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3CFD4E3" w14:textId="5281AAA1" w:rsidR="00AC0893" w:rsidRPr="002B208F" w:rsidRDefault="00AC0893" w:rsidP="00AC0893">
      <w:pPr>
        <w:tabs>
          <w:tab w:val="left" w:pos="1985"/>
          <w:tab w:val="left" w:pos="8640"/>
        </w:tabs>
        <w:spacing w:after="0"/>
        <w:jc w:val="both"/>
        <w:rPr>
          <w:rFonts w:ascii="Arial" w:eastAsia="Batang" w:hAnsi="Arial" w:cs="Arial"/>
          <w:b/>
          <w:sz w:val="24"/>
          <w:szCs w:val="24"/>
          <w:lang w:val="de-DE"/>
        </w:rPr>
      </w:pPr>
      <w:r w:rsidRPr="002B208F">
        <w:rPr>
          <w:rFonts w:ascii="Arial" w:eastAsia="Batang" w:hAnsi="Arial" w:cs="Arial"/>
          <w:b/>
          <w:sz w:val="24"/>
          <w:szCs w:val="24"/>
          <w:lang w:val="de-DE"/>
        </w:rPr>
        <w:t xml:space="preserve">3GPP TSG RAN WG1 </w:t>
      </w:r>
      <w:r>
        <w:rPr>
          <w:rFonts w:ascii="Arial" w:eastAsia="Batang" w:hAnsi="Arial" w:cs="Arial"/>
          <w:b/>
          <w:sz w:val="24"/>
          <w:szCs w:val="24"/>
          <w:lang w:val="de-DE"/>
        </w:rPr>
        <w:t xml:space="preserve">Meeting </w:t>
      </w:r>
      <w:r w:rsidRPr="002B208F">
        <w:rPr>
          <w:rFonts w:ascii="Arial" w:eastAsia="Batang" w:hAnsi="Arial" w:cs="Arial"/>
          <w:b/>
          <w:sz w:val="24"/>
          <w:szCs w:val="24"/>
          <w:lang w:val="de-DE"/>
        </w:rPr>
        <w:t>#10</w:t>
      </w:r>
      <w:r w:rsidR="005120D0">
        <w:rPr>
          <w:rFonts w:ascii="Arial" w:eastAsia="Batang" w:hAnsi="Arial" w:cs="Arial"/>
          <w:b/>
          <w:sz w:val="24"/>
          <w:szCs w:val="24"/>
          <w:lang w:val="de-DE"/>
        </w:rPr>
        <w:t>3</w:t>
      </w:r>
      <w:r>
        <w:rPr>
          <w:rFonts w:ascii="Arial" w:eastAsia="Batang" w:hAnsi="Arial" w:cs="Arial"/>
          <w:b/>
          <w:sz w:val="24"/>
          <w:szCs w:val="24"/>
          <w:lang w:val="de-DE"/>
        </w:rPr>
        <w:t>-e</w:t>
      </w:r>
      <w:r>
        <w:rPr>
          <w:rFonts w:ascii="Arial" w:eastAsia="Batang" w:hAnsi="Arial" w:cs="Arial"/>
          <w:b/>
          <w:sz w:val="24"/>
          <w:szCs w:val="24"/>
          <w:lang w:val="de-DE"/>
        </w:rPr>
        <w:tab/>
      </w:r>
      <w:r w:rsidRPr="002B208F">
        <w:rPr>
          <w:rFonts w:ascii="Arial" w:eastAsia="Batang" w:hAnsi="Arial" w:cs="Arial"/>
          <w:b/>
          <w:sz w:val="24"/>
          <w:szCs w:val="24"/>
          <w:lang w:val="de-DE"/>
        </w:rPr>
        <w:t>R1-</w:t>
      </w:r>
      <w:r w:rsidR="00B25EA1">
        <w:rPr>
          <w:rFonts w:ascii="Arial" w:eastAsia="Batang" w:hAnsi="Arial" w:cs="Arial"/>
          <w:b/>
          <w:sz w:val="24"/>
          <w:szCs w:val="24"/>
          <w:lang w:val="de-DE"/>
        </w:rPr>
        <w:t>200</w:t>
      </w:r>
      <w:r w:rsidR="0035033E">
        <w:rPr>
          <w:rFonts w:ascii="Arial" w:eastAsia="Batang" w:hAnsi="Arial" w:cs="Arial"/>
          <w:b/>
          <w:sz w:val="24"/>
          <w:szCs w:val="24"/>
          <w:lang w:val="de-DE"/>
        </w:rPr>
        <w:t>9379</w:t>
      </w:r>
    </w:p>
    <w:p w14:paraId="6726F4E2" w14:textId="3A627F1C" w:rsidR="00AC0893" w:rsidRPr="002B208F" w:rsidRDefault="00AC0893" w:rsidP="00AC0893">
      <w:pPr>
        <w:spacing w:after="0"/>
        <w:ind w:left="1988" w:hanging="1988"/>
        <w:jc w:val="both"/>
        <w:rPr>
          <w:rFonts w:ascii="Arial" w:eastAsia="Batang" w:hAnsi="Arial" w:cs="Arial"/>
          <w:b/>
          <w:sz w:val="24"/>
          <w:szCs w:val="24"/>
        </w:rPr>
      </w:pPr>
      <w:r w:rsidRPr="00A152BE">
        <w:rPr>
          <w:rFonts w:ascii="Arial" w:eastAsia="Batang" w:hAnsi="Arial" w:cs="Arial"/>
          <w:b/>
          <w:sz w:val="24"/>
          <w:szCs w:val="24"/>
        </w:rPr>
        <w:t xml:space="preserve">e-Meeting, </w:t>
      </w:r>
      <w:r w:rsidR="005120D0">
        <w:rPr>
          <w:rFonts w:ascii="Arial" w:eastAsia="Batang" w:hAnsi="Arial" w:cs="Arial"/>
          <w:b/>
          <w:sz w:val="24"/>
          <w:szCs w:val="24"/>
        </w:rPr>
        <w:t>October 26</w:t>
      </w:r>
      <w:r>
        <w:rPr>
          <w:rFonts w:ascii="Arial" w:eastAsia="Batang" w:hAnsi="Arial" w:cs="Arial"/>
          <w:b/>
          <w:sz w:val="24"/>
          <w:szCs w:val="24"/>
        </w:rPr>
        <w:t xml:space="preserve"> </w:t>
      </w:r>
      <w:r w:rsidRPr="00A152BE">
        <w:rPr>
          <w:rFonts w:ascii="Arial" w:eastAsia="Batang" w:hAnsi="Arial" w:cs="Arial"/>
          <w:b/>
          <w:sz w:val="24"/>
          <w:szCs w:val="24"/>
        </w:rPr>
        <w:t xml:space="preserve">– </w:t>
      </w:r>
      <w:r w:rsidR="005120D0">
        <w:rPr>
          <w:rFonts w:ascii="Arial" w:eastAsia="Batang" w:hAnsi="Arial" w:cs="Arial"/>
          <w:b/>
          <w:sz w:val="24"/>
          <w:szCs w:val="24"/>
        </w:rPr>
        <w:t>November 13</w:t>
      </w:r>
      <w:r w:rsidRPr="00A152BE">
        <w:rPr>
          <w:rFonts w:ascii="Arial" w:eastAsia="Batang" w:hAnsi="Arial" w:cs="Arial"/>
          <w:b/>
          <w:sz w:val="24"/>
          <w:szCs w:val="24"/>
        </w:rPr>
        <w:t>, 2020</w:t>
      </w:r>
    </w:p>
    <w:p w14:paraId="5C8D7BEF" w14:textId="77777777" w:rsidR="00AC0893" w:rsidRPr="00443753" w:rsidRDefault="00AC0893" w:rsidP="00AC0893">
      <w:pPr>
        <w:spacing w:after="0"/>
        <w:ind w:left="1988" w:hanging="1988"/>
        <w:jc w:val="both"/>
        <w:rPr>
          <w:rFonts w:ascii="Arial" w:hAnsi="Arial" w:cs="Arial"/>
          <w:b/>
          <w:sz w:val="24"/>
          <w:lang w:eastAsia="zh-CN"/>
        </w:rPr>
      </w:pPr>
    </w:p>
    <w:p w14:paraId="3AD86700" w14:textId="77777777" w:rsidR="00AC0893" w:rsidRPr="00443753" w:rsidRDefault="00AC0893" w:rsidP="00AC0893">
      <w:pPr>
        <w:spacing w:after="0"/>
        <w:ind w:left="1988" w:hanging="1988"/>
        <w:jc w:val="both"/>
        <w:rPr>
          <w:rFonts w:ascii="Arial" w:hAnsi="Arial" w:cs="Arial"/>
          <w:b/>
          <w:sz w:val="24"/>
        </w:rPr>
      </w:pPr>
      <w:r w:rsidRPr="00443753">
        <w:rPr>
          <w:rFonts w:ascii="Arial" w:hAnsi="Arial" w:cs="Arial"/>
          <w:b/>
          <w:sz w:val="24"/>
        </w:rPr>
        <w:t>Source:</w:t>
      </w:r>
      <w:r w:rsidRPr="00443753">
        <w:rPr>
          <w:rFonts w:ascii="Arial" w:hAnsi="Arial" w:cs="Arial"/>
          <w:b/>
          <w:sz w:val="24"/>
        </w:rPr>
        <w:tab/>
        <w:t>Intel Corporation</w:t>
      </w:r>
    </w:p>
    <w:p w14:paraId="1AF4496A" w14:textId="77777777" w:rsidR="00AC0893" w:rsidRPr="00443753" w:rsidRDefault="00AC0893" w:rsidP="00AC0893">
      <w:pPr>
        <w:spacing w:after="0"/>
        <w:ind w:left="1988" w:hanging="1988"/>
        <w:jc w:val="both"/>
        <w:rPr>
          <w:rFonts w:ascii="Arial" w:hAnsi="Arial" w:cs="Arial"/>
          <w:b/>
          <w:sz w:val="24"/>
        </w:rPr>
      </w:pPr>
      <w:r w:rsidRPr="00443753">
        <w:rPr>
          <w:rFonts w:ascii="Arial" w:hAnsi="Arial" w:cs="Arial"/>
          <w:b/>
          <w:sz w:val="24"/>
        </w:rPr>
        <w:t>Title:</w:t>
      </w:r>
      <w:r w:rsidRPr="00443753">
        <w:rPr>
          <w:rFonts w:ascii="Arial" w:hAnsi="Arial" w:cs="Arial"/>
          <w:b/>
          <w:sz w:val="24"/>
        </w:rPr>
        <w:tab/>
      </w:r>
      <w:r>
        <w:rPr>
          <w:rFonts w:ascii="Arial" w:hAnsi="Arial" w:cs="Arial"/>
          <w:b/>
          <w:sz w:val="24"/>
        </w:rPr>
        <w:t>Discussion on Required Changes to NR in 52.6 – 71 GHz</w:t>
      </w:r>
    </w:p>
    <w:p w14:paraId="28B115E4" w14:textId="77777777" w:rsidR="00AC0893" w:rsidRPr="00443753" w:rsidRDefault="00AC0893" w:rsidP="00AC0893">
      <w:pPr>
        <w:spacing w:after="0"/>
        <w:ind w:left="1988" w:hanging="1988"/>
        <w:jc w:val="both"/>
        <w:rPr>
          <w:rFonts w:ascii="Arial" w:hAnsi="Arial" w:cs="Arial"/>
          <w:b/>
          <w:sz w:val="24"/>
          <w:lang w:eastAsia="zh-CN"/>
        </w:rPr>
      </w:pPr>
      <w:r w:rsidRPr="00443753">
        <w:rPr>
          <w:rFonts w:ascii="Arial" w:hAnsi="Arial" w:cs="Arial"/>
          <w:b/>
          <w:sz w:val="24"/>
        </w:rPr>
        <w:t>Agenda item:</w:t>
      </w:r>
      <w:r w:rsidRPr="00443753">
        <w:rPr>
          <w:rFonts w:ascii="Arial" w:hAnsi="Arial" w:cs="Arial"/>
          <w:b/>
          <w:sz w:val="24"/>
        </w:rPr>
        <w:tab/>
      </w:r>
      <w:r>
        <w:rPr>
          <w:rFonts w:ascii="Arial" w:hAnsi="Arial" w:cs="Arial"/>
          <w:b/>
          <w:sz w:val="24"/>
        </w:rPr>
        <w:t>8.2.1</w:t>
      </w:r>
    </w:p>
    <w:p w14:paraId="2CA19004" w14:textId="77777777" w:rsidR="00AC0893" w:rsidRPr="00443753" w:rsidRDefault="00AC0893" w:rsidP="00AC0893">
      <w:pPr>
        <w:spacing w:after="0"/>
        <w:ind w:left="1988" w:hanging="1988"/>
        <w:jc w:val="both"/>
        <w:rPr>
          <w:rFonts w:ascii="Arial" w:hAnsi="Arial" w:cs="Arial"/>
          <w:b/>
          <w:sz w:val="24"/>
        </w:rPr>
      </w:pPr>
      <w:r w:rsidRPr="00443753">
        <w:rPr>
          <w:rFonts w:ascii="Arial" w:hAnsi="Arial" w:cs="Arial"/>
          <w:b/>
          <w:sz w:val="24"/>
        </w:rPr>
        <w:t>Document for:</w:t>
      </w:r>
      <w:bookmarkStart w:id="0" w:name="DocumentFor"/>
      <w:bookmarkEnd w:id="0"/>
      <w:r w:rsidRPr="00443753">
        <w:rPr>
          <w:rFonts w:ascii="Arial" w:hAnsi="Arial" w:cs="Arial"/>
          <w:b/>
          <w:sz w:val="24"/>
        </w:rPr>
        <w:tab/>
        <w:t>Discussion</w:t>
      </w:r>
      <w:r w:rsidRPr="00BC0881">
        <w:rPr>
          <w:rFonts w:ascii="Arial" w:eastAsia="Malgun Gothic" w:hAnsi="Arial" w:cs="Arial" w:hint="eastAsia"/>
          <w:b/>
          <w:sz w:val="24"/>
          <w:lang w:eastAsia="ko-KR"/>
        </w:rPr>
        <w:t>/</w:t>
      </w:r>
      <w:r w:rsidRPr="00443753">
        <w:rPr>
          <w:rFonts w:ascii="Arial" w:hAnsi="Arial" w:cs="Arial"/>
          <w:b/>
          <w:sz w:val="24"/>
        </w:rPr>
        <w:t>Decision</w:t>
      </w:r>
    </w:p>
    <w:p w14:paraId="75FFE0D0" w14:textId="77777777" w:rsidR="00DE588B" w:rsidRPr="00DD137F" w:rsidRDefault="00DE588B" w:rsidP="00DE588B">
      <w:pPr>
        <w:pStyle w:val="Heading1"/>
        <w:textAlignment w:val="auto"/>
        <w:rPr>
          <w:lang w:val="en-US"/>
        </w:rPr>
      </w:pPr>
      <w:bookmarkStart w:id="1" w:name="_Ref506539118"/>
      <w:r w:rsidRPr="00DD137F">
        <w:rPr>
          <w:lang w:val="en-US"/>
        </w:rPr>
        <w:t>Introduction</w:t>
      </w:r>
      <w:bookmarkEnd w:id="1"/>
    </w:p>
    <w:p w14:paraId="642FC53A" w14:textId="1E57A98E" w:rsidR="00D1181C" w:rsidRDefault="00421EE2" w:rsidP="00060552">
      <w:pPr>
        <w:pStyle w:val="BodyText"/>
        <w:spacing w:before="240" w:after="360"/>
        <w:rPr>
          <w:rFonts w:ascii="Times New Roman" w:hAnsi="Times New Roman"/>
          <w:szCs w:val="20"/>
          <w:lang w:val="en-US"/>
        </w:rPr>
      </w:pPr>
      <w:r w:rsidRPr="001E5F10">
        <w:rPr>
          <w:rFonts w:ascii="Times New Roman" w:hAnsi="Times New Roman"/>
          <w:szCs w:val="20"/>
        </w:rPr>
        <w:t>In this contribution, we discuss required changes to support NR operation from 52.6GHz to 71GHz carrier frequency. In particular, we present simulation results and analyze candidate subcarrier spacings, CP length and channel bandwidth by considering various propagation channel delay spreads, inter-symbol interference and realistic phase noise. Further, we discuss a list of potential changes of DL/UL physical channels/signals due to modification of fundamental physical layer parameters</w:t>
      </w:r>
      <w:r w:rsidR="008138F2" w:rsidRPr="001E5F10">
        <w:rPr>
          <w:rFonts w:ascii="Times New Roman" w:hAnsi="Times New Roman"/>
          <w:szCs w:val="20"/>
          <w:lang w:val="en-US"/>
        </w:rPr>
        <w:t xml:space="preserve">. </w:t>
      </w:r>
      <w:r w:rsidR="008138F2" w:rsidRPr="00265197">
        <w:rPr>
          <w:rFonts w:ascii="Times New Roman" w:hAnsi="Times New Roman"/>
          <w:szCs w:val="20"/>
          <w:lang w:val="en-US"/>
        </w:rPr>
        <w:t xml:space="preserve">Our view on channel access mechanism </w:t>
      </w:r>
      <w:r w:rsidR="007F6446" w:rsidRPr="00265197">
        <w:rPr>
          <w:rFonts w:ascii="Times New Roman" w:hAnsi="Times New Roman"/>
          <w:szCs w:val="20"/>
          <w:lang w:val="en-US"/>
        </w:rPr>
        <w:t>and considerations on performance evaluation is presented in our companion contributions</w:t>
      </w:r>
      <w:r w:rsidR="00BE1FF0" w:rsidRPr="00265197">
        <w:rPr>
          <w:rFonts w:ascii="Times New Roman" w:hAnsi="Times New Roman"/>
          <w:szCs w:val="20"/>
          <w:lang w:val="en-US"/>
        </w:rPr>
        <w:t xml:space="preserve"> </w:t>
      </w:r>
      <w:r w:rsidR="000D37CE">
        <w:rPr>
          <w:rFonts w:ascii="Times New Roman" w:hAnsi="Times New Roman"/>
          <w:szCs w:val="20"/>
          <w:lang w:val="en-US"/>
        </w:rPr>
        <w:fldChar w:fldCharType="begin"/>
      </w:r>
      <w:r w:rsidR="000D37CE">
        <w:rPr>
          <w:rFonts w:ascii="Times New Roman" w:hAnsi="Times New Roman"/>
          <w:szCs w:val="20"/>
          <w:lang w:val="en-US"/>
        </w:rPr>
        <w:instrText xml:space="preserve"> REF _Ref47260084 \r \h </w:instrText>
      </w:r>
      <w:r w:rsidR="000D37CE">
        <w:rPr>
          <w:rFonts w:ascii="Times New Roman" w:hAnsi="Times New Roman"/>
          <w:szCs w:val="20"/>
          <w:lang w:val="en-US"/>
        </w:rPr>
      </w:r>
      <w:r w:rsidR="000D37CE">
        <w:rPr>
          <w:rFonts w:ascii="Times New Roman" w:hAnsi="Times New Roman"/>
          <w:szCs w:val="20"/>
          <w:lang w:val="en-US"/>
        </w:rPr>
        <w:fldChar w:fldCharType="separate"/>
      </w:r>
      <w:r w:rsidR="00F2555B">
        <w:rPr>
          <w:rFonts w:ascii="Times New Roman" w:hAnsi="Times New Roman"/>
          <w:szCs w:val="20"/>
          <w:lang w:val="en-US"/>
        </w:rPr>
        <w:t>[1]</w:t>
      </w:r>
      <w:r w:rsidR="000D37CE">
        <w:rPr>
          <w:rFonts w:ascii="Times New Roman" w:hAnsi="Times New Roman"/>
          <w:szCs w:val="20"/>
          <w:lang w:val="en-US"/>
        </w:rPr>
        <w:fldChar w:fldCharType="end"/>
      </w:r>
      <w:r w:rsidR="00BE1FF0" w:rsidRPr="00265197">
        <w:rPr>
          <w:rFonts w:ascii="Times New Roman" w:hAnsi="Times New Roman"/>
          <w:szCs w:val="20"/>
          <w:lang w:val="en-US"/>
        </w:rPr>
        <w:t xml:space="preserve"> and</w:t>
      </w:r>
      <w:r w:rsidR="000D37CE">
        <w:rPr>
          <w:rFonts w:ascii="Times New Roman" w:hAnsi="Times New Roman"/>
          <w:szCs w:val="20"/>
          <w:lang w:val="en-US"/>
        </w:rPr>
        <w:t xml:space="preserve"> </w:t>
      </w:r>
      <w:r w:rsidR="000D37CE">
        <w:rPr>
          <w:rFonts w:ascii="Times New Roman" w:hAnsi="Times New Roman"/>
          <w:szCs w:val="20"/>
          <w:lang w:val="en-US"/>
        </w:rPr>
        <w:fldChar w:fldCharType="begin"/>
      </w:r>
      <w:r w:rsidR="000D37CE">
        <w:rPr>
          <w:rFonts w:ascii="Times New Roman" w:hAnsi="Times New Roman"/>
          <w:szCs w:val="20"/>
          <w:lang w:val="en-US"/>
        </w:rPr>
        <w:instrText xml:space="preserve"> REF _Ref47260086 \r \h </w:instrText>
      </w:r>
      <w:r w:rsidR="000D37CE">
        <w:rPr>
          <w:rFonts w:ascii="Times New Roman" w:hAnsi="Times New Roman"/>
          <w:szCs w:val="20"/>
          <w:lang w:val="en-US"/>
        </w:rPr>
      </w:r>
      <w:r w:rsidR="000D37CE">
        <w:rPr>
          <w:rFonts w:ascii="Times New Roman" w:hAnsi="Times New Roman"/>
          <w:szCs w:val="20"/>
          <w:lang w:val="en-US"/>
        </w:rPr>
        <w:fldChar w:fldCharType="separate"/>
      </w:r>
      <w:r w:rsidR="00F2555B">
        <w:rPr>
          <w:rFonts w:ascii="Times New Roman" w:hAnsi="Times New Roman"/>
          <w:szCs w:val="20"/>
          <w:lang w:val="en-US"/>
        </w:rPr>
        <w:t>[2]</w:t>
      </w:r>
      <w:r w:rsidR="000D37CE">
        <w:rPr>
          <w:rFonts w:ascii="Times New Roman" w:hAnsi="Times New Roman"/>
          <w:szCs w:val="20"/>
          <w:lang w:val="en-US"/>
        </w:rPr>
        <w:fldChar w:fldCharType="end"/>
      </w:r>
      <w:r w:rsidR="00BE1FF0" w:rsidRPr="00265197">
        <w:rPr>
          <w:rFonts w:ascii="Times New Roman" w:hAnsi="Times New Roman"/>
          <w:szCs w:val="20"/>
          <w:lang w:val="en-US"/>
        </w:rPr>
        <w:t>, respectively.</w:t>
      </w:r>
      <w:r w:rsidR="00BE1FF0">
        <w:rPr>
          <w:rFonts w:ascii="Times New Roman" w:hAnsi="Times New Roman"/>
          <w:szCs w:val="20"/>
          <w:lang w:val="en-US"/>
        </w:rPr>
        <w:t xml:space="preserve"> </w:t>
      </w:r>
    </w:p>
    <w:p w14:paraId="57D4C8DB" w14:textId="2D2472FB" w:rsidR="00D1181C" w:rsidRDefault="00D1181C" w:rsidP="00060552">
      <w:pPr>
        <w:pStyle w:val="BodyText"/>
        <w:spacing w:before="240" w:after="360"/>
        <w:rPr>
          <w:rFonts w:ascii="Times New Roman" w:hAnsi="Times New Roman"/>
          <w:szCs w:val="20"/>
          <w:lang w:val="en-US"/>
        </w:rPr>
      </w:pPr>
      <w:r>
        <w:rPr>
          <w:rFonts w:ascii="Times New Roman" w:hAnsi="Times New Roman"/>
          <w:szCs w:val="20"/>
          <w:lang w:val="en-US"/>
        </w:rPr>
        <w:t>The following are list of agreements and conclusions made in RAN1 #102-e meeting.</w:t>
      </w:r>
    </w:p>
    <w:tbl>
      <w:tblPr>
        <w:tblStyle w:val="TableGrid"/>
        <w:tblW w:w="0" w:type="auto"/>
        <w:tblLook w:val="04A0" w:firstRow="1" w:lastRow="0" w:firstColumn="1" w:lastColumn="0" w:noHBand="0" w:noVBand="1"/>
      </w:tblPr>
      <w:tblGrid>
        <w:gridCol w:w="9962"/>
      </w:tblGrid>
      <w:tr w:rsidR="00D1181C" w:rsidRPr="00D1181C" w14:paraId="2ADD54A8" w14:textId="77777777" w:rsidTr="00D1181C">
        <w:tc>
          <w:tcPr>
            <w:tcW w:w="9962" w:type="dxa"/>
          </w:tcPr>
          <w:p w14:paraId="678EF085" w14:textId="77777777" w:rsidR="00D1181C" w:rsidRPr="00D1181C" w:rsidRDefault="00D1181C" w:rsidP="00D1181C">
            <w:pPr>
              <w:pStyle w:val="BodyText"/>
              <w:spacing w:before="0" w:after="0" w:line="240" w:lineRule="auto"/>
              <w:rPr>
                <w:rFonts w:ascii="Times New Roman" w:hAnsi="Times New Roman"/>
                <w:szCs w:val="20"/>
                <w:lang w:eastAsia="zh-CN"/>
              </w:rPr>
            </w:pPr>
            <w:r w:rsidRPr="00D1181C">
              <w:rPr>
                <w:rFonts w:ascii="Times New Roman" w:hAnsi="Times New Roman"/>
                <w:szCs w:val="20"/>
                <w:lang w:eastAsia="zh-CN"/>
              </w:rPr>
              <w:t>Agreement declared in GTW session on 8/24.</w:t>
            </w:r>
          </w:p>
          <w:p w14:paraId="71AE100E" w14:textId="77777777" w:rsidR="00D1181C" w:rsidRPr="00D1181C" w:rsidRDefault="00D1181C" w:rsidP="00D1181C">
            <w:pPr>
              <w:spacing w:before="0" w:after="0" w:line="240" w:lineRule="auto"/>
              <w:rPr>
                <w:lang w:eastAsia="x-none"/>
              </w:rPr>
            </w:pPr>
            <w:r w:rsidRPr="00D1181C">
              <w:rPr>
                <w:highlight w:val="green"/>
                <w:lang w:eastAsia="x-none"/>
              </w:rPr>
              <w:t>Agreement:</w:t>
            </w:r>
          </w:p>
          <w:p w14:paraId="3DAADEF3" w14:textId="77777777" w:rsidR="00D1181C" w:rsidRPr="00D1181C" w:rsidRDefault="00D1181C" w:rsidP="00D1181C">
            <w:pPr>
              <w:spacing w:before="0" w:after="0" w:line="240" w:lineRule="auto"/>
              <w:rPr>
                <w:lang w:eastAsia="x-none"/>
              </w:rPr>
            </w:pPr>
            <w:r w:rsidRPr="00D1181C">
              <w:rPr>
                <w:lang w:eastAsia="x-none"/>
              </w:rPr>
              <w:t xml:space="preserve">For NR system operating in 52.6 GHz to 71 GHz, </w:t>
            </w:r>
          </w:p>
          <w:p w14:paraId="5F37DF7A"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NR should be designed with maximum FFT size of 4096 and maximum of 275RBs per carrier;</w:t>
            </w:r>
          </w:p>
          <w:p w14:paraId="7D8524EE"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Candidate supported maximum carrier bandwidth(s) for a cell is between 400 MHz and 2160 MHz;</w:t>
            </w:r>
          </w:p>
          <w:p w14:paraId="77E6C7F4"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If subcarrier spacing 240 kHz or below are supported, NR in 52.6 to 71 GHz is expected to use normal CP length only (does not have any implications on whether ECP is supported for the higher subcarrier spacings, if supported).</w:t>
            </w:r>
          </w:p>
          <w:p w14:paraId="6B91C177" w14:textId="77777777" w:rsidR="00D1181C" w:rsidRPr="00D1181C" w:rsidRDefault="00D1181C" w:rsidP="00D1181C">
            <w:pPr>
              <w:spacing w:before="0" w:after="0" w:line="240" w:lineRule="auto"/>
              <w:rPr>
                <w:rFonts w:eastAsiaTheme="minorEastAsia"/>
                <w:lang w:val="en-GB" w:eastAsia="x-none"/>
              </w:rPr>
            </w:pPr>
          </w:p>
          <w:p w14:paraId="51B7ECBD" w14:textId="77777777" w:rsidR="00D1181C" w:rsidRPr="00D1181C" w:rsidRDefault="00D1181C" w:rsidP="00D1181C">
            <w:pPr>
              <w:pStyle w:val="BodyText"/>
              <w:spacing w:before="0" w:after="0" w:line="240" w:lineRule="auto"/>
              <w:rPr>
                <w:rFonts w:ascii="Times New Roman" w:hAnsi="Times New Roman"/>
                <w:szCs w:val="20"/>
                <w:lang w:eastAsia="zh-CN"/>
              </w:rPr>
            </w:pPr>
            <w:r w:rsidRPr="00D1181C">
              <w:rPr>
                <w:rFonts w:ascii="Times New Roman" w:hAnsi="Times New Roman"/>
                <w:szCs w:val="20"/>
                <w:lang w:eastAsia="zh-CN"/>
              </w:rPr>
              <w:t>Conclusion and agreements declared in email 8/28.</w:t>
            </w:r>
          </w:p>
          <w:p w14:paraId="1801E7E7" w14:textId="77777777" w:rsidR="00D1181C" w:rsidRPr="00D1181C" w:rsidRDefault="00D1181C" w:rsidP="00D1181C">
            <w:pPr>
              <w:spacing w:before="0" w:after="0" w:line="240" w:lineRule="auto"/>
              <w:rPr>
                <w:rFonts w:eastAsiaTheme="minorEastAsia"/>
                <w:lang w:eastAsia="x-none"/>
              </w:rPr>
            </w:pPr>
          </w:p>
          <w:p w14:paraId="1C2A4935" w14:textId="77777777" w:rsidR="00D1181C" w:rsidRPr="00D1181C" w:rsidRDefault="00D1181C" w:rsidP="00D1181C">
            <w:pPr>
              <w:spacing w:before="0" w:after="0" w:line="240" w:lineRule="auto"/>
              <w:rPr>
                <w:u w:val="single"/>
                <w:lang w:eastAsia="x-none"/>
              </w:rPr>
            </w:pPr>
            <w:r w:rsidRPr="00D1181C">
              <w:rPr>
                <w:u w:val="single"/>
                <w:lang w:eastAsia="x-none"/>
              </w:rPr>
              <w:t>Conclusion:</w:t>
            </w:r>
          </w:p>
          <w:p w14:paraId="1D474A40" w14:textId="77777777" w:rsidR="00D1181C" w:rsidRPr="00D1181C" w:rsidRDefault="00D1181C" w:rsidP="00D1181C">
            <w:pPr>
              <w:spacing w:before="0" w:after="0" w:line="240" w:lineRule="auto"/>
              <w:rPr>
                <w:lang w:eastAsia="x-none"/>
              </w:rPr>
            </w:pPr>
            <w:r w:rsidRPr="00D1181C">
              <w:rPr>
                <w:lang w:eastAsia="x-none"/>
              </w:rPr>
              <w:t>RAN1 continues study and specification effort for both licensed and unlicensed operation for supporting NR from 52.6 GHz to 71 GHz SI.</w:t>
            </w:r>
          </w:p>
          <w:p w14:paraId="52F8447A"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RAN1 strives for maximum commonality for the system design for licensed and unlicensed operation for NR from 52.6GHz to 71GHz, and for maximum re-use of the existing NR design</w:t>
            </w:r>
          </w:p>
          <w:p w14:paraId="1967E440" w14:textId="77777777" w:rsidR="00D1181C" w:rsidRPr="00D1181C" w:rsidRDefault="00D1181C" w:rsidP="00D1181C">
            <w:pPr>
              <w:spacing w:before="0" w:after="0" w:line="240" w:lineRule="auto"/>
              <w:rPr>
                <w:rFonts w:eastAsiaTheme="minorEastAsia"/>
                <w:lang w:eastAsia="x-none"/>
              </w:rPr>
            </w:pPr>
          </w:p>
          <w:p w14:paraId="41AC1C41" w14:textId="77777777" w:rsidR="00D1181C" w:rsidRPr="00D1181C" w:rsidRDefault="00D1181C" w:rsidP="00D1181C">
            <w:pPr>
              <w:spacing w:before="0" w:after="0" w:line="240" w:lineRule="auto"/>
              <w:rPr>
                <w:lang w:eastAsia="x-none"/>
              </w:rPr>
            </w:pPr>
          </w:p>
          <w:p w14:paraId="02C4BB84" w14:textId="77777777" w:rsidR="00D1181C" w:rsidRPr="00D1181C" w:rsidRDefault="00D1181C" w:rsidP="00D1181C">
            <w:pPr>
              <w:spacing w:before="0" w:after="0" w:line="240" w:lineRule="auto"/>
              <w:rPr>
                <w:lang w:eastAsia="x-none"/>
              </w:rPr>
            </w:pPr>
            <w:r w:rsidRPr="00D1181C">
              <w:rPr>
                <w:highlight w:val="green"/>
                <w:lang w:eastAsia="x-none"/>
              </w:rPr>
              <w:t>Agreement:</w:t>
            </w:r>
          </w:p>
          <w:p w14:paraId="505A5885"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Instruct rapporteur to create dedicated (sub-)section for set of identified issues for physical layer NR design.</w:t>
            </w:r>
          </w:p>
          <w:p w14:paraId="3502CE8C"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Endorse following text proposal as introduction to the (sub-)sections for discussing identified issues for physical layer.</w:t>
            </w:r>
          </w:p>
          <w:p w14:paraId="47BA8E60" w14:textId="77777777" w:rsidR="00D1181C" w:rsidRPr="00D1181C" w:rsidRDefault="00D1181C" w:rsidP="00EC7AEB">
            <w:pPr>
              <w:numPr>
                <w:ilvl w:val="1"/>
                <w:numId w:val="9"/>
              </w:numPr>
              <w:overflowPunct/>
              <w:autoSpaceDE/>
              <w:autoSpaceDN/>
              <w:adjustRightInd/>
              <w:spacing w:before="0" w:after="0" w:line="240" w:lineRule="auto"/>
              <w:ind w:left="1080"/>
              <w:textAlignment w:val="auto"/>
              <w:rPr>
                <w:rFonts w:eastAsia="Times New Roman"/>
                <w:lang w:eastAsia="x-none"/>
              </w:rPr>
            </w:pPr>
            <w:r w:rsidRPr="00D1181C">
              <w:rPr>
                <w:rFonts w:eastAsia="Times New Roman"/>
                <w:lang w:eastAsia="x-none"/>
              </w:rPr>
              <w:t>For supporting NR operation in both licensed and unlicensed band in the frequency range from 52.6 GHz to 71 GHz, FR2 numerologies and additional numerologies beyond that supported currently in NR are studied. Existing framework for numerology scaling is considered i.e.  2</w:t>
            </w:r>
            <w:r w:rsidRPr="00D1181C">
              <w:rPr>
                <w:rFonts w:eastAsia="Times New Roman"/>
                <w:vertAlign w:val="superscript"/>
                <w:lang w:eastAsia="x-none"/>
              </w:rPr>
              <w:t>μ</w:t>
            </w:r>
            <w:r w:rsidRPr="00D1181C">
              <w:rPr>
                <w:rFonts w:eastAsia="Times New Roman"/>
                <w:lang w:eastAsia="x-none"/>
              </w:rPr>
              <w:t xml:space="preserve"> ×15 subcarrier spacing to select the candidates. For SSB transmissions, it is investigated whether or not µ&gt;4 (larger than 240 kHz) is needed and corresponding impacts, if any, on the aspects including at least SSB pattern, multiplexing of other signal/channels, and transmission window, if supported. For data and control channel transmissions, it is investigated if µ&gt;3 (larger than 120 kHz) is needed and corresponding impacts, if any, on aspects including at least processing timelines, PDCCH monitoring capability (BD/CCE), scheduling enhancements, beam-management, and reference signal design. For investigating the need for higher numerologies, some of the key aspects that are studied are the impact due to phase noise, delay spread, TAE, analog beam switching delay, and impact to coverage, spectral efficiency and peak data rates, and relative delay in intra-cell/inter-cell multi-TRP operations.</w:t>
            </w:r>
          </w:p>
          <w:p w14:paraId="5AF4D795" w14:textId="77777777" w:rsidR="00D1181C" w:rsidRPr="00D1181C" w:rsidRDefault="00D1181C" w:rsidP="00D1181C">
            <w:pPr>
              <w:spacing w:before="0" w:after="0" w:line="240" w:lineRule="auto"/>
              <w:rPr>
                <w:rFonts w:eastAsiaTheme="minorEastAsia"/>
                <w:lang w:eastAsia="x-none"/>
              </w:rPr>
            </w:pPr>
          </w:p>
          <w:p w14:paraId="7DFF5FBE" w14:textId="77777777" w:rsidR="00D1181C" w:rsidRPr="00D1181C" w:rsidRDefault="00D1181C" w:rsidP="00D1181C">
            <w:pPr>
              <w:spacing w:before="0" w:after="0" w:line="240" w:lineRule="auto"/>
              <w:rPr>
                <w:lang w:eastAsia="x-none"/>
              </w:rPr>
            </w:pPr>
          </w:p>
          <w:p w14:paraId="4908FC73" w14:textId="77777777" w:rsidR="00D1181C" w:rsidRPr="00D1181C" w:rsidRDefault="00D1181C" w:rsidP="00D1181C">
            <w:pPr>
              <w:spacing w:before="0" w:after="0" w:line="240" w:lineRule="auto"/>
              <w:rPr>
                <w:lang w:eastAsia="x-none"/>
              </w:rPr>
            </w:pPr>
            <w:r w:rsidRPr="00D1181C">
              <w:rPr>
                <w:highlight w:val="green"/>
                <w:lang w:eastAsia="x-none"/>
              </w:rPr>
              <w:lastRenderedPageBreak/>
              <w:t>Agreement:</w:t>
            </w:r>
          </w:p>
          <w:p w14:paraId="78C9AE80"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Study whether or not different SSB patterns should be supported for licensed and unlicensed bands.</w:t>
            </w:r>
          </w:p>
          <w:p w14:paraId="6C3865D3"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For each licensed and unlicensed band, if issues are identified for reuse of existing SSB, consider at least the following aspects for SSB</w:t>
            </w:r>
          </w:p>
          <w:p w14:paraId="4AA73D46" w14:textId="77777777" w:rsidR="00D1181C" w:rsidRPr="00D1181C" w:rsidRDefault="00D1181C" w:rsidP="00EC7AEB">
            <w:pPr>
              <w:numPr>
                <w:ilvl w:val="1"/>
                <w:numId w:val="9"/>
              </w:numPr>
              <w:overflowPunct/>
              <w:autoSpaceDE/>
              <w:autoSpaceDN/>
              <w:adjustRightInd/>
              <w:spacing w:before="0" w:after="0" w:line="240" w:lineRule="auto"/>
              <w:ind w:left="1080"/>
              <w:textAlignment w:val="auto"/>
              <w:rPr>
                <w:rFonts w:eastAsia="Times New Roman"/>
                <w:lang w:eastAsia="x-none"/>
              </w:rPr>
            </w:pPr>
            <w:r w:rsidRPr="00D1181C">
              <w:rPr>
                <w:rFonts w:eastAsia="Times New Roman"/>
                <w:lang w:eastAsia="x-none"/>
              </w:rPr>
              <w:t>Beam switching gap between SSB(s) and between SSB and other signal(s)/channel(s)</w:t>
            </w:r>
          </w:p>
          <w:p w14:paraId="0CE67662" w14:textId="77777777" w:rsidR="00D1181C" w:rsidRPr="00D1181C" w:rsidRDefault="00D1181C" w:rsidP="00EC7AEB">
            <w:pPr>
              <w:numPr>
                <w:ilvl w:val="1"/>
                <w:numId w:val="9"/>
              </w:numPr>
              <w:overflowPunct/>
              <w:autoSpaceDE/>
              <w:autoSpaceDN/>
              <w:adjustRightInd/>
              <w:spacing w:before="0" w:after="0" w:line="240" w:lineRule="auto"/>
              <w:ind w:left="1080"/>
              <w:textAlignment w:val="auto"/>
              <w:rPr>
                <w:rFonts w:eastAsia="Times New Roman"/>
                <w:lang w:eastAsia="x-none"/>
              </w:rPr>
            </w:pPr>
            <w:r w:rsidRPr="00D1181C">
              <w:rPr>
                <w:rFonts w:eastAsia="Times New Roman"/>
                <w:lang w:eastAsia="x-none"/>
              </w:rPr>
              <w:t>SSB pattern in time domain</w:t>
            </w:r>
          </w:p>
          <w:p w14:paraId="005839D0" w14:textId="77777777" w:rsidR="00D1181C" w:rsidRPr="00D1181C" w:rsidRDefault="00D1181C" w:rsidP="00EC7AEB">
            <w:pPr>
              <w:numPr>
                <w:ilvl w:val="1"/>
                <w:numId w:val="9"/>
              </w:numPr>
              <w:overflowPunct/>
              <w:autoSpaceDE/>
              <w:autoSpaceDN/>
              <w:adjustRightInd/>
              <w:spacing w:before="0" w:after="0" w:line="240" w:lineRule="auto"/>
              <w:ind w:left="1080"/>
              <w:textAlignment w:val="auto"/>
              <w:rPr>
                <w:rFonts w:eastAsia="Times New Roman"/>
                <w:lang w:eastAsia="x-none"/>
              </w:rPr>
            </w:pPr>
            <w:r w:rsidRPr="00D1181C">
              <w:rPr>
                <w:rFonts w:eastAsia="Times New Roman"/>
                <w:lang w:eastAsia="x-none"/>
              </w:rPr>
              <w:t>Whether or not it is needed to define a transmission window (such as DRS window), and if needed, number of SSB transmission opportunities within a transmission window</w:t>
            </w:r>
          </w:p>
          <w:p w14:paraId="53AE9A7B"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For each licensed and unlicensed band, if issues are identified for reuse of all or some of the existing SSB and CORESET#0 multiplexing pattern, consider at least the following aspects for SSB, CORESET#0, and other signal/channel design</w:t>
            </w:r>
          </w:p>
          <w:p w14:paraId="6C694A2F" w14:textId="77777777" w:rsidR="00D1181C" w:rsidRPr="00D1181C" w:rsidRDefault="00D1181C" w:rsidP="00EC7AEB">
            <w:pPr>
              <w:numPr>
                <w:ilvl w:val="1"/>
                <w:numId w:val="9"/>
              </w:numPr>
              <w:overflowPunct/>
              <w:autoSpaceDE/>
              <w:autoSpaceDN/>
              <w:adjustRightInd/>
              <w:spacing w:before="0" w:after="0" w:line="240" w:lineRule="auto"/>
              <w:ind w:left="1080"/>
              <w:textAlignment w:val="auto"/>
              <w:rPr>
                <w:rFonts w:eastAsia="Times New Roman"/>
                <w:lang w:eastAsia="x-none"/>
              </w:rPr>
            </w:pPr>
            <w:r w:rsidRPr="00D1181C">
              <w:rPr>
                <w:rFonts w:eastAsia="Times New Roman"/>
                <w:lang w:eastAsia="x-none"/>
              </w:rPr>
              <w:t>Supported multiplexing pattern type(s) (Pattern 1, 2, and/or 3) for SSB and CORESET#0 multiplexing.</w:t>
            </w:r>
          </w:p>
          <w:p w14:paraId="1E4FCBB6" w14:textId="77777777" w:rsidR="00D1181C" w:rsidRPr="00D1181C" w:rsidRDefault="00D1181C" w:rsidP="00EC7AEB">
            <w:pPr>
              <w:numPr>
                <w:ilvl w:val="1"/>
                <w:numId w:val="9"/>
              </w:numPr>
              <w:overflowPunct/>
              <w:autoSpaceDE/>
              <w:autoSpaceDN/>
              <w:adjustRightInd/>
              <w:spacing w:before="0" w:after="0" w:line="240" w:lineRule="auto"/>
              <w:ind w:left="1080"/>
              <w:textAlignment w:val="auto"/>
              <w:rPr>
                <w:rFonts w:eastAsia="Times New Roman"/>
                <w:lang w:eastAsia="x-none"/>
              </w:rPr>
            </w:pPr>
            <w:r w:rsidRPr="00D1181C">
              <w:rPr>
                <w:rFonts w:eastAsia="Times New Roman"/>
                <w:lang w:eastAsia="x-none"/>
              </w:rPr>
              <w:t>Multiplexing of other signal/channels (e.g. RMSI, paging, CSI-RS) with SSB</w:t>
            </w:r>
          </w:p>
          <w:p w14:paraId="7646C87A" w14:textId="77777777" w:rsidR="00D1181C" w:rsidRPr="00D1181C" w:rsidRDefault="00D1181C" w:rsidP="00EC7AEB">
            <w:pPr>
              <w:numPr>
                <w:ilvl w:val="1"/>
                <w:numId w:val="9"/>
              </w:numPr>
              <w:overflowPunct/>
              <w:autoSpaceDE/>
              <w:autoSpaceDN/>
              <w:adjustRightInd/>
              <w:spacing w:before="0" w:after="0" w:line="240" w:lineRule="auto"/>
              <w:ind w:left="1080"/>
              <w:textAlignment w:val="auto"/>
              <w:rPr>
                <w:rFonts w:eastAsia="Times New Roman"/>
                <w:lang w:eastAsia="x-none"/>
              </w:rPr>
            </w:pPr>
            <w:r w:rsidRPr="00D1181C">
              <w:rPr>
                <w:rFonts w:eastAsia="Times New Roman"/>
                <w:lang w:eastAsia="x-none"/>
              </w:rPr>
              <w:t xml:space="preserve">Configuration of Type0-PDCCH search space set </w:t>
            </w:r>
          </w:p>
          <w:p w14:paraId="1485D57A" w14:textId="77777777" w:rsidR="00D1181C" w:rsidRPr="00D1181C" w:rsidRDefault="00D1181C" w:rsidP="00D1181C">
            <w:pPr>
              <w:spacing w:before="0" w:after="0" w:line="240" w:lineRule="auto"/>
              <w:rPr>
                <w:rFonts w:eastAsiaTheme="minorEastAsia"/>
                <w:lang w:eastAsia="x-none"/>
              </w:rPr>
            </w:pPr>
          </w:p>
          <w:p w14:paraId="6D5B6530" w14:textId="77777777" w:rsidR="00D1181C" w:rsidRPr="00D1181C" w:rsidRDefault="00D1181C" w:rsidP="00D1181C">
            <w:pPr>
              <w:spacing w:before="0" w:after="0" w:line="240" w:lineRule="auto"/>
              <w:rPr>
                <w:lang w:eastAsia="x-none"/>
              </w:rPr>
            </w:pPr>
          </w:p>
          <w:p w14:paraId="6645C14B" w14:textId="77777777" w:rsidR="00D1181C" w:rsidRPr="00D1181C" w:rsidRDefault="00D1181C" w:rsidP="00D1181C">
            <w:pPr>
              <w:spacing w:before="0" w:after="0" w:line="240" w:lineRule="auto"/>
              <w:rPr>
                <w:lang w:eastAsia="x-none"/>
              </w:rPr>
            </w:pPr>
            <w:r w:rsidRPr="00D1181C">
              <w:rPr>
                <w:highlight w:val="green"/>
                <w:lang w:eastAsia="x-none"/>
              </w:rPr>
              <w:t>Agreement:</w:t>
            </w:r>
          </w:p>
          <w:p w14:paraId="1D1558F4" w14:textId="77777777" w:rsidR="00D1181C" w:rsidRPr="00D1181C" w:rsidRDefault="00D1181C" w:rsidP="00D1181C">
            <w:pPr>
              <w:spacing w:before="0" w:after="0" w:line="240" w:lineRule="auto"/>
              <w:rPr>
                <w:lang w:eastAsia="x-none"/>
              </w:rPr>
            </w:pPr>
            <w:r w:rsidRPr="00D1181C">
              <w:rPr>
                <w:lang w:eastAsia="x-none"/>
              </w:rPr>
              <w:t>RAN1 at least considers the following aspects for determination of supported SSB subcarrier spacing</w:t>
            </w:r>
          </w:p>
          <w:p w14:paraId="57024209"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Detection performance of SSB (including PSS, SSS, PBCH DMRS, and PBCH) and SSB coverage requirement</w:t>
            </w:r>
          </w:p>
          <w:p w14:paraId="0CAC325B"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Impact on initial cell search complexity due to frequency errors (e.g. carrier frequency offset, Doppler shift, etc)</w:t>
            </w:r>
          </w:p>
          <w:p w14:paraId="451493CA"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Timing detection accuracy and its relation to uplink transmission accuracy</w:t>
            </w:r>
          </w:p>
          <w:p w14:paraId="41769834"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Signaling design for supporting different subcarrier spacing for SSB and CORESET#0 (if supported)</w:t>
            </w:r>
          </w:p>
          <w:p w14:paraId="7DB9EB56"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Multi-TRP delay considerations</w:t>
            </w:r>
          </w:p>
          <w:p w14:paraId="60864A63"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Consideration of SSB-based RRM/RLM and beam management if the SSB SCS is significantly different from that of the active BWP (e.g., switching gap, scheduling constraint, etc.)</w:t>
            </w:r>
          </w:p>
          <w:p w14:paraId="1AE09374" w14:textId="77777777" w:rsidR="00D1181C" w:rsidRPr="00D1181C" w:rsidRDefault="00D1181C" w:rsidP="00D1181C">
            <w:pPr>
              <w:spacing w:before="0" w:after="0" w:line="240" w:lineRule="auto"/>
              <w:rPr>
                <w:rFonts w:eastAsiaTheme="minorEastAsia"/>
                <w:lang w:eastAsia="x-none"/>
              </w:rPr>
            </w:pPr>
          </w:p>
          <w:p w14:paraId="34859AAA" w14:textId="77777777" w:rsidR="00D1181C" w:rsidRPr="00D1181C" w:rsidRDefault="00D1181C" w:rsidP="00D1181C">
            <w:pPr>
              <w:spacing w:before="0" w:after="0" w:line="240" w:lineRule="auto"/>
              <w:rPr>
                <w:lang w:eastAsia="x-none"/>
              </w:rPr>
            </w:pPr>
          </w:p>
          <w:p w14:paraId="048B3737" w14:textId="77777777" w:rsidR="00D1181C" w:rsidRPr="00D1181C" w:rsidRDefault="00D1181C" w:rsidP="00D1181C">
            <w:pPr>
              <w:spacing w:before="0" w:after="0" w:line="240" w:lineRule="auto"/>
              <w:rPr>
                <w:lang w:eastAsia="x-none"/>
              </w:rPr>
            </w:pPr>
            <w:r w:rsidRPr="00D1181C">
              <w:rPr>
                <w:highlight w:val="green"/>
                <w:lang w:eastAsia="x-none"/>
              </w:rPr>
              <w:t>Agreement:</w:t>
            </w:r>
          </w:p>
          <w:p w14:paraId="6BD1E915" w14:textId="77777777" w:rsidR="00D1181C" w:rsidRPr="00D1181C" w:rsidRDefault="00D1181C" w:rsidP="00D1181C">
            <w:pPr>
              <w:spacing w:before="0" w:after="0" w:line="240" w:lineRule="auto"/>
              <w:rPr>
                <w:lang w:eastAsia="x-none"/>
              </w:rPr>
            </w:pPr>
            <w:r w:rsidRPr="00D1181C">
              <w:rPr>
                <w:lang w:eastAsia="x-none"/>
              </w:rPr>
              <w:t>Consider the at least following aspects for PRACH design of NR operating in 52.6 GHz to 71 GHz</w:t>
            </w:r>
          </w:p>
          <w:p w14:paraId="6EE7BBFE"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 xml:space="preserve">PRACH coverage requirements </w:t>
            </w:r>
          </w:p>
          <w:p w14:paraId="4B23F8BB"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applicable PRACH Sequence length(s) and subcarrier spacing(s) for PRACH, including any impact on PRACH coverage and capacity from the applicable sequence length(s).</w:t>
            </w:r>
          </w:p>
          <w:p w14:paraId="3E0A08B5"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RACH RO configurations with new SCS (if new SCS is supported)</w:t>
            </w:r>
          </w:p>
          <w:p w14:paraId="21FCDB60"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LBT gap between RACH occasions (RO)</w:t>
            </w:r>
          </w:p>
          <w:p w14:paraId="7C78C09F" w14:textId="77777777" w:rsidR="00D1181C" w:rsidRPr="00D1181C" w:rsidRDefault="00D1181C" w:rsidP="00D1181C">
            <w:pPr>
              <w:spacing w:before="0" w:after="0" w:line="240" w:lineRule="auto"/>
              <w:rPr>
                <w:rFonts w:eastAsiaTheme="minorEastAsia"/>
                <w:lang w:eastAsia="x-none"/>
              </w:rPr>
            </w:pPr>
          </w:p>
          <w:p w14:paraId="3F82904B" w14:textId="77777777" w:rsidR="00D1181C" w:rsidRPr="00D1181C" w:rsidRDefault="00D1181C" w:rsidP="00D1181C">
            <w:pPr>
              <w:spacing w:before="0" w:after="0" w:line="240" w:lineRule="auto"/>
              <w:rPr>
                <w:lang w:eastAsia="x-none"/>
              </w:rPr>
            </w:pPr>
          </w:p>
          <w:p w14:paraId="0EE662E4" w14:textId="77777777" w:rsidR="00D1181C" w:rsidRPr="00D1181C" w:rsidRDefault="00D1181C" w:rsidP="00D1181C">
            <w:pPr>
              <w:spacing w:before="0" w:after="0" w:line="240" w:lineRule="auto"/>
              <w:rPr>
                <w:lang w:eastAsia="x-none"/>
              </w:rPr>
            </w:pPr>
            <w:r w:rsidRPr="00D1181C">
              <w:rPr>
                <w:highlight w:val="green"/>
                <w:lang w:eastAsia="x-none"/>
              </w:rPr>
              <w:t>Agreement:</w:t>
            </w:r>
          </w:p>
          <w:p w14:paraId="376C8FE8" w14:textId="77777777" w:rsidR="00D1181C" w:rsidRPr="00D1181C" w:rsidRDefault="00D1181C" w:rsidP="00D1181C">
            <w:pPr>
              <w:spacing w:before="0" w:after="0" w:line="240" w:lineRule="auto"/>
              <w:rPr>
                <w:lang w:eastAsia="x-none"/>
              </w:rPr>
            </w:pPr>
            <w:r w:rsidRPr="00D1181C">
              <w:rPr>
                <w:lang w:eastAsia="x-none"/>
              </w:rPr>
              <w:t>Consider at least the following aspects of PT-RS design for a given SCS</w:t>
            </w:r>
          </w:p>
          <w:p w14:paraId="5AD99145"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Phase noise compensation performance of existing PT-RS design</w:t>
            </w:r>
          </w:p>
          <w:p w14:paraId="67A6E3AC"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Study of need of any modification/changes to existing PT-RS design</w:t>
            </w:r>
          </w:p>
          <w:p w14:paraId="08793500" w14:textId="77777777" w:rsidR="00D1181C" w:rsidRPr="00D1181C" w:rsidRDefault="00D1181C" w:rsidP="00EC7AEB">
            <w:pPr>
              <w:numPr>
                <w:ilvl w:val="1"/>
                <w:numId w:val="9"/>
              </w:numPr>
              <w:overflowPunct/>
              <w:autoSpaceDE/>
              <w:autoSpaceDN/>
              <w:adjustRightInd/>
              <w:spacing w:before="0" w:after="0" w:line="240" w:lineRule="auto"/>
              <w:ind w:left="1080"/>
              <w:textAlignment w:val="auto"/>
              <w:rPr>
                <w:rFonts w:eastAsia="Times New Roman"/>
                <w:lang w:eastAsia="x-none"/>
              </w:rPr>
            </w:pPr>
            <w:r w:rsidRPr="00D1181C">
              <w:rPr>
                <w:rFonts w:eastAsia="Times New Roman"/>
                <w:lang w:eastAsia="x-none"/>
              </w:rPr>
              <w:t>Potential modification to the PT-RS pattern or configuration to aid performance improvement for CP-OFDM and DFT-s-OFDM waveforms (if needed)</w:t>
            </w:r>
          </w:p>
          <w:p w14:paraId="2CF2E99D" w14:textId="77777777" w:rsidR="00D1181C" w:rsidRPr="00D1181C" w:rsidRDefault="00D1181C" w:rsidP="00EC7AEB">
            <w:pPr>
              <w:numPr>
                <w:ilvl w:val="1"/>
                <w:numId w:val="9"/>
              </w:numPr>
              <w:overflowPunct/>
              <w:autoSpaceDE/>
              <w:autoSpaceDN/>
              <w:adjustRightInd/>
              <w:spacing w:before="0" w:after="0" w:line="240" w:lineRule="auto"/>
              <w:ind w:left="1080"/>
              <w:textAlignment w:val="auto"/>
              <w:rPr>
                <w:rFonts w:eastAsia="Times New Roman"/>
                <w:lang w:eastAsia="x-none"/>
              </w:rPr>
            </w:pPr>
            <w:r w:rsidRPr="00D1181C">
              <w:rPr>
                <w:rFonts w:eastAsia="Times New Roman"/>
                <w:lang w:eastAsia="x-none"/>
              </w:rPr>
              <w:t>Potential methods to aid ICI compensation at the receiver (if needed)</w:t>
            </w:r>
          </w:p>
          <w:p w14:paraId="7DF8F0BE" w14:textId="77777777" w:rsidR="00D1181C" w:rsidRPr="00D1181C" w:rsidRDefault="00D1181C" w:rsidP="00D1181C">
            <w:pPr>
              <w:spacing w:before="0" w:after="0" w:line="240" w:lineRule="auto"/>
              <w:rPr>
                <w:rFonts w:eastAsiaTheme="minorEastAsia"/>
                <w:lang w:eastAsia="x-none"/>
              </w:rPr>
            </w:pPr>
          </w:p>
          <w:p w14:paraId="52389884" w14:textId="77777777" w:rsidR="00D1181C" w:rsidRPr="00D1181C" w:rsidRDefault="00D1181C" w:rsidP="00D1181C">
            <w:pPr>
              <w:spacing w:before="0" w:after="0" w:line="240" w:lineRule="auto"/>
              <w:rPr>
                <w:lang w:eastAsia="x-none"/>
              </w:rPr>
            </w:pPr>
          </w:p>
          <w:p w14:paraId="603FE495" w14:textId="77777777" w:rsidR="00D1181C" w:rsidRPr="00D1181C" w:rsidRDefault="00D1181C" w:rsidP="00D1181C">
            <w:pPr>
              <w:spacing w:before="0" w:after="0" w:line="240" w:lineRule="auto"/>
              <w:rPr>
                <w:lang w:eastAsia="x-none"/>
              </w:rPr>
            </w:pPr>
            <w:r w:rsidRPr="00D1181C">
              <w:rPr>
                <w:highlight w:val="green"/>
                <w:lang w:eastAsia="x-none"/>
              </w:rPr>
              <w:t>Agreement:</w:t>
            </w:r>
          </w:p>
          <w:p w14:paraId="0E30FFCC" w14:textId="77777777" w:rsidR="00D1181C" w:rsidRPr="00D1181C" w:rsidRDefault="00D1181C" w:rsidP="00D1181C">
            <w:pPr>
              <w:spacing w:before="0" w:after="0" w:line="240" w:lineRule="auto"/>
              <w:rPr>
                <w:lang w:eastAsia="x-none"/>
              </w:rPr>
            </w:pPr>
            <w:r w:rsidRPr="00D1181C">
              <w:rPr>
                <w:lang w:eastAsia="x-none"/>
              </w:rPr>
              <w:t>Consider at least the following aspects of DM-RS design for a given SCS</w:t>
            </w:r>
          </w:p>
          <w:p w14:paraId="08D1FC85"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Channel estimation performance of existing DM-RS design with existing and new SCSs (if any)</w:t>
            </w:r>
          </w:p>
          <w:p w14:paraId="7AD131C3"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Study whether there is a need of any modification/changes to existing DM-RS design</w:t>
            </w:r>
          </w:p>
          <w:p w14:paraId="466EEF90" w14:textId="77777777" w:rsidR="00D1181C" w:rsidRPr="00D1181C" w:rsidRDefault="00D1181C" w:rsidP="00EC7AEB">
            <w:pPr>
              <w:numPr>
                <w:ilvl w:val="1"/>
                <w:numId w:val="9"/>
              </w:numPr>
              <w:overflowPunct/>
              <w:autoSpaceDE/>
              <w:autoSpaceDN/>
              <w:adjustRightInd/>
              <w:spacing w:before="0" w:after="0" w:line="240" w:lineRule="auto"/>
              <w:ind w:left="1080"/>
              <w:textAlignment w:val="auto"/>
              <w:rPr>
                <w:rFonts w:eastAsia="Times New Roman"/>
                <w:lang w:eastAsia="x-none"/>
              </w:rPr>
            </w:pPr>
            <w:r w:rsidRPr="00D1181C">
              <w:rPr>
                <w:rFonts w:eastAsia="Times New Roman"/>
                <w:lang w:eastAsia="x-none"/>
              </w:rPr>
              <w:t>Potential modification or introduction of new DM-RS pattern, configuration or indication to aid performance improvement for CP-OFDM and DFT-S OFDM waveforms (if needed)</w:t>
            </w:r>
          </w:p>
          <w:p w14:paraId="28E94C8B" w14:textId="77777777" w:rsidR="00D1181C" w:rsidRPr="00D1181C" w:rsidRDefault="00D1181C" w:rsidP="00D1181C">
            <w:pPr>
              <w:spacing w:before="0" w:after="0" w:line="240" w:lineRule="auto"/>
              <w:rPr>
                <w:rFonts w:eastAsiaTheme="minorEastAsia"/>
                <w:lang w:eastAsia="x-none"/>
              </w:rPr>
            </w:pPr>
          </w:p>
          <w:p w14:paraId="192A332F" w14:textId="77777777" w:rsidR="00D1181C" w:rsidRPr="00D1181C" w:rsidRDefault="00D1181C" w:rsidP="00D1181C">
            <w:pPr>
              <w:spacing w:before="0" w:after="0" w:line="240" w:lineRule="auto"/>
              <w:rPr>
                <w:lang w:eastAsia="x-none"/>
              </w:rPr>
            </w:pPr>
          </w:p>
          <w:p w14:paraId="02FA5EE1" w14:textId="77777777" w:rsidR="00D1181C" w:rsidRPr="00D1181C" w:rsidRDefault="00D1181C" w:rsidP="00D1181C">
            <w:pPr>
              <w:spacing w:before="0" w:after="0" w:line="240" w:lineRule="auto"/>
              <w:rPr>
                <w:lang w:eastAsia="x-none"/>
              </w:rPr>
            </w:pPr>
            <w:r w:rsidRPr="00D1181C">
              <w:rPr>
                <w:highlight w:val="green"/>
                <w:lang w:eastAsia="x-none"/>
              </w:rPr>
              <w:t>Agreement:</w:t>
            </w:r>
          </w:p>
          <w:p w14:paraId="5A16982E" w14:textId="77777777" w:rsidR="00D1181C" w:rsidRPr="00D1181C" w:rsidRDefault="00D1181C" w:rsidP="00D1181C">
            <w:pPr>
              <w:spacing w:before="0" w:after="0" w:line="240" w:lineRule="auto"/>
              <w:rPr>
                <w:lang w:eastAsia="x-none"/>
              </w:rPr>
            </w:pPr>
            <w:r w:rsidRPr="00D1181C">
              <w:rPr>
                <w:lang w:eastAsia="x-none"/>
              </w:rPr>
              <w:t>Consider at least the following aspects of processing timelines for new SCS (if agreed) that are not currently supported,</w:t>
            </w:r>
          </w:p>
          <w:p w14:paraId="2FD910A1"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appropriate configuration(s) of k0, k1, k2,</w:t>
            </w:r>
          </w:p>
          <w:p w14:paraId="355FBAE5"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lastRenderedPageBreak/>
              <w:t>PDSCH processing time (N1),</w:t>
            </w:r>
          </w:p>
          <w:p w14:paraId="3491A4D4"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PUSCH preparation time (N2),</w:t>
            </w:r>
          </w:p>
          <w:p w14:paraId="526D3759"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HARQ-ACK multiplexing timeline (N3)</w:t>
            </w:r>
          </w:p>
          <w:p w14:paraId="42F14579"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CSI processing time, Z1, Z2, and Z3, and CSI processing units</w:t>
            </w:r>
          </w:p>
          <w:p w14:paraId="3D02FB43"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Any potential enhancements to CPU occupation calculation</w:t>
            </w:r>
          </w:p>
          <w:p w14:paraId="366E1E0B"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Related UE capability(ies) for processing timelines</w:t>
            </w:r>
          </w:p>
          <w:p w14:paraId="39836AA2" w14:textId="77777777" w:rsidR="00D1181C" w:rsidRPr="00D1181C" w:rsidRDefault="00D1181C" w:rsidP="00EC7AEB">
            <w:pPr>
              <w:numPr>
                <w:ilvl w:val="0"/>
                <w:numId w:val="9"/>
              </w:numPr>
              <w:overflowPunct/>
              <w:autoSpaceDE/>
              <w:autoSpaceDN/>
              <w:adjustRightInd/>
              <w:spacing w:before="0" w:after="0" w:line="240" w:lineRule="auto"/>
              <w:ind w:left="360"/>
              <w:textAlignment w:val="auto"/>
              <w:rPr>
                <w:rFonts w:eastAsia="Times New Roman"/>
                <w:lang w:eastAsia="x-none"/>
              </w:rPr>
            </w:pPr>
            <w:r w:rsidRPr="00D1181C">
              <w:rPr>
                <w:rFonts w:eastAsia="Times New Roman"/>
                <w:lang w:eastAsia="x-none"/>
              </w:rPr>
              <w:t>minimum guard period between two SRS resources of an SRS resource set for antenna switching</w:t>
            </w:r>
          </w:p>
          <w:p w14:paraId="019E8C24" w14:textId="77777777" w:rsidR="00D1181C" w:rsidRPr="00D1181C" w:rsidRDefault="00D1181C" w:rsidP="00D1181C">
            <w:pPr>
              <w:spacing w:before="0" w:after="0" w:line="240" w:lineRule="auto"/>
              <w:rPr>
                <w:rFonts w:eastAsiaTheme="minorEastAsia"/>
                <w:lang w:eastAsia="x-none"/>
              </w:rPr>
            </w:pPr>
          </w:p>
          <w:p w14:paraId="3A72F8E6" w14:textId="77777777" w:rsidR="00D1181C" w:rsidRPr="00D1181C" w:rsidRDefault="00D1181C" w:rsidP="00D1181C">
            <w:pPr>
              <w:spacing w:before="0" w:after="0" w:line="240" w:lineRule="auto"/>
              <w:rPr>
                <w:lang w:eastAsia="x-none"/>
              </w:rPr>
            </w:pPr>
          </w:p>
          <w:p w14:paraId="67C375C2" w14:textId="77777777" w:rsidR="00D1181C" w:rsidRPr="00D1181C" w:rsidRDefault="00D1181C" w:rsidP="00D1181C">
            <w:pPr>
              <w:spacing w:before="0" w:after="0" w:line="240" w:lineRule="auto"/>
              <w:rPr>
                <w:lang w:eastAsia="x-none"/>
              </w:rPr>
            </w:pPr>
            <w:r w:rsidRPr="00D1181C">
              <w:rPr>
                <w:highlight w:val="green"/>
                <w:lang w:eastAsia="x-none"/>
              </w:rPr>
              <w:t>Agreement:</w:t>
            </w:r>
          </w:p>
          <w:p w14:paraId="50896F7D" w14:textId="77777777" w:rsidR="00D1181C" w:rsidRPr="00D1181C" w:rsidRDefault="00D1181C" w:rsidP="00D1181C">
            <w:pPr>
              <w:spacing w:before="0" w:after="0" w:line="240" w:lineRule="auto"/>
              <w:rPr>
                <w:lang w:eastAsia="x-none"/>
              </w:rPr>
            </w:pPr>
            <w:r w:rsidRPr="00D1181C">
              <w:rPr>
                <w:lang w:eastAsia="x-none"/>
              </w:rPr>
              <w:t>Consider at least the following aspects of PDCCH monitoring for a given SCS</w:t>
            </w:r>
          </w:p>
          <w:p w14:paraId="4386EA59" w14:textId="77777777" w:rsidR="00D1181C" w:rsidRPr="00D1181C" w:rsidRDefault="00D1181C" w:rsidP="00EC7AEB">
            <w:pPr>
              <w:numPr>
                <w:ilvl w:val="0"/>
                <w:numId w:val="10"/>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For new SCS, if agreed, that are not supported in Rel-15/16 NR,</w:t>
            </w:r>
          </w:p>
          <w:p w14:paraId="29D92D4D" w14:textId="77777777" w:rsidR="00D1181C" w:rsidRPr="00D1181C" w:rsidRDefault="00D1181C" w:rsidP="00EC7AEB">
            <w:pPr>
              <w:numPr>
                <w:ilvl w:val="1"/>
                <w:numId w:val="10"/>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investigate on the maximum number of BDs/CCEs for PDCCH monitoring per time unit</w:t>
            </w:r>
          </w:p>
          <w:p w14:paraId="0BABBC11" w14:textId="77777777" w:rsidR="00D1181C" w:rsidRPr="00D1181C" w:rsidRDefault="00D1181C" w:rsidP="00EC7AEB">
            <w:pPr>
              <w:numPr>
                <w:ilvl w:val="2"/>
                <w:numId w:val="10"/>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e.g. slot as Rel-15, or new scheduling/monitoring unit</w:t>
            </w:r>
          </w:p>
          <w:p w14:paraId="565A8A87" w14:textId="77777777" w:rsidR="00D1181C" w:rsidRPr="00D1181C" w:rsidRDefault="00D1181C" w:rsidP="00EC7AEB">
            <w:pPr>
              <w:numPr>
                <w:ilvl w:val="1"/>
                <w:numId w:val="10"/>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any potential limitation to PDCCH monitoring configurations (e.g. search spaces, DCI formats, overbooking/dropping, etc) to help with UE processing, if needed</w:t>
            </w:r>
          </w:p>
          <w:p w14:paraId="6A813947" w14:textId="77777777" w:rsidR="00D1181C" w:rsidRPr="00D1181C" w:rsidRDefault="00D1181C" w:rsidP="00EC7AEB">
            <w:pPr>
              <w:numPr>
                <w:ilvl w:val="2"/>
                <w:numId w:val="11"/>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e.g. increased minimum PDCCH monitoring unit</w:t>
            </w:r>
          </w:p>
          <w:p w14:paraId="7A7F49A2" w14:textId="77777777" w:rsidR="00D1181C" w:rsidRPr="00D1181C" w:rsidRDefault="00D1181C" w:rsidP="00EC7AEB">
            <w:pPr>
              <w:numPr>
                <w:ilvl w:val="1"/>
                <w:numId w:val="10"/>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potential enhancements for CORESET, if needed</w:t>
            </w:r>
          </w:p>
          <w:p w14:paraId="0038BAD3" w14:textId="77777777" w:rsidR="00D1181C" w:rsidRPr="00D1181C" w:rsidRDefault="00D1181C" w:rsidP="00EC7AEB">
            <w:pPr>
              <w:numPr>
                <w:ilvl w:val="1"/>
                <w:numId w:val="10"/>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related UE capability(ies) for PDCCH processing</w:t>
            </w:r>
          </w:p>
          <w:p w14:paraId="1B63E495" w14:textId="77777777" w:rsidR="00D1181C" w:rsidRPr="00D1181C" w:rsidRDefault="00D1181C" w:rsidP="00D1181C">
            <w:pPr>
              <w:spacing w:before="0" w:after="0" w:line="240" w:lineRule="auto"/>
              <w:rPr>
                <w:rFonts w:eastAsiaTheme="minorEastAsia"/>
                <w:lang w:eastAsia="x-none"/>
              </w:rPr>
            </w:pPr>
          </w:p>
          <w:p w14:paraId="6244D6E2" w14:textId="77777777" w:rsidR="00D1181C" w:rsidRPr="00D1181C" w:rsidRDefault="00D1181C" w:rsidP="00D1181C">
            <w:pPr>
              <w:spacing w:before="0" w:after="0" w:line="240" w:lineRule="auto"/>
              <w:rPr>
                <w:lang w:eastAsia="x-none"/>
              </w:rPr>
            </w:pPr>
          </w:p>
          <w:p w14:paraId="05F49185" w14:textId="77777777" w:rsidR="00D1181C" w:rsidRPr="00D1181C" w:rsidRDefault="00D1181C" w:rsidP="00D1181C">
            <w:pPr>
              <w:spacing w:before="0" w:after="0" w:line="240" w:lineRule="auto"/>
              <w:rPr>
                <w:lang w:eastAsia="x-none"/>
              </w:rPr>
            </w:pPr>
            <w:r w:rsidRPr="00D1181C">
              <w:rPr>
                <w:highlight w:val="green"/>
                <w:lang w:eastAsia="x-none"/>
              </w:rPr>
              <w:t>Agreement:</w:t>
            </w:r>
          </w:p>
          <w:p w14:paraId="127F40A2" w14:textId="77777777" w:rsidR="00D1181C" w:rsidRPr="00D1181C" w:rsidRDefault="00D1181C" w:rsidP="00D1181C">
            <w:pPr>
              <w:spacing w:before="0" w:after="0" w:line="240" w:lineRule="auto"/>
              <w:rPr>
                <w:lang w:eastAsia="x-none"/>
              </w:rPr>
            </w:pPr>
            <w:r w:rsidRPr="00D1181C">
              <w:rPr>
                <w:lang w:eastAsia="x-none"/>
              </w:rPr>
              <w:t>Consider at least the following aspects of scheduling for BWP with a given SCS</w:t>
            </w:r>
          </w:p>
          <w:p w14:paraId="36DF4BDD" w14:textId="77777777" w:rsidR="00D1181C" w:rsidRPr="00D1181C" w:rsidRDefault="00D1181C" w:rsidP="00EC7AEB">
            <w:pPr>
              <w:numPr>
                <w:ilvl w:val="0"/>
                <w:numId w:val="10"/>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Study of frequency domain scheduling enhancements/optimization for PDSCH/PUSCH, if needed</w:t>
            </w:r>
          </w:p>
          <w:p w14:paraId="2F6E1BED" w14:textId="77777777" w:rsidR="00D1181C" w:rsidRPr="00D1181C" w:rsidRDefault="00D1181C" w:rsidP="00EC7AEB">
            <w:pPr>
              <w:numPr>
                <w:ilvl w:val="1"/>
                <w:numId w:val="10"/>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e.g. potential impact to UL scheduling if frequency domain resource allocation with different granularity than FR1/2 (e.g. sub-PRB, or more than one PRB) is supported</w:t>
            </w:r>
          </w:p>
          <w:p w14:paraId="2E32273E" w14:textId="77777777" w:rsidR="00D1181C" w:rsidRPr="00D1181C" w:rsidRDefault="00D1181C" w:rsidP="00EC7AEB">
            <w:pPr>
              <w:numPr>
                <w:ilvl w:val="0"/>
                <w:numId w:val="10"/>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Study of time domain scheduling enhancements for PDSCH/PUSCH, if needed</w:t>
            </w:r>
          </w:p>
          <w:p w14:paraId="55184EB0" w14:textId="77777777" w:rsidR="00D1181C" w:rsidRPr="00D1181C" w:rsidRDefault="00D1181C" w:rsidP="00EC7AEB">
            <w:pPr>
              <w:numPr>
                <w:ilvl w:val="1"/>
                <w:numId w:val="10"/>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e.g. increasing the minimum time-domain scheduling unit to be larger than one symbol, supporting multi-PDSCH scheduled by one DCI, supporting one TB mapped to multiple slots (i.e., TTI bundling)</w:t>
            </w:r>
          </w:p>
          <w:p w14:paraId="208F95A0" w14:textId="77777777" w:rsidR="00D1181C" w:rsidRPr="00D1181C" w:rsidRDefault="00D1181C" w:rsidP="00EC7AEB">
            <w:pPr>
              <w:numPr>
                <w:ilvl w:val="0"/>
                <w:numId w:val="10"/>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Study potential enhancements or alternatives to the scheduling request mechanism to reduce scheduling latency due to beam sweeping, if needed</w:t>
            </w:r>
          </w:p>
          <w:p w14:paraId="3F6BCCE1" w14:textId="77777777" w:rsidR="00D1181C" w:rsidRPr="00D1181C" w:rsidRDefault="00D1181C" w:rsidP="00D1181C">
            <w:pPr>
              <w:spacing w:before="0" w:after="0" w:line="240" w:lineRule="auto"/>
              <w:rPr>
                <w:rFonts w:eastAsiaTheme="minorEastAsia"/>
                <w:lang w:eastAsia="x-none"/>
              </w:rPr>
            </w:pPr>
          </w:p>
          <w:p w14:paraId="259F9E98" w14:textId="77777777" w:rsidR="00D1181C" w:rsidRPr="00D1181C" w:rsidRDefault="00D1181C" w:rsidP="00D1181C">
            <w:pPr>
              <w:spacing w:before="0" w:after="0" w:line="240" w:lineRule="auto"/>
              <w:rPr>
                <w:lang w:eastAsia="x-none"/>
              </w:rPr>
            </w:pPr>
          </w:p>
          <w:p w14:paraId="7793F24D" w14:textId="77777777" w:rsidR="00D1181C" w:rsidRPr="00D1181C" w:rsidRDefault="00D1181C" w:rsidP="00D1181C">
            <w:pPr>
              <w:spacing w:before="0" w:after="0" w:line="240" w:lineRule="auto"/>
              <w:rPr>
                <w:lang w:eastAsia="x-none"/>
              </w:rPr>
            </w:pPr>
            <w:r w:rsidRPr="00D1181C">
              <w:rPr>
                <w:highlight w:val="green"/>
                <w:lang w:eastAsia="x-none"/>
              </w:rPr>
              <w:t>Agreement:</w:t>
            </w:r>
          </w:p>
          <w:p w14:paraId="01C35FF3" w14:textId="77777777" w:rsidR="00D1181C" w:rsidRPr="00D1181C" w:rsidRDefault="00D1181C" w:rsidP="00D1181C">
            <w:pPr>
              <w:spacing w:before="0" w:after="0" w:line="240" w:lineRule="auto"/>
              <w:rPr>
                <w:lang w:eastAsia="x-none"/>
              </w:rPr>
            </w:pPr>
            <w:r w:rsidRPr="00D1181C">
              <w:rPr>
                <w:lang w:eastAsia="x-none"/>
              </w:rPr>
              <w:t>Consider at least the following aspects for uplink transmission</w:t>
            </w:r>
          </w:p>
          <w:p w14:paraId="3F449703" w14:textId="77777777" w:rsidR="00D1181C" w:rsidRPr="00D1181C" w:rsidRDefault="00D1181C" w:rsidP="00EC7AEB">
            <w:pPr>
              <w:numPr>
                <w:ilvl w:val="0"/>
                <w:numId w:val="10"/>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Study of potential enhancements for PUSCH/PUCCH/PRACH transmissions to achieve higher transmit power (when transmit power spectral density limits apply), if needed</w:t>
            </w:r>
          </w:p>
          <w:p w14:paraId="45622E9A" w14:textId="77777777" w:rsidR="00D1181C" w:rsidRPr="00D1181C" w:rsidRDefault="00D1181C" w:rsidP="00EC7AEB">
            <w:pPr>
              <w:numPr>
                <w:ilvl w:val="0"/>
                <w:numId w:val="10"/>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Study whether uplink interlace needs to be supported for unlicensed operation in 60 GHz band.</w:t>
            </w:r>
          </w:p>
          <w:p w14:paraId="62A292A0" w14:textId="77777777" w:rsidR="00D1181C" w:rsidRPr="00D1181C" w:rsidRDefault="00D1181C" w:rsidP="00EC7AEB">
            <w:pPr>
              <w:numPr>
                <w:ilvl w:val="1"/>
                <w:numId w:val="10"/>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If supported, study uplink PRB and/or sub-PRB based interlace design for PUCCH, PUSCH, and/or SRS.</w:t>
            </w:r>
          </w:p>
          <w:p w14:paraId="11DFE54F" w14:textId="77777777" w:rsidR="00D1181C" w:rsidRPr="00D1181C" w:rsidRDefault="00D1181C" w:rsidP="00D1181C">
            <w:pPr>
              <w:spacing w:before="0" w:after="0" w:line="240" w:lineRule="auto"/>
              <w:rPr>
                <w:rFonts w:eastAsiaTheme="minorEastAsia"/>
                <w:lang w:eastAsia="x-none"/>
              </w:rPr>
            </w:pPr>
          </w:p>
          <w:p w14:paraId="556CD1BA" w14:textId="77777777" w:rsidR="00D1181C" w:rsidRPr="00D1181C" w:rsidRDefault="00D1181C" w:rsidP="00D1181C">
            <w:pPr>
              <w:spacing w:before="0" w:after="0" w:line="240" w:lineRule="auto"/>
              <w:rPr>
                <w:lang w:eastAsia="x-none"/>
              </w:rPr>
            </w:pPr>
          </w:p>
          <w:p w14:paraId="4AB6B818" w14:textId="77777777" w:rsidR="00D1181C" w:rsidRPr="00D1181C" w:rsidRDefault="00D1181C" w:rsidP="00D1181C">
            <w:pPr>
              <w:spacing w:before="0" w:after="0" w:line="240" w:lineRule="auto"/>
              <w:rPr>
                <w:lang w:eastAsia="x-none"/>
              </w:rPr>
            </w:pPr>
            <w:r w:rsidRPr="00D1181C">
              <w:rPr>
                <w:highlight w:val="green"/>
                <w:lang w:eastAsia="x-none"/>
              </w:rPr>
              <w:t>Agreement:</w:t>
            </w:r>
          </w:p>
          <w:p w14:paraId="5EC13D4B" w14:textId="77777777" w:rsidR="00D1181C" w:rsidRPr="00D1181C" w:rsidRDefault="00D1181C" w:rsidP="00D1181C">
            <w:pPr>
              <w:spacing w:before="0" w:after="0" w:line="240" w:lineRule="auto"/>
              <w:rPr>
                <w:lang w:eastAsia="x-none"/>
              </w:rPr>
            </w:pPr>
            <w:r w:rsidRPr="00D1181C">
              <w:rPr>
                <w:lang w:eastAsia="x-none"/>
              </w:rPr>
              <w:t>Study single carrier and multi carrier operations for achieving wide bandwidth utilization, while at least considering aspects such as control signaling overhead, transceiver complexity, spectral efficiency, etc.</w:t>
            </w:r>
          </w:p>
          <w:p w14:paraId="36595883" w14:textId="77777777" w:rsidR="00D1181C" w:rsidRPr="00D1181C" w:rsidRDefault="00D1181C" w:rsidP="00D1181C">
            <w:pPr>
              <w:spacing w:before="0" w:after="0" w:line="240" w:lineRule="auto"/>
              <w:rPr>
                <w:lang w:eastAsia="x-none"/>
              </w:rPr>
            </w:pPr>
          </w:p>
          <w:p w14:paraId="1CA57382" w14:textId="77777777" w:rsidR="00D1181C" w:rsidRPr="00D1181C" w:rsidRDefault="00D1181C" w:rsidP="00D1181C">
            <w:pPr>
              <w:spacing w:before="0" w:after="0" w:line="240" w:lineRule="auto"/>
              <w:rPr>
                <w:lang w:eastAsia="x-none"/>
              </w:rPr>
            </w:pPr>
          </w:p>
          <w:p w14:paraId="124CF482" w14:textId="77777777" w:rsidR="00D1181C" w:rsidRPr="00D1181C" w:rsidRDefault="00D1181C" w:rsidP="00D1181C">
            <w:pPr>
              <w:spacing w:before="0" w:after="0" w:line="240" w:lineRule="auto"/>
              <w:rPr>
                <w:lang w:eastAsia="x-none"/>
              </w:rPr>
            </w:pPr>
            <w:r w:rsidRPr="00D1181C">
              <w:rPr>
                <w:highlight w:val="green"/>
                <w:lang w:eastAsia="x-none"/>
              </w:rPr>
              <w:t>Agreement:</w:t>
            </w:r>
          </w:p>
          <w:p w14:paraId="2D4CCE22" w14:textId="77777777" w:rsidR="00D1181C" w:rsidRPr="00D1181C" w:rsidRDefault="00D1181C" w:rsidP="00D1181C">
            <w:pPr>
              <w:spacing w:before="0" w:after="0" w:line="240" w:lineRule="auto"/>
              <w:rPr>
                <w:lang w:eastAsia="x-none"/>
              </w:rPr>
            </w:pPr>
            <w:r w:rsidRPr="00D1181C">
              <w:rPr>
                <w:lang w:eastAsia="x-none"/>
              </w:rPr>
              <w:t xml:space="preserve">Consider at least the following aspects in system operations with beams </w:t>
            </w:r>
          </w:p>
          <w:p w14:paraId="768CBCF3" w14:textId="77777777" w:rsidR="00D1181C" w:rsidRPr="00D1181C" w:rsidRDefault="00D1181C" w:rsidP="00EC7AEB">
            <w:pPr>
              <w:numPr>
                <w:ilvl w:val="0"/>
                <w:numId w:val="12"/>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Study of BFR mechanism enhancements, if supported</w:t>
            </w:r>
          </w:p>
          <w:p w14:paraId="1039A4E0" w14:textId="77777777" w:rsidR="00D1181C" w:rsidRPr="00D1181C" w:rsidRDefault="00D1181C" w:rsidP="00EC7AEB">
            <w:pPr>
              <w:numPr>
                <w:ilvl w:val="1"/>
                <w:numId w:val="12"/>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e.g., the use of aperiodic CSI-RS for BFR, increased number of RSs for monitoring/candidates and efficient utilization of the increased number of RSs, enhanced reliability to cope with narrower beamwidth</w:t>
            </w:r>
          </w:p>
          <w:p w14:paraId="0E76DCC0" w14:textId="77777777" w:rsidR="00D1181C" w:rsidRPr="00D1181C" w:rsidRDefault="00D1181C" w:rsidP="00EC7AEB">
            <w:pPr>
              <w:numPr>
                <w:ilvl w:val="0"/>
                <w:numId w:val="12"/>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Study of UE capabilities on beam switch timing in beam management procedure</w:t>
            </w:r>
          </w:p>
          <w:p w14:paraId="00FF6E25" w14:textId="77777777" w:rsidR="00D1181C" w:rsidRPr="00D1181C" w:rsidRDefault="00D1181C" w:rsidP="00EC7AEB">
            <w:pPr>
              <w:numPr>
                <w:ilvl w:val="0"/>
                <w:numId w:val="12"/>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Study of enhancements for beam management and corresponding RS(s) in DL and UL are needed further considering at least the following aspects, if supported:</w:t>
            </w:r>
          </w:p>
          <w:p w14:paraId="6231445A" w14:textId="77777777" w:rsidR="00D1181C" w:rsidRPr="00D1181C" w:rsidRDefault="00D1181C" w:rsidP="00EC7AEB">
            <w:pPr>
              <w:numPr>
                <w:ilvl w:val="1"/>
                <w:numId w:val="12"/>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lastRenderedPageBreak/>
              <w:t>beam switching time, beam alignment delay (including initial access), LBT failure, and potential coverage loss (if large SCS is supported)</w:t>
            </w:r>
          </w:p>
          <w:p w14:paraId="17181268" w14:textId="77777777" w:rsidR="00D1181C" w:rsidRPr="00D1181C" w:rsidRDefault="00D1181C" w:rsidP="00EC7AEB">
            <w:pPr>
              <w:numPr>
                <w:ilvl w:val="0"/>
                <w:numId w:val="12"/>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Study of beam switching gap handling for signals/channels (e.g. CSI-RS, PDSCH, SRS, PUSCH) for higher subcarriers spacing, if supported</w:t>
            </w:r>
          </w:p>
          <w:p w14:paraId="1186D954" w14:textId="77777777" w:rsidR="00D1181C" w:rsidRPr="00D1181C" w:rsidRDefault="00D1181C" w:rsidP="00D1181C">
            <w:pPr>
              <w:spacing w:before="0" w:after="0" w:line="240" w:lineRule="auto"/>
              <w:rPr>
                <w:rFonts w:eastAsiaTheme="minorEastAsia"/>
                <w:lang w:eastAsia="x-none"/>
              </w:rPr>
            </w:pPr>
          </w:p>
          <w:p w14:paraId="7D4C322B" w14:textId="77777777" w:rsidR="00D1181C" w:rsidRPr="00D1181C" w:rsidRDefault="00D1181C" w:rsidP="00D1181C">
            <w:pPr>
              <w:spacing w:before="0" w:after="0" w:line="240" w:lineRule="auto"/>
              <w:rPr>
                <w:lang w:eastAsia="x-none"/>
              </w:rPr>
            </w:pPr>
          </w:p>
          <w:p w14:paraId="6F2DA6D6" w14:textId="77777777" w:rsidR="00D1181C" w:rsidRPr="00D1181C" w:rsidRDefault="00D1181C" w:rsidP="00D1181C">
            <w:pPr>
              <w:spacing w:before="0" w:after="0" w:line="240" w:lineRule="auto"/>
              <w:rPr>
                <w:lang w:eastAsia="x-none"/>
              </w:rPr>
            </w:pPr>
            <w:r w:rsidRPr="00D1181C">
              <w:rPr>
                <w:highlight w:val="green"/>
                <w:lang w:eastAsia="x-none"/>
              </w:rPr>
              <w:t>Agreement:</w:t>
            </w:r>
          </w:p>
          <w:p w14:paraId="45664C77" w14:textId="77777777" w:rsidR="00D1181C" w:rsidRPr="00D1181C" w:rsidRDefault="00D1181C" w:rsidP="00EC7AEB">
            <w:pPr>
              <w:numPr>
                <w:ilvl w:val="0"/>
                <w:numId w:val="13"/>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Consider the study of at least the following aspects, including the justification for the features and their potential benefits, if applicable</w:t>
            </w:r>
          </w:p>
          <w:p w14:paraId="00903A4A" w14:textId="77777777" w:rsidR="00D1181C" w:rsidRPr="00D1181C" w:rsidRDefault="00D1181C" w:rsidP="00EC7AEB">
            <w:pPr>
              <w:numPr>
                <w:ilvl w:val="1"/>
                <w:numId w:val="13"/>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System overhead impact from TDD switching time for larger subcarrier spacing</w:t>
            </w:r>
          </w:p>
          <w:p w14:paraId="3818E02E" w14:textId="77777777" w:rsidR="00D1181C" w:rsidRPr="00D1181C" w:rsidRDefault="00D1181C" w:rsidP="00EC7AEB">
            <w:pPr>
              <w:numPr>
                <w:ilvl w:val="1"/>
                <w:numId w:val="13"/>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Coverage enhancement mechanisms for control channels and SSB, if larger SCS is supported</w:t>
            </w:r>
          </w:p>
          <w:p w14:paraId="2D5D2080" w14:textId="77777777" w:rsidR="00D1181C" w:rsidRPr="00D1181C" w:rsidRDefault="00D1181C" w:rsidP="00EC7AEB">
            <w:pPr>
              <w:numPr>
                <w:ilvl w:val="1"/>
                <w:numId w:val="13"/>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Any potential modifications to HARQ processes including number of processes, if supported</w:t>
            </w:r>
          </w:p>
          <w:p w14:paraId="68B4A0FE" w14:textId="77777777" w:rsidR="00D1181C" w:rsidRPr="00D1181C" w:rsidRDefault="00D1181C" w:rsidP="00EC7AEB">
            <w:pPr>
              <w:numPr>
                <w:ilvl w:val="1"/>
                <w:numId w:val="13"/>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Impact from MAC buffering for larger subcarrier spacing, if any</w:t>
            </w:r>
          </w:p>
          <w:p w14:paraId="74912FF3" w14:textId="77777777" w:rsidR="00D1181C" w:rsidRPr="00D1181C" w:rsidRDefault="00D1181C" w:rsidP="00EC7AEB">
            <w:pPr>
              <w:numPr>
                <w:ilvl w:val="1"/>
                <w:numId w:val="13"/>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NR channelization/sub-channelization and any potential impact from RAN1 perspective</w:t>
            </w:r>
          </w:p>
          <w:p w14:paraId="00E96AE7" w14:textId="77777777" w:rsidR="00D1181C" w:rsidRPr="00D1181C" w:rsidRDefault="00D1181C" w:rsidP="00EC7AEB">
            <w:pPr>
              <w:numPr>
                <w:ilvl w:val="1"/>
                <w:numId w:val="13"/>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Additional RF impairments that impact evaluations</w:t>
            </w:r>
          </w:p>
          <w:p w14:paraId="15B6C982" w14:textId="77777777" w:rsidR="00D1181C" w:rsidRPr="00D1181C" w:rsidRDefault="00D1181C" w:rsidP="00EC7AEB">
            <w:pPr>
              <w:numPr>
                <w:ilvl w:val="1"/>
                <w:numId w:val="13"/>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Impact on BWP switching procedure due to new higher SCS, if supported</w:t>
            </w:r>
          </w:p>
          <w:p w14:paraId="205D2C70" w14:textId="77777777" w:rsidR="00D1181C" w:rsidRPr="00D1181C" w:rsidRDefault="00D1181C" w:rsidP="00EC7AEB">
            <w:pPr>
              <w:numPr>
                <w:ilvl w:val="1"/>
                <w:numId w:val="13"/>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Support of rank 2 transmission for DFT-s-OFDM in the uplink</w:t>
            </w:r>
          </w:p>
          <w:p w14:paraId="317E8A1C" w14:textId="77777777" w:rsidR="00D1181C" w:rsidRPr="00D1181C" w:rsidRDefault="00D1181C" w:rsidP="00EC7AEB">
            <w:pPr>
              <w:numPr>
                <w:ilvl w:val="0"/>
                <w:numId w:val="11"/>
              </w:numPr>
              <w:overflowPunct/>
              <w:autoSpaceDE/>
              <w:autoSpaceDN/>
              <w:adjustRightInd/>
              <w:spacing w:before="0" w:after="0" w:line="240" w:lineRule="auto"/>
              <w:textAlignment w:val="auto"/>
              <w:rPr>
                <w:rFonts w:eastAsia="Times New Roman"/>
                <w:lang w:eastAsia="x-none"/>
              </w:rPr>
            </w:pPr>
            <w:r w:rsidRPr="00D1181C">
              <w:rPr>
                <w:rFonts w:eastAsia="Times New Roman"/>
                <w:lang w:eastAsia="x-none"/>
              </w:rPr>
              <w:t>Other aspects and impacts due to introduction of higher SCS are not precluded.</w:t>
            </w:r>
          </w:p>
          <w:p w14:paraId="2B8BBCF9" w14:textId="77777777" w:rsidR="00D1181C" w:rsidRPr="00D1181C" w:rsidRDefault="00D1181C" w:rsidP="00D1181C">
            <w:pPr>
              <w:pStyle w:val="BodyText"/>
              <w:spacing w:before="0" w:after="0" w:line="240" w:lineRule="auto"/>
              <w:rPr>
                <w:rFonts w:ascii="Times New Roman" w:hAnsi="Times New Roman"/>
                <w:szCs w:val="20"/>
                <w:lang w:val="en-US"/>
              </w:rPr>
            </w:pPr>
          </w:p>
        </w:tc>
      </w:tr>
    </w:tbl>
    <w:p w14:paraId="6E50435D" w14:textId="77777777" w:rsidR="00D1181C" w:rsidRPr="001E5F10" w:rsidRDefault="00D1181C" w:rsidP="00060552">
      <w:pPr>
        <w:pStyle w:val="BodyText"/>
        <w:spacing w:before="240" w:after="360"/>
        <w:rPr>
          <w:rFonts w:ascii="Times New Roman" w:hAnsi="Times New Roman"/>
          <w:szCs w:val="20"/>
          <w:lang w:val="en-US" w:eastAsia="zh-CN"/>
        </w:rPr>
      </w:pPr>
    </w:p>
    <w:p w14:paraId="738348E6" w14:textId="5B0CEC90" w:rsidR="00AE6557" w:rsidRDefault="00841E18" w:rsidP="00AE6557">
      <w:pPr>
        <w:pStyle w:val="Heading1"/>
        <w:rPr>
          <w:lang w:val="en-US"/>
        </w:rPr>
      </w:pPr>
      <w:r w:rsidRPr="00841E18">
        <w:rPr>
          <w:lang w:val="en-US"/>
        </w:rPr>
        <w:t>Candidate Subcarrier Spacings and Frame Structure</w:t>
      </w:r>
    </w:p>
    <w:p w14:paraId="411C743E" w14:textId="5E3354B0" w:rsidR="00D326BD" w:rsidRPr="000A5116" w:rsidRDefault="00D326BD" w:rsidP="00D326BD">
      <w:pPr>
        <w:pStyle w:val="TdocText"/>
        <w:spacing w:before="0"/>
        <w:ind w:firstLine="0"/>
        <w:rPr>
          <w:sz w:val="20"/>
          <w:lang w:eastAsia="zh-CN"/>
        </w:rPr>
      </w:pPr>
      <w:r w:rsidRPr="000A5116">
        <w:rPr>
          <w:sz w:val="20"/>
          <w:lang w:eastAsia="zh-CN"/>
        </w:rPr>
        <w:t>As indicated in the SID, existing DL/UL waveform is employed to support operation between 52.6GHz and 71GHz</w:t>
      </w:r>
      <w:r w:rsidR="00A675FE">
        <w:rPr>
          <w:sz w:val="20"/>
          <w:lang w:eastAsia="zh-CN"/>
        </w:rPr>
        <w:t xml:space="preserve"> </w:t>
      </w:r>
      <w:r w:rsidR="004C7CC6">
        <w:rPr>
          <w:sz w:val="20"/>
          <w:lang w:eastAsia="zh-CN"/>
        </w:rPr>
        <w:fldChar w:fldCharType="begin"/>
      </w:r>
      <w:r w:rsidR="004C7CC6">
        <w:rPr>
          <w:sz w:val="20"/>
          <w:lang w:eastAsia="zh-CN"/>
        </w:rPr>
        <w:instrText xml:space="preserve"> REF _Ref47260135 \r \h </w:instrText>
      </w:r>
      <w:r w:rsidR="004C7CC6">
        <w:rPr>
          <w:sz w:val="20"/>
          <w:lang w:eastAsia="zh-CN"/>
        </w:rPr>
      </w:r>
      <w:r w:rsidR="004C7CC6">
        <w:rPr>
          <w:sz w:val="20"/>
          <w:lang w:eastAsia="zh-CN"/>
        </w:rPr>
        <w:fldChar w:fldCharType="separate"/>
      </w:r>
      <w:r w:rsidR="00F2555B">
        <w:rPr>
          <w:b/>
          <w:bCs/>
          <w:sz w:val="20"/>
          <w:lang w:eastAsia="zh-CN"/>
        </w:rPr>
        <w:t>Error! Reference source not found.</w:t>
      </w:r>
      <w:r w:rsidR="004C7CC6">
        <w:rPr>
          <w:sz w:val="20"/>
          <w:lang w:eastAsia="zh-CN"/>
        </w:rPr>
        <w:fldChar w:fldCharType="end"/>
      </w:r>
      <w:r w:rsidRPr="000A5116">
        <w:rPr>
          <w:sz w:val="20"/>
          <w:lang w:eastAsia="zh-CN"/>
        </w:rPr>
        <w:t xml:space="preserve">. Note that the selection of numerologies can follow design principle as defined in NR Rel-15. More specifically, subcarrier spacing at this frequency range can be equal to </w:t>
      </w:r>
      <m:oMath>
        <m:sSup>
          <m:sSupPr>
            <m:ctrlPr>
              <w:rPr>
                <w:rFonts w:ascii="Cambria Math" w:hAnsi="Cambria Math"/>
                <w:i/>
                <w:sz w:val="20"/>
                <w:lang w:eastAsia="zh-CN"/>
              </w:rPr>
            </m:ctrlPr>
          </m:sSupPr>
          <m:e>
            <m:r>
              <w:rPr>
                <w:rFonts w:ascii="Cambria Math" w:hAnsi="Cambria Math"/>
                <w:sz w:val="20"/>
                <w:lang w:eastAsia="zh-CN"/>
              </w:rPr>
              <m:t>2</m:t>
            </m:r>
          </m:e>
          <m:sup>
            <m:r>
              <w:rPr>
                <w:rFonts w:ascii="Cambria Math" w:hAnsi="Cambria Math"/>
                <w:sz w:val="20"/>
                <w:lang w:eastAsia="zh-CN"/>
              </w:rPr>
              <m:t>μ</m:t>
            </m:r>
          </m:sup>
        </m:sSup>
        <m:r>
          <w:rPr>
            <w:rFonts w:ascii="Cambria Math" w:hAnsi="Cambria Math"/>
            <w:sz w:val="20"/>
            <w:lang w:eastAsia="zh-CN"/>
          </w:rPr>
          <m:t>×15</m:t>
        </m:r>
      </m:oMath>
      <w:r w:rsidRPr="000A5116">
        <w:rPr>
          <w:sz w:val="20"/>
          <w:lang w:eastAsia="zh-CN"/>
        </w:rPr>
        <w:t xml:space="preserve">kHz, where </w:t>
      </w:r>
      <m:oMath>
        <m:r>
          <w:rPr>
            <w:rFonts w:ascii="Cambria Math" w:hAnsi="Cambria Math"/>
            <w:sz w:val="20"/>
            <w:lang w:eastAsia="zh-CN"/>
          </w:rPr>
          <m:t>μ</m:t>
        </m:r>
      </m:oMath>
      <w:r w:rsidRPr="000A5116">
        <w:rPr>
          <w:sz w:val="20"/>
          <w:lang w:eastAsia="zh-CN"/>
        </w:rPr>
        <w:t xml:space="preserve"> is a positive integer number. Further, symbol- and subframe-level boundary alignment across different subcarrier spacings with same CP overhead is defined, which can help in achieving seamless coexistence when mixed numerologies are employed in the same frequency band. </w:t>
      </w:r>
    </w:p>
    <w:p w14:paraId="2AC59F29" w14:textId="77777777" w:rsidR="00A94A47" w:rsidRDefault="00E3436F" w:rsidP="00CB55CA">
      <w:pPr>
        <w:spacing w:after="240"/>
        <w:jc w:val="both"/>
        <w:rPr>
          <w:lang w:eastAsia="zh-CN"/>
        </w:rPr>
      </w:pPr>
      <w:r>
        <w:rPr>
          <w:lang w:eastAsia="zh-CN"/>
        </w:rPr>
        <w:t>Selection of the potential subcarrier spacing</w:t>
      </w:r>
      <w:r w:rsidR="00CC4ADE">
        <w:rPr>
          <w:lang w:eastAsia="zh-CN"/>
        </w:rPr>
        <w:t xml:space="preserve"> requires consideration of not only RF impairments such as phase noise, but should factor into account </w:t>
      </w:r>
      <w:r w:rsidR="00523FF2">
        <w:rPr>
          <w:lang w:eastAsia="zh-CN"/>
        </w:rPr>
        <w:t xml:space="preserve">implementation complexity, </w:t>
      </w:r>
      <w:r w:rsidR="002E09EB">
        <w:rPr>
          <w:lang w:eastAsia="zh-CN"/>
        </w:rPr>
        <w:t>how wider bandwidths could be supported</w:t>
      </w:r>
      <w:r w:rsidR="00D07D3B">
        <w:rPr>
          <w:lang w:eastAsia="zh-CN"/>
        </w:rPr>
        <w:t xml:space="preserve">, and </w:t>
      </w:r>
      <w:r w:rsidR="00113138">
        <w:rPr>
          <w:lang w:eastAsia="zh-CN"/>
        </w:rPr>
        <w:t>standard specification impact.</w:t>
      </w:r>
      <w:r w:rsidR="00A94A47">
        <w:rPr>
          <w:lang w:eastAsia="zh-CN"/>
        </w:rPr>
        <w:t xml:space="preserve"> </w:t>
      </w:r>
      <w:r w:rsidR="00D326BD" w:rsidRPr="000A5116">
        <w:rPr>
          <w:lang w:eastAsia="zh-CN"/>
        </w:rPr>
        <w:t>Compared to FR2 where subcarrier spacings with 60kHz and 120kHz are specified for data and control channel, and 120kHz and 240kHz are specified for SSB transmission, a larger subcarrier spacing is envisioned for carrier frequency between 52.6GHz and 71GHz, to combat more severe phase noise.</w:t>
      </w:r>
    </w:p>
    <w:p w14:paraId="7ABF94E7" w14:textId="67B11608" w:rsidR="00200A86" w:rsidRPr="000A5116" w:rsidRDefault="00D00F79" w:rsidP="00CB55CA">
      <w:pPr>
        <w:spacing w:after="240"/>
        <w:jc w:val="both"/>
        <w:rPr>
          <w:lang w:eastAsia="zh-CN"/>
        </w:rPr>
      </w:pPr>
      <w:r w:rsidRPr="000A5116">
        <w:rPr>
          <w:lang w:eastAsia="zh-CN"/>
        </w:rPr>
        <w:fldChar w:fldCharType="begin"/>
      </w:r>
      <w:r w:rsidRPr="000A5116">
        <w:rPr>
          <w:lang w:eastAsia="zh-CN"/>
        </w:rPr>
        <w:instrText xml:space="preserve"> REF _Ref47257008 \h </w:instrText>
      </w:r>
      <w:r w:rsidR="000A5116" w:rsidRPr="000A5116">
        <w:rPr>
          <w:lang w:eastAsia="zh-CN"/>
        </w:rPr>
        <w:instrText xml:space="preserve"> \* MERGEFORMAT </w:instrText>
      </w:r>
      <w:r w:rsidRPr="000A5116">
        <w:rPr>
          <w:lang w:eastAsia="zh-CN"/>
        </w:rPr>
      </w:r>
      <w:r w:rsidRPr="000A5116">
        <w:rPr>
          <w:lang w:eastAsia="zh-CN"/>
        </w:rPr>
        <w:fldChar w:fldCharType="separate"/>
      </w:r>
      <w:r w:rsidR="00F2555B" w:rsidRPr="000A5116">
        <w:t xml:space="preserve">Table </w:t>
      </w:r>
      <w:r w:rsidR="00F2555B">
        <w:rPr>
          <w:noProof/>
        </w:rPr>
        <w:t>1</w:t>
      </w:r>
      <w:r w:rsidRPr="000A5116">
        <w:rPr>
          <w:lang w:eastAsia="zh-CN"/>
        </w:rPr>
        <w:fldChar w:fldCharType="end"/>
      </w:r>
      <w:r w:rsidRPr="000A5116">
        <w:rPr>
          <w:lang w:eastAsia="zh-CN"/>
        </w:rPr>
        <w:t xml:space="preserve"> </w:t>
      </w:r>
      <w:r w:rsidR="00D326BD" w:rsidRPr="000A5116">
        <w:rPr>
          <w:lang w:eastAsia="zh-CN"/>
        </w:rPr>
        <w:t>summarizes the candidate numerologies for carrier frequency between 52.6GHz and 71GHz with normal CP. Note that in the table, slot duration is calculated for the slots other than first slot of 0.5ms duration. For the first slot of 0.5ms duration, additional 0.52</w:t>
      </w:r>
      <w:r w:rsidR="00D326BD" w:rsidRPr="000A5116">
        <w:rPr>
          <w:i/>
          <w:iCs/>
          <w:lang w:eastAsia="zh-CN"/>
        </w:rPr>
        <w:t>µ</w:t>
      </w:r>
      <w:r w:rsidR="00D326BD" w:rsidRPr="000A5116">
        <w:rPr>
          <w:lang w:eastAsia="zh-CN"/>
        </w:rPr>
        <w:t>s is needed to align the symbol- and slot boundary as for smaller subcarrier spacing in FR1 and FR2.</w:t>
      </w:r>
    </w:p>
    <w:p w14:paraId="2E5014BB" w14:textId="0E17E0EF" w:rsidR="008D4579" w:rsidRPr="000A5116" w:rsidRDefault="008D4579" w:rsidP="008D4579">
      <w:pPr>
        <w:pStyle w:val="Caption"/>
        <w:keepNext/>
        <w:jc w:val="center"/>
      </w:pPr>
      <w:bookmarkStart w:id="2" w:name="_Ref47257008"/>
      <w:r w:rsidRPr="000A5116">
        <w:t xml:space="preserve">Table </w:t>
      </w:r>
      <w:r w:rsidR="00142EFB">
        <w:fldChar w:fldCharType="begin"/>
      </w:r>
      <w:r w:rsidR="00142EFB">
        <w:instrText xml:space="preserve"> SEQ Table \* ARABIC </w:instrText>
      </w:r>
      <w:r w:rsidR="00142EFB">
        <w:fldChar w:fldCharType="separate"/>
      </w:r>
      <w:r w:rsidR="00F2555B">
        <w:rPr>
          <w:noProof/>
        </w:rPr>
        <w:t>1</w:t>
      </w:r>
      <w:r w:rsidR="00142EFB">
        <w:rPr>
          <w:noProof/>
        </w:rPr>
        <w:fldChar w:fldCharType="end"/>
      </w:r>
      <w:bookmarkEnd w:id="2"/>
      <w:r w:rsidRPr="000A5116">
        <w:t>. Candidate numerologies and symbol/slot duration</w:t>
      </w:r>
    </w:p>
    <w:tbl>
      <w:tblPr>
        <w:tblStyle w:val="TableGrid10"/>
        <w:tblW w:w="0" w:type="auto"/>
        <w:tblInd w:w="974" w:type="dxa"/>
        <w:tblLook w:val="04A0" w:firstRow="1" w:lastRow="0" w:firstColumn="1" w:lastColumn="0" w:noHBand="0" w:noVBand="1"/>
      </w:tblPr>
      <w:tblGrid>
        <w:gridCol w:w="1925"/>
        <w:gridCol w:w="1440"/>
        <w:gridCol w:w="1440"/>
        <w:gridCol w:w="1440"/>
        <w:gridCol w:w="1440"/>
      </w:tblGrid>
      <w:tr w:rsidR="00605C30" w:rsidRPr="00605C30" w14:paraId="18679440" w14:textId="77777777" w:rsidTr="008C6353">
        <w:trPr>
          <w:trHeight w:val="288"/>
        </w:trPr>
        <w:tc>
          <w:tcPr>
            <w:tcW w:w="1925" w:type="dxa"/>
            <w:shd w:val="clear" w:color="auto" w:fill="D9D9D9" w:themeFill="background1" w:themeFillShade="D9"/>
            <w:vAlign w:val="center"/>
          </w:tcPr>
          <w:p w14:paraId="4C88DA44" w14:textId="77777777" w:rsidR="00605C30" w:rsidRPr="00605C30" w:rsidRDefault="00605C30" w:rsidP="00605C30">
            <w:pPr>
              <w:spacing w:before="0" w:after="0" w:line="240" w:lineRule="auto"/>
              <w:jc w:val="center"/>
              <w:rPr>
                <w:rFonts w:eastAsia="Times New Roman"/>
                <w:i/>
                <w:iCs/>
                <w:lang w:eastAsia="zh-CN"/>
              </w:rPr>
            </w:pPr>
            <w:r w:rsidRPr="00605C30">
              <w:rPr>
                <w:rFonts w:eastAsia="Times New Roman"/>
                <w:i/>
                <w:iCs/>
                <w:lang w:eastAsia="zh-CN"/>
              </w:rPr>
              <w:t>µ</w:t>
            </w:r>
          </w:p>
        </w:tc>
        <w:tc>
          <w:tcPr>
            <w:tcW w:w="1440" w:type="dxa"/>
            <w:shd w:val="clear" w:color="auto" w:fill="D9D9D9" w:themeFill="background1" w:themeFillShade="D9"/>
            <w:vAlign w:val="center"/>
          </w:tcPr>
          <w:p w14:paraId="392A30C7"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4</w:t>
            </w:r>
          </w:p>
        </w:tc>
        <w:tc>
          <w:tcPr>
            <w:tcW w:w="1440" w:type="dxa"/>
            <w:shd w:val="clear" w:color="auto" w:fill="D9D9D9" w:themeFill="background1" w:themeFillShade="D9"/>
            <w:vAlign w:val="center"/>
          </w:tcPr>
          <w:p w14:paraId="229E2679"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5</w:t>
            </w:r>
          </w:p>
        </w:tc>
        <w:tc>
          <w:tcPr>
            <w:tcW w:w="1440" w:type="dxa"/>
            <w:shd w:val="clear" w:color="auto" w:fill="D9D9D9" w:themeFill="background1" w:themeFillShade="D9"/>
            <w:vAlign w:val="center"/>
          </w:tcPr>
          <w:p w14:paraId="2836C42E"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6</w:t>
            </w:r>
          </w:p>
        </w:tc>
        <w:tc>
          <w:tcPr>
            <w:tcW w:w="1440" w:type="dxa"/>
            <w:shd w:val="clear" w:color="auto" w:fill="D9D9D9" w:themeFill="background1" w:themeFillShade="D9"/>
            <w:vAlign w:val="center"/>
          </w:tcPr>
          <w:p w14:paraId="5810D27B"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7</w:t>
            </w:r>
          </w:p>
        </w:tc>
      </w:tr>
      <w:tr w:rsidR="00605C30" w:rsidRPr="00605C30" w14:paraId="2B787AF6" w14:textId="77777777" w:rsidTr="008C6353">
        <w:trPr>
          <w:trHeight w:val="288"/>
        </w:trPr>
        <w:tc>
          <w:tcPr>
            <w:tcW w:w="1925" w:type="dxa"/>
            <w:vAlign w:val="center"/>
          </w:tcPr>
          <w:p w14:paraId="58AF0D60" w14:textId="77777777" w:rsidR="00605C30" w:rsidRPr="00605C30" w:rsidRDefault="00605C30" w:rsidP="00605C30">
            <w:pPr>
              <w:spacing w:before="0" w:after="0" w:line="240" w:lineRule="auto"/>
              <w:jc w:val="left"/>
              <w:rPr>
                <w:rFonts w:eastAsia="Times New Roman"/>
                <w:lang w:eastAsia="zh-CN"/>
              </w:rPr>
            </w:pPr>
            <w:r w:rsidRPr="00605C30">
              <w:rPr>
                <w:rFonts w:eastAsia="Times New Roman"/>
                <w:lang w:eastAsia="zh-CN"/>
              </w:rPr>
              <w:t>Subcarrier spacing</w:t>
            </w:r>
          </w:p>
        </w:tc>
        <w:tc>
          <w:tcPr>
            <w:tcW w:w="1440" w:type="dxa"/>
            <w:vAlign w:val="center"/>
          </w:tcPr>
          <w:p w14:paraId="4EA10992"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240kHz</w:t>
            </w:r>
          </w:p>
        </w:tc>
        <w:tc>
          <w:tcPr>
            <w:tcW w:w="1440" w:type="dxa"/>
            <w:vAlign w:val="center"/>
          </w:tcPr>
          <w:p w14:paraId="12F8FCE2"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480kHz</w:t>
            </w:r>
          </w:p>
        </w:tc>
        <w:tc>
          <w:tcPr>
            <w:tcW w:w="1440" w:type="dxa"/>
            <w:vAlign w:val="center"/>
          </w:tcPr>
          <w:p w14:paraId="750A3195"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960kHz</w:t>
            </w:r>
          </w:p>
        </w:tc>
        <w:tc>
          <w:tcPr>
            <w:tcW w:w="1440" w:type="dxa"/>
            <w:vAlign w:val="center"/>
          </w:tcPr>
          <w:p w14:paraId="231D05E9"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1.92MHz</w:t>
            </w:r>
          </w:p>
        </w:tc>
      </w:tr>
      <w:tr w:rsidR="00605C30" w:rsidRPr="00605C30" w14:paraId="07557E76" w14:textId="77777777" w:rsidTr="008C6353">
        <w:trPr>
          <w:trHeight w:val="288"/>
        </w:trPr>
        <w:tc>
          <w:tcPr>
            <w:tcW w:w="1925" w:type="dxa"/>
            <w:vAlign w:val="center"/>
          </w:tcPr>
          <w:p w14:paraId="4811F580" w14:textId="77777777" w:rsidR="00605C30" w:rsidRPr="00605C30" w:rsidRDefault="00605C30" w:rsidP="00605C30">
            <w:pPr>
              <w:spacing w:before="0" w:after="0" w:line="240" w:lineRule="auto"/>
              <w:jc w:val="left"/>
              <w:rPr>
                <w:rFonts w:eastAsia="Times New Roman"/>
                <w:lang w:eastAsia="zh-CN"/>
              </w:rPr>
            </w:pPr>
            <w:r w:rsidRPr="00605C30">
              <w:rPr>
                <w:rFonts w:eastAsia="Times New Roman"/>
                <w:lang w:eastAsia="zh-CN"/>
              </w:rPr>
              <w:t>Symbol duration</w:t>
            </w:r>
          </w:p>
        </w:tc>
        <w:tc>
          <w:tcPr>
            <w:tcW w:w="1440" w:type="dxa"/>
            <w:vAlign w:val="center"/>
          </w:tcPr>
          <w:p w14:paraId="740409F0"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4.17</w:t>
            </w:r>
            <w:r w:rsidRPr="00605C30">
              <w:rPr>
                <w:rFonts w:eastAsia="Times New Roman"/>
                <w:i/>
                <w:iCs/>
                <w:lang w:eastAsia="zh-CN"/>
              </w:rPr>
              <w:t>µ</w:t>
            </w:r>
            <w:r w:rsidRPr="00605C30">
              <w:rPr>
                <w:rFonts w:eastAsia="Times New Roman"/>
                <w:lang w:eastAsia="zh-CN"/>
              </w:rPr>
              <w:t>s</w:t>
            </w:r>
          </w:p>
        </w:tc>
        <w:tc>
          <w:tcPr>
            <w:tcW w:w="1440" w:type="dxa"/>
            <w:vAlign w:val="center"/>
          </w:tcPr>
          <w:p w14:paraId="59FE1F3E"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2.08</w:t>
            </w:r>
            <w:r w:rsidRPr="00605C30">
              <w:rPr>
                <w:rFonts w:eastAsia="Times New Roman"/>
                <w:i/>
                <w:iCs/>
                <w:lang w:eastAsia="zh-CN"/>
              </w:rPr>
              <w:t>µ</w:t>
            </w:r>
            <w:r w:rsidRPr="00605C30">
              <w:rPr>
                <w:rFonts w:eastAsia="Times New Roman"/>
                <w:lang w:eastAsia="zh-CN"/>
              </w:rPr>
              <w:t>s</w:t>
            </w:r>
          </w:p>
        </w:tc>
        <w:tc>
          <w:tcPr>
            <w:tcW w:w="1440" w:type="dxa"/>
            <w:vAlign w:val="center"/>
          </w:tcPr>
          <w:p w14:paraId="05016C76"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1.04</w:t>
            </w:r>
            <w:r w:rsidRPr="00605C30">
              <w:rPr>
                <w:rFonts w:eastAsia="Times New Roman"/>
                <w:i/>
                <w:iCs/>
                <w:lang w:eastAsia="zh-CN"/>
              </w:rPr>
              <w:t>µ</w:t>
            </w:r>
            <w:r w:rsidRPr="00605C30">
              <w:rPr>
                <w:rFonts w:eastAsia="Times New Roman"/>
                <w:lang w:eastAsia="zh-CN"/>
              </w:rPr>
              <w:t>s</w:t>
            </w:r>
          </w:p>
        </w:tc>
        <w:tc>
          <w:tcPr>
            <w:tcW w:w="1440" w:type="dxa"/>
            <w:vAlign w:val="center"/>
          </w:tcPr>
          <w:p w14:paraId="22AAA3AA"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0.52</w:t>
            </w:r>
            <w:r w:rsidRPr="00605C30">
              <w:rPr>
                <w:rFonts w:eastAsia="Times New Roman"/>
                <w:i/>
                <w:iCs/>
                <w:lang w:eastAsia="zh-CN"/>
              </w:rPr>
              <w:t>µ</w:t>
            </w:r>
            <w:r w:rsidRPr="00605C30">
              <w:rPr>
                <w:rFonts w:eastAsia="Times New Roman"/>
                <w:lang w:eastAsia="zh-CN"/>
              </w:rPr>
              <w:t>s</w:t>
            </w:r>
          </w:p>
        </w:tc>
      </w:tr>
      <w:tr w:rsidR="00605C30" w:rsidRPr="00605C30" w14:paraId="7171985D" w14:textId="77777777" w:rsidTr="008C6353">
        <w:trPr>
          <w:trHeight w:val="288"/>
        </w:trPr>
        <w:tc>
          <w:tcPr>
            <w:tcW w:w="1925" w:type="dxa"/>
            <w:vAlign w:val="center"/>
          </w:tcPr>
          <w:p w14:paraId="75E13634" w14:textId="77777777" w:rsidR="00605C30" w:rsidRPr="00605C30" w:rsidRDefault="00605C30" w:rsidP="00605C30">
            <w:pPr>
              <w:spacing w:before="0" w:after="0" w:line="240" w:lineRule="auto"/>
              <w:jc w:val="left"/>
              <w:rPr>
                <w:rFonts w:eastAsia="Times New Roman"/>
                <w:lang w:eastAsia="zh-CN"/>
              </w:rPr>
            </w:pPr>
            <w:r w:rsidRPr="00605C30">
              <w:rPr>
                <w:rFonts w:eastAsia="Times New Roman"/>
                <w:lang w:eastAsia="zh-CN"/>
              </w:rPr>
              <w:t>Slot duration</w:t>
            </w:r>
          </w:p>
        </w:tc>
        <w:tc>
          <w:tcPr>
            <w:tcW w:w="1440" w:type="dxa"/>
            <w:vAlign w:val="center"/>
          </w:tcPr>
          <w:p w14:paraId="5BE951B7"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62.43</w:t>
            </w:r>
            <w:r w:rsidRPr="00605C30">
              <w:rPr>
                <w:rFonts w:eastAsia="Times New Roman"/>
                <w:i/>
                <w:iCs/>
                <w:lang w:eastAsia="zh-CN"/>
              </w:rPr>
              <w:t>µ</w:t>
            </w:r>
            <w:r w:rsidRPr="00605C30">
              <w:rPr>
                <w:rFonts w:eastAsia="Times New Roman"/>
                <w:lang w:eastAsia="zh-CN"/>
              </w:rPr>
              <w:t>s</w:t>
            </w:r>
          </w:p>
        </w:tc>
        <w:tc>
          <w:tcPr>
            <w:tcW w:w="1440" w:type="dxa"/>
            <w:vAlign w:val="center"/>
          </w:tcPr>
          <w:p w14:paraId="20F0B7D1"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31.22</w:t>
            </w:r>
            <w:r w:rsidRPr="00605C30">
              <w:rPr>
                <w:rFonts w:eastAsia="Times New Roman"/>
                <w:i/>
                <w:iCs/>
                <w:lang w:eastAsia="zh-CN"/>
              </w:rPr>
              <w:t>µ</w:t>
            </w:r>
            <w:r w:rsidRPr="00605C30">
              <w:rPr>
                <w:rFonts w:eastAsia="Times New Roman"/>
                <w:lang w:eastAsia="zh-CN"/>
              </w:rPr>
              <w:t>s</w:t>
            </w:r>
          </w:p>
        </w:tc>
        <w:tc>
          <w:tcPr>
            <w:tcW w:w="1440" w:type="dxa"/>
            <w:vAlign w:val="center"/>
          </w:tcPr>
          <w:p w14:paraId="4DC89AB3"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15.60</w:t>
            </w:r>
            <w:r w:rsidRPr="00605C30">
              <w:rPr>
                <w:rFonts w:eastAsia="Times New Roman"/>
                <w:i/>
                <w:iCs/>
                <w:lang w:eastAsia="zh-CN"/>
              </w:rPr>
              <w:t>µ</w:t>
            </w:r>
            <w:r w:rsidRPr="00605C30">
              <w:rPr>
                <w:rFonts w:eastAsia="Times New Roman"/>
                <w:lang w:eastAsia="zh-CN"/>
              </w:rPr>
              <w:t>s</w:t>
            </w:r>
          </w:p>
        </w:tc>
        <w:tc>
          <w:tcPr>
            <w:tcW w:w="1440" w:type="dxa"/>
            <w:vAlign w:val="center"/>
          </w:tcPr>
          <w:p w14:paraId="23E3B3B3"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7.80</w:t>
            </w:r>
            <w:r w:rsidRPr="00605C30">
              <w:rPr>
                <w:rFonts w:eastAsia="Times New Roman"/>
                <w:i/>
                <w:iCs/>
                <w:lang w:eastAsia="zh-CN"/>
              </w:rPr>
              <w:t>µ</w:t>
            </w:r>
            <w:r w:rsidRPr="00605C30">
              <w:rPr>
                <w:rFonts w:eastAsia="Times New Roman"/>
                <w:lang w:eastAsia="zh-CN"/>
              </w:rPr>
              <w:t>s</w:t>
            </w:r>
          </w:p>
        </w:tc>
      </w:tr>
      <w:tr w:rsidR="00605C30" w:rsidRPr="00605C30" w14:paraId="1049579D" w14:textId="77777777" w:rsidTr="008C6353">
        <w:trPr>
          <w:trHeight w:val="288"/>
        </w:trPr>
        <w:tc>
          <w:tcPr>
            <w:tcW w:w="1925" w:type="dxa"/>
            <w:vAlign w:val="center"/>
          </w:tcPr>
          <w:p w14:paraId="2DEF2CC9" w14:textId="77777777" w:rsidR="00605C30" w:rsidRPr="00605C30" w:rsidRDefault="00605C30" w:rsidP="00605C30">
            <w:pPr>
              <w:spacing w:before="0" w:after="0" w:line="240" w:lineRule="auto"/>
              <w:jc w:val="left"/>
              <w:rPr>
                <w:rFonts w:eastAsia="Times New Roman"/>
                <w:lang w:eastAsia="zh-CN"/>
              </w:rPr>
            </w:pPr>
            <w:r w:rsidRPr="00605C30">
              <w:rPr>
                <w:rFonts w:eastAsia="Times New Roman"/>
                <w:lang w:eastAsia="zh-CN"/>
              </w:rPr>
              <w:t>Normal CP length</w:t>
            </w:r>
          </w:p>
        </w:tc>
        <w:tc>
          <w:tcPr>
            <w:tcW w:w="1440" w:type="dxa"/>
            <w:vAlign w:val="center"/>
          </w:tcPr>
          <w:p w14:paraId="4B95DE61"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292.97ns</w:t>
            </w:r>
          </w:p>
        </w:tc>
        <w:tc>
          <w:tcPr>
            <w:tcW w:w="1440" w:type="dxa"/>
            <w:vAlign w:val="center"/>
          </w:tcPr>
          <w:p w14:paraId="4F811464"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146.48ns</w:t>
            </w:r>
          </w:p>
        </w:tc>
        <w:tc>
          <w:tcPr>
            <w:tcW w:w="1440" w:type="dxa"/>
            <w:vAlign w:val="center"/>
          </w:tcPr>
          <w:p w14:paraId="25F82269"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73.24ns</w:t>
            </w:r>
          </w:p>
        </w:tc>
        <w:tc>
          <w:tcPr>
            <w:tcW w:w="1440" w:type="dxa"/>
            <w:vAlign w:val="center"/>
          </w:tcPr>
          <w:p w14:paraId="3B4CE711" w14:textId="77777777" w:rsidR="00605C30" w:rsidRPr="00605C30" w:rsidRDefault="00605C30" w:rsidP="00605C30">
            <w:pPr>
              <w:spacing w:before="0" w:after="0" w:line="240" w:lineRule="auto"/>
              <w:jc w:val="center"/>
              <w:rPr>
                <w:rFonts w:eastAsia="Times New Roman"/>
                <w:lang w:eastAsia="zh-CN"/>
              </w:rPr>
            </w:pPr>
            <w:r w:rsidRPr="00605C30">
              <w:rPr>
                <w:rFonts w:eastAsia="Times New Roman"/>
                <w:lang w:eastAsia="zh-CN"/>
              </w:rPr>
              <w:t>36.62ns</w:t>
            </w:r>
          </w:p>
        </w:tc>
      </w:tr>
      <w:tr w:rsidR="001C047F" w:rsidRPr="00605C30" w14:paraId="71F059F0" w14:textId="77777777" w:rsidTr="008C6353">
        <w:trPr>
          <w:trHeight w:val="288"/>
        </w:trPr>
        <w:tc>
          <w:tcPr>
            <w:tcW w:w="1925" w:type="dxa"/>
            <w:vAlign w:val="center"/>
          </w:tcPr>
          <w:p w14:paraId="03D292E1" w14:textId="2710D37C" w:rsidR="001C047F" w:rsidRPr="00605C30" w:rsidRDefault="001C047F" w:rsidP="00BD6A70">
            <w:pPr>
              <w:spacing w:before="0" w:after="0" w:line="240" w:lineRule="auto"/>
              <w:rPr>
                <w:rFonts w:eastAsia="Times New Roman"/>
                <w:lang w:eastAsia="zh-CN"/>
              </w:rPr>
            </w:pPr>
            <w:r>
              <w:rPr>
                <w:rFonts w:eastAsia="Times New Roman"/>
                <w:lang w:eastAsia="zh-CN"/>
              </w:rPr>
              <w:t>Extended CP length</w:t>
            </w:r>
          </w:p>
        </w:tc>
        <w:tc>
          <w:tcPr>
            <w:tcW w:w="1440" w:type="dxa"/>
            <w:vAlign w:val="center"/>
          </w:tcPr>
          <w:p w14:paraId="40596AB9" w14:textId="4B8DFA76" w:rsidR="001C047F" w:rsidRPr="00605C30" w:rsidRDefault="001C047F" w:rsidP="00BD6A70">
            <w:pPr>
              <w:spacing w:before="0" w:after="0" w:line="240" w:lineRule="auto"/>
              <w:jc w:val="center"/>
              <w:rPr>
                <w:rFonts w:eastAsia="Times New Roman"/>
                <w:lang w:eastAsia="zh-CN"/>
              </w:rPr>
            </w:pPr>
            <w:r>
              <w:rPr>
                <w:rFonts w:eastAsia="Times New Roman"/>
                <w:lang w:eastAsia="zh-CN"/>
              </w:rPr>
              <w:t>1041.67ns</w:t>
            </w:r>
          </w:p>
        </w:tc>
        <w:tc>
          <w:tcPr>
            <w:tcW w:w="1440" w:type="dxa"/>
            <w:vAlign w:val="center"/>
          </w:tcPr>
          <w:p w14:paraId="416022C2" w14:textId="20CE6679" w:rsidR="001C047F" w:rsidRPr="00605C30" w:rsidRDefault="001C047F" w:rsidP="00BD6A70">
            <w:pPr>
              <w:spacing w:before="0" w:after="0" w:line="240" w:lineRule="auto"/>
              <w:jc w:val="center"/>
              <w:rPr>
                <w:rFonts w:eastAsia="Times New Roman"/>
                <w:lang w:eastAsia="zh-CN"/>
              </w:rPr>
            </w:pPr>
            <w:r>
              <w:rPr>
                <w:rFonts w:eastAsia="Times New Roman"/>
                <w:lang w:eastAsia="zh-CN"/>
              </w:rPr>
              <w:t>520.83ns</w:t>
            </w:r>
          </w:p>
        </w:tc>
        <w:tc>
          <w:tcPr>
            <w:tcW w:w="1440" w:type="dxa"/>
            <w:vAlign w:val="center"/>
          </w:tcPr>
          <w:p w14:paraId="2022475E" w14:textId="293DEF20" w:rsidR="001C047F" w:rsidRPr="00605C30" w:rsidRDefault="001C047F" w:rsidP="00BD6A70">
            <w:pPr>
              <w:spacing w:before="0" w:after="0" w:line="240" w:lineRule="auto"/>
              <w:jc w:val="center"/>
              <w:rPr>
                <w:rFonts w:eastAsia="Times New Roman"/>
                <w:lang w:eastAsia="zh-CN"/>
              </w:rPr>
            </w:pPr>
            <w:r>
              <w:rPr>
                <w:rFonts w:eastAsia="Times New Roman"/>
                <w:lang w:eastAsia="zh-CN"/>
              </w:rPr>
              <w:t>260.42ns</w:t>
            </w:r>
          </w:p>
        </w:tc>
        <w:tc>
          <w:tcPr>
            <w:tcW w:w="1440" w:type="dxa"/>
            <w:vAlign w:val="center"/>
          </w:tcPr>
          <w:p w14:paraId="5E18A149" w14:textId="480B56D2" w:rsidR="001C047F" w:rsidRPr="00605C30" w:rsidRDefault="001C047F" w:rsidP="00BD6A70">
            <w:pPr>
              <w:spacing w:before="0" w:after="0" w:line="240" w:lineRule="auto"/>
              <w:jc w:val="center"/>
              <w:rPr>
                <w:rFonts w:eastAsia="Times New Roman"/>
                <w:lang w:eastAsia="zh-CN"/>
              </w:rPr>
            </w:pPr>
            <w:r>
              <w:rPr>
                <w:rFonts w:eastAsia="Times New Roman"/>
                <w:lang w:eastAsia="zh-CN"/>
              </w:rPr>
              <w:t>130.21ns</w:t>
            </w:r>
          </w:p>
        </w:tc>
      </w:tr>
    </w:tbl>
    <w:p w14:paraId="7862F590" w14:textId="77777777" w:rsidR="00A94A47" w:rsidRPr="000A5116" w:rsidRDefault="00A94A47" w:rsidP="00635B91">
      <w:pPr>
        <w:spacing w:after="120"/>
        <w:jc w:val="both"/>
        <w:rPr>
          <w:lang w:eastAsia="zh-CN"/>
        </w:rPr>
      </w:pPr>
    </w:p>
    <w:p w14:paraId="74C7A0E0" w14:textId="54550439" w:rsidR="009843FC" w:rsidRDefault="00E70D06" w:rsidP="00E70D06">
      <w:pPr>
        <w:spacing w:after="120"/>
        <w:jc w:val="both"/>
        <w:rPr>
          <w:rFonts w:eastAsia="Times New Roman"/>
          <w:lang w:eastAsia="zh-CN"/>
        </w:rPr>
      </w:pPr>
      <w:r w:rsidRPr="00E70D06">
        <w:rPr>
          <w:rFonts w:eastAsia="Times New Roman"/>
          <w:lang w:eastAsia="zh-CN"/>
        </w:rPr>
        <w:t>As specified in NR, maximum channel bandwidth is 100MHz and 400MHz for FR1 and FR2, respectively. For carrier frequency between 52.6</w:t>
      </w:r>
      <w:r w:rsidR="00EE4400">
        <w:rPr>
          <w:rFonts w:eastAsia="Times New Roman"/>
          <w:lang w:eastAsia="zh-CN"/>
        </w:rPr>
        <w:t xml:space="preserve"> </w:t>
      </w:r>
      <w:r w:rsidRPr="00E70D06">
        <w:rPr>
          <w:rFonts w:eastAsia="Times New Roman"/>
          <w:lang w:eastAsia="zh-CN"/>
        </w:rPr>
        <w:t>GHz and 71</w:t>
      </w:r>
      <w:r w:rsidR="00EE4400">
        <w:rPr>
          <w:rFonts w:eastAsia="Times New Roman"/>
          <w:lang w:eastAsia="zh-CN"/>
        </w:rPr>
        <w:t xml:space="preserve"> </w:t>
      </w:r>
      <w:r w:rsidRPr="00E70D06">
        <w:rPr>
          <w:rFonts w:eastAsia="Times New Roman"/>
          <w:lang w:eastAsia="zh-CN"/>
        </w:rPr>
        <w:t xml:space="preserve">GHz, </w:t>
      </w:r>
      <w:r w:rsidR="00A94A47">
        <w:rPr>
          <w:rFonts w:eastAsia="Times New Roman"/>
          <w:lang w:eastAsia="zh-CN"/>
        </w:rPr>
        <w:t xml:space="preserve">in order to achieve data rate that cannot be provided by existing bands and deployments, </w:t>
      </w:r>
      <w:r w:rsidR="009843FC">
        <w:rPr>
          <w:rFonts w:eastAsia="Times New Roman"/>
          <w:lang w:eastAsia="zh-CN"/>
        </w:rPr>
        <w:t xml:space="preserve">we should consider support of much wider bandwidths such as </w:t>
      </w:r>
      <w:r w:rsidR="00EE4400">
        <w:rPr>
          <w:rFonts w:eastAsia="Times New Roman"/>
          <w:lang w:eastAsia="zh-CN"/>
        </w:rPr>
        <w:t xml:space="preserve">8 GHz or larger. The NR </w:t>
      </w:r>
      <w:r w:rsidR="00F16F41">
        <w:rPr>
          <w:rFonts w:eastAsia="Times New Roman"/>
          <w:lang w:eastAsia="zh-CN"/>
        </w:rPr>
        <w:t xml:space="preserve">technology operating </w:t>
      </w:r>
      <w:r w:rsidR="00F16F41">
        <w:rPr>
          <w:rFonts w:eastAsia="Times New Roman"/>
          <w:lang w:eastAsia="zh-CN"/>
        </w:rPr>
        <w:lastRenderedPageBreak/>
        <w:t xml:space="preserve">in </w:t>
      </w:r>
      <w:r w:rsidR="00EE4400">
        <w:rPr>
          <w:rFonts w:eastAsia="Times New Roman"/>
          <w:lang w:eastAsia="zh-CN"/>
        </w:rPr>
        <w:t>52.6 GHz</w:t>
      </w:r>
      <w:r w:rsidR="00F16F41">
        <w:rPr>
          <w:rFonts w:eastAsia="Times New Roman"/>
          <w:lang w:eastAsia="zh-CN"/>
        </w:rPr>
        <w:t xml:space="preserve"> and 71 GHz does somewhat compete for similar use cases with </w:t>
      </w:r>
      <w:r w:rsidR="00D02CCC">
        <w:rPr>
          <w:rFonts w:eastAsia="Times New Roman"/>
          <w:lang w:eastAsia="zh-CN"/>
        </w:rPr>
        <w:t>IEEE 802.11ad and 802.11ay, therefore it is important for 3GPP to also provide comparable peak data rate</w:t>
      </w:r>
      <w:r w:rsidR="00260C74">
        <w:rPr>
          <w:rFonts w:eastAsia="Times New Roman"/>
          <w:lang w:eastAsia="zh-CN"/>
        </w:rPr>
        <w:t xml:space="preserve">s, while </w:t>
      </w:r>
      <w:r w:rsidR="00AC1F53">
        <w:rPr>
          <w:rFonts w:eastAsia="Times New Roman"/>
          <w:lang w:eastAsia="zh-CN"/>
        </w:rPr>
        <w:t xml:space="preserve">providing support for other (smaller bandwidth sizes) to efficiently adapt to use cases listed in </w:t>
      </w:r>
      <w:r w:rsidR="000D37CE">
        <w:rPr>
          <w:rFonts w:eastAsia="Times New Roman"/>
          <w:lang w:eastAsia="zh-CN"/>
        </w:rPr>
        <w:fldChar w:fldCharType="begin"/>
      </w:r>
      <w:r w:rsidR="000D37CE">
        <w:rPr>
          <w:rFonts w:eastAsia="Times New Roman"/>
          <w:lang w:eastAsia="zh-CN"/>
        </w:rPr>
        <w:instrText xml:space="preserve"> REF _Ref53781957 \r \h </w:instrText>
      </w:r>
      <w:r w:rsidR="000D37CE">
        <w:rPr>
          <w:rFonts w:eastAsia="Times New Roman"/>
          <w:lang w:eastAsia="zh-CN"/>
        </w:rPr>
      </w:r>
      <w:r w:rsidR="000D37CE">
        <w:rPr>
          <w:rFonts w:eastAsia="Times New Roman"/>
          <w:lang w:eastAsia="zh-CN"/>
        </w:rPr>
        <w:fldChar w:fldCharType="separate"/>
      </w:r>
      <w:r w:rsidR="00F2555B">
        <w:rPr>
          <w:rFonts w:eastAsia="Times New Roman"/>
          <w:lang w:eastAsia="zh-CN"/>
        </w:rPr>
        <w:t>[3]</w:t>
      </w:r>
      <w:r w:rsidR="000D37CE">
        <w:rPr>
          <w:rFonts w:eastAsia="Times New Roman"/>
          <w:lang w:eastAsia="zh-CN"/>
        </w:rPr>
        <w:fldChar w:fldCharType="end"/>
      </w:r>
      <w:r w:rsidR="000D37CE">
        <w:rPr>
          <w:rFonts w:eastAsia="Times New Roman"/>
          <w:lang w:eastAsia="zh-CN"/>
        </w:rPr>
        <w:t>.</w:t>
      </w:r>
      <w:r w:rsidR="001B3985">
        <w:rPr>
          <w:rFonts w:eastAsia="Times New Roman"/>
          <w:lang w:eastAsia="zh-CN"/>
        </w:rPr>
        <w:t xml:space="preserve"> </w:t>
      </w:r>
      <w:r w:rsidR="00287A82">
        <w:rPr>
          <w:rFonts w:eastAsia="Times New Roman"/>
        </w:rPr>
        <w:t>In this case</w:t>
      </w:r>
      <w:r w:rsidR="00287A82" w:rsidRPr="00E70D06">
        <w:rPr>
          <w:rFonts w:eastAsia="Times New Roman"/>
        </w:rPr>
        <w:t xml:space="preserve">, smaller channel bandwidth defined for NR in 52.6—71 GHz frequencies would make NR less competitive against the existing systems. </w:t>
      </w:r>
      <w:r w:rsidR="001B3985">
        <w:rPr>
          <w:rFonts w:eastAsia="Times New Roman"/>
          <w:lang w:eastAsia="zh-CN"/>
        </w:rPr>
        <w:t xml:space="preserve">At the very least, an efficient mechanism to support system bandwidths around 2 GHz is going to be crucial to have easier inter-operability with 802.11ad and 802.11ay system, and to support </w:t>
      </w:r>
      <w:r w:rsidR="0061712F">
        <w:rPr>
          <w:rFonts w:eastAsia="Times New Roman"/>
          <w:lang w:eastAsia="zh-CN"/>
        </w:rPr>
        <w:t>peak data rate that are difficult to achieve in FR1 and FR2.</w:t>
      </w:r>
      <w:r w:rsidR="00287A82">
        <w:rPr>
          <w:rFonts w:eastAsia="Times New Roman"/>
          <w:lang w:eastAsia="zh-CN"/>
        </w:rPr>
        <w:t xml:space="preserve"> </w:t>
      </w:r>
      <w:r w:rsidR="00287A82">
        <w:rPr>
          <w:rFonts w:eastAsia="Times New Roman"/>
        </w:rPr>
        <w:t xml:space="preserve">In this regard, </w:t>
      </w:r>
      <w:r w:rsidR="00287A82" w:rsidRPr="00E70D06">
        <w:rPr>
          <w:rFonts w:eastAsia="Times New Roman"/>
        </w:rPr>
        <w:t xml:space="preserve">lack of supporting larger bandwidths would reduce a full potential of 52.6—71 GHz frequency range </w:t>
      </w:r>
      <w:r w:rsidR="00287A82" w:rsidRPr="00E70D06">
        <w:rPr>
          <w:rFonts w:eastAsia="Times New Roman"/>
          <w:lang w:eastAsia="zh-CN"/>
        </w:rPr>
        <w:t>for truly NR-based massive broadband and make it less attractive for emerging applications like AR/VR</w:t>
      </w:r>
      <w:r w:rsidR="00287A82" w:rsidRPr="00E70D06">
        <w:rPr>
          <w:rFonts w:eastAsia="Times New Roman"/>
        </w:rPr>
        <w:t>.</w:t>
      </w:r>
    </w:p>
    <w:p w14:paraId="5D508F30" w14:textId="4571F314" w:rsidR="00B95D07" w:rsidRDefault="0061712F" w:rsidP="00E70D06">
      <w:pPr>
        <w:spacing w:after="120"/>
        <w:jc w:val="both"/>
        <w:rPr>
          <w:rFonts w:eastAsia="Times New Roman"/>
          <w:lang w:eastAsia="zh-CN"/>
        </w:rPr>
      </w:pPr>
      <w:r>
        <w:rPr>
          <w:rFonts w:eastAsia="Times New Roman"/>
          <w:lang w:eastAsia="zh-CN"/>
        </w:rPr>
        <w:t xml:space="preserve">In order to support </w:t>
      </w:r>
      <w:r w:rsidR="006867C8">
        <w:rPr>
          <w:rFonts w:eastAsia="Times New Roman"/>
          <w:lang w:eastAsia="zh-CN"/>
        </w:rPr>
        <w:t xml:space="preserve">bandwidths near 2 GHz, </w:t>
      </w:r>
      <w:r w:rsidR="00136601">
        <w:rPr>
          <w:rFonts w:eastAsia="Times New Roman"/>
          <w:lang w:eastAsia="zh-CN"/>
        </w:rPr>
        <w:t xml:space="preserve">there may be few options. Supporting the 2 GHz via using multiple aggregated component carriers or by using a single </w:t>
      </w:r>
      <w:r w:rsidR="00B94989">
        <w:rPr>
          <w:rFonts w:eastAsia="Times New Roman"/>
          <w:lang w:eastAsia="zh-CN"/>
        </w:rPr>
        <w:t>component carrier. The latter does require higher subcarrier spacing to be utilized as RAN1 has agree to limit the FFT and PRB sizes.</w:t>
      </w:r>
      <w:r w:rsidR="00585A4B">
        <w:rPr>
          <w:rFonts w:eastAsia="Times New Roman"/>
          <w:lang w:eastAsia="zh-CN"/>
        </w:rPr>
        <w:t xml:space="preserve"> </w:t>
      </w:r>
      <w:r w:rsidR="00B95D07">
        <w:rPr>
          <w:rFonts w:eastAsia="Times New Roman"/>
          <w:lang w:eastAsia="zh-CN"/>
        </w:rPr>
        <w:t xml:space="preserve">Regardless of the two options, </w:t>
      </w:r>
      <w:r w:rsidR="00F64E5A">
        <w:rPr>
          <w:rFonts w:eastAsia="Times New Roman"/>
          <w:lang w:eastAsia="zh-CN"/>
        </w:rPr>
        <w:t xml:space="preserve">the amount of information that is conveyed in normalized time unit is roughly the same (minus </w:t>
      </w:r>
      <w:r w:rsidR="001351FF">
        <w:rPr>
          <w:rFonts w:eastAsia="Times New Roman"/>
          <w:lang w:eastAsia="zh-CN"/>
        </w:rPr>
        <w:t>guard bands for multiple component carriers). Using smaller subcarrier spacing increases the number of tones to be process in the 2 GHz, but expands the time duration</w:t>
      </w:r>
      <w:r w:rsidR="0020407A">
        <w:rPr>
          <w:rFonts w:eastAsia="Times New Roman"/>
          <w:lang w:eastAsia="zh-CN"/>
        </w:rPr>
        <w:t xml:space="preserve"> in which these information is sent over, and using larger subcarrier spacing reduces the number of tones to processed and also reduces the time duration in which </w:t>
      </w:r>
      <w:r w:rsidR="008100B9">
        <w:rPr>
          <w:rFonts w:eastAsia="Times New Roman"/>
          <w:lang w:eastAsia="zh-CN"/>
        </w:rPr>
        <w:t>information is sent over. Therefore, over the normalized unit time, the total amount of information bits that needs to be process is similar.</w:t>
      </w:r>
    </w:p>
    <w:p w14:paraId="3B201300" w14:textId="7506E218" w:rsidR="008F7D67" w:rsidRDefault="00273A8C" w:rsidP="008F7D67">
      <w:pPr>
        <w:spacing w:after="120"/>
        <w:jc w:val="both"/>
        <w:rPr>
          <w:rFonts w:eastAsia="Times New Roman"/>
          <w:lang w:eastAsia="zh-CN"/>
        </w:rPr>
      </w:pPr>
      <w:r>
        <w:rPr>
          <w:rFonts w:eastAsia="Times New Roman"/>
          <w:lang w:eastAsia="zh-CN"/>
        </w:rPr>
        <w:t xml:space="preserve">From the UE perspective, uing </w:t>
      </w:r>
      <w:r w:rsidR="0042134E">
        <w:rPr>
          <w:rFonts w:eastAsia="Times New Roman"/>
          <w:lang w:eastAsia="zh-CN"/>
        </w:rPr>
        <w:t>relatively lower subcarrier spacing mean</w:t>
      </w:r>
      <w:r>
        <w:rPr>
          <w:rFonts w:eastAsia="Times New Roman"/>
          <w:lang w:eastAsia="zh-CN"/>
        </w:rPr>
        <w:t>s</w:t>
      </w:r>
      <w:r w:rsidR="0042134E">
        <w:rPr>
          <w:rFonts w:eastAsia="Times New Roman"/>
          <w:lang w:eastAsia="zh-CN"/>
        </w:rPr>
        <w:t xml:space="preserve"> more modulated information and bits must be block processed</w:t>
      </w:r>
      <w:r w:rsidR="000265F3">
        <w:rPr>
          <w:rFonts w:eastAsia="Times New Roman"/>
          <w:lang w:eastAsia="zh-CN"/>
        </w:rPr>
        <w:t xml:space="preserve"> (compared to </w:t>
      </w:r>
      <w:r w:rsidR="00D352C3">
        <w:rPr>
          <w:rFonts w:eastAsia="Times New Roman"/>
          <w:lang w:eastAsia="zh-CN"/>
        </w:rPr>
        <w:t>using larger subcarrier spacing)</w:t>
      </w:r>
      <w:r w:rsidR="00C049F1">
        <w:rPr>
          <w:rFonts w:eastAsia="Times New Roman"/>
          <w:lang w:eastAsia="zh-CN"/>
        </w:rPr>
        <w:t xml:space="preserve"> together</w:t>
      </w:r>
      <w:r w:rsidR="0042134E">
        <w:rPr>
          <w:rFonts w:eastAsia="Times New Roman"/>
          <w:lang w:eastAsia="zh-CN"/>
        </w:rPr>
        <w:t xml:space="preserve">, as </w:t>
      </w:r>
      <w:r w:rsidR="00C049F1">
        <w:rPr>
          <w:rFonts w:eastAsia="Times New Roman"/>
          <w:lang w:eastAsia="zh-CN"/>
        </w:rPr>
        <w:t xml:space="preserve">the </w:t>
      </w:r>
      <w:r w:rsidR="007847B8">
        <w:rPr>
          <w:rFonts w:eastAsia="Times New Roman"/>
          <w:lang w:eastAsia="zh-CN"/>
        </w:rPr>
        <w:t>UE will be expected to process data in unit of slots (with the exception of sub-slot data scheduling, which are not meant to be used for peak data rates).</w:t>
      </w:r>
      <w:r w:rsidR="000265F3">
        <w:rPr>
          <w:rFonts w:eastAsia="Times New Roman"/>
          <w:lang w:eastAsia="zh-CN"/>
        </w:rPr>
        <w:t xml:space="preserve"> </w:t>
      </w:r>
      <w:r w:rsidR="008F7D67">
        <w:rPr>
          <w:rFonts w:eastAsia="Times New Roman"/>
          <w:lang w:eastAsia="zh-CN"/>
        </w:rPr>
        <w:t xml:space="preserve">While it is possible for the UE to pipeline the processing of data for each codeblock and therefore break down the </w:t>
      </w:r>
      <w:r w:rsidR="00C47890">
        <w:rPr>
          <w:rFonts w:eastAsia="Times New Roman"/>
          <w:lang w:eastAsia="zh-CN"/>
        </w:rPr>
        <w:t>slot into smaller segments for processing, UE will need to handle multiple codeblocks from multiple component carriers</w:t>
      </w:r>
      <w:r w:rsidR="000B3237">
        <w:rPr>
          <w:rFonts w:eastAsia="Times New Roman"/>
          <w:lang w:eastAsia="zh-CN"/>
        </w:rPr>
        <w:t xml:space="preserve"> as well, and efficiently scheduling</w:t>
      </w:r>
      <w:r w:rsidR="00ED41C1">
        <w:rPr>
          <w:rFonts w:eastAsia="Times New Roman"/>
          <w:lang w:eastAsia="zh-CN"/>
        </w:rPr>
        <w:t xml:space="preserve"> and managing decoders as multiple codeblocks are being concurrently received is not a trivial </w:t>
      </w:r>
      <w:r w:rsidR="00AA5279">
        <w:rPr>
          <w:rFonts w:eastAsia="Times New Roman"/>
          <w:lang w:eastAsia="zh-CN"/>
        </w:rPr>
        <w:t xml:space="preserve">task. If tens of components carrier is expected to be used to support wideband </w:t>
      </w:r>
      <w:r w:rsidR="00B80ABC">
        <w:rPr>
          <w:rFonts w:eastAsia="Times New Roman"/>
          <w:lang w:eastAsia="zh-CN"/>
        </w:rPr>
        <w:t>operations, the added complexity for the UE to handle of larger amount of information (even though longer time</w:t>
      </w:r>
      <w:r w:rsidR="0022745C">
        <w:rPr>
          <w:rFonts w:eastAsia="Times New Roman"/>
          <w:lang w:eastAsia="zh-CN"/>
        </w:rPr>
        <w:t xml:space="preserve"> is given) is something that can be brushed aside.</w:t>
      </w:r>
    </w:p>
    <w:p w14:paraId="4AD17A3B" w14:textId="6389170D" w:rsidR="0061712F" w:rsidRDefault="00D352C3" w:rsidP="00E70D06">
      <w:pPr>
        <w:spacing w:after="120"/>
        <w:jc w:val="both"/>
        <w:rPr>
          <w:rFonts w:eastAsia="Times New Roman"/>
          <w:lang w:eastAsia="zh-CN"/>
        </w:rPr>
      </w:pPr>
      <w:r>
        <w:rPr>
          <w:rFonts w:eastAsia="Times New Roman"/>
          <w:lang w:eastAsia="zh-CN"/>
        </w:rPr>
        <w:t>Use of larger subcarrier spacing</w:t>
      </w:r>
      <w:r w:rsidR="0022745C">
        <w:rPr>
          <w:rFonts w:eastAsia="Times New Roman"/>
          <w:lang w:eastAsia="zh-CN"/>
        </w:rPr>
        <w:t xml:space="preserve"> in the other hand</w:t>
      </w:r>
      <w:r>
        <w:rPr>
          <w:rFonts w:eastAsia="Times New Roman"/>
          <w:lang w:eastAsia="zh-CN"/>
        </w:rPr>
        <w:t>, shortens the duration of the slot</w:t>
      </w:r>
      <w:r w:rsidR="00963AEB">
        <w:rPr>
          <w:rFonts w:eastAsia="Times New Roman"/>
          <w:lang w:eastAsia="zh-CN"/>
        </w:rPr>
        <w:t>. This</w:t>
      </w:r>
      <w:r>
        <w:rPr>
          <w:rFonts w:eastAsia="Times New Roman"/>
          <w:lang w:eastAsia="zh-CN"/>
        </w:rPr>
        <w:t xml:space="preserve"> allows </w:t>
      </w:r>
      <w:r w:rsidR="00963AEB">
        <w:rPr>
          <w:rFonts w:eastAsia="Times New Roman"/>
          <w:lang w:eastAsia="zh-CN"/>
        </w:rPr>
        <w:t xml:space="preserve">the </w:t>
      </w:r>
      <w:r w:rsidR="00FD1647">
        <w:rPr>
          <w:rFonts w:eastAsia="Times New Roman"/>
          <w:lang w:eastAsia="zh-CN"/>
        </w:rPr>
        <w:t>data t</w:t>
      </w:r>
      <w:r>
        <w:rPr>
          <w:rFonts w:eastAsia="Times New Roman"/>
          <w:lang w:eastAsia="zh-CN"/>
        </w:rPr>
        <w:t xml:space="preserve">o </w:t>
      </w:r>
      <w:r w:rsidR="00FD1647">
        <w:rPr>
          <w:rFonts w:eastAsia="Times New Roman"/>
          <w:lang w:eastAsia="zh-CN"/>
        </w:rPr>
        <w:t xml:space="preserve">be naturally </w:t>
      </w:r>
      <w:r>
        <w:rPr>
          <w:rFonts w:eastAsia="Times New Roman"/>
          <w:lang w:eastAsia="zh-CN"/>
        </w:rPr>
        <w:t>break apart in</w:t>
      </w:r>
      <w:r w:rsidR="00FD1647">
        <w:rPr>
          <w:rFonts w:eastAsia="Times New Roman"/>
          <w:lang w:eastAsia="zh-CN"/>
        </w:rPr>
        <w:t>to</w:t>
      </w:r>
      <w:r>
        <w:rPr>
          <w:rFonts w:eastAsia="Times New Roman"/>
          <w:lang w:eastAsia="zh-CN"/>
        </w:rPr>
        <w:t xml:space="preserve"> smaller processing units</w:t>
      </w:r>
      <w:r w:rsidR="00963AEB">
        <w:rPr>
          <w:rFonts w:eastAsia="Times New Roman"/>
          <w:lang w:eastAsia="zh-CN"/>
        </w:rPr>
        <w:t>, potentially resulting in lower processing latency, and overall lower baseband processing complexity</w:t>
      </w:r>
      <w:r w:rsidR="00FD1647">
        <w:rPr>
          <w:rFonts w:eastAsia="Times New Roman"/>
          <w:lang w:eastAsia="zh-CN"/>
        </w:rPr>
        <w:t xml:space="preserve"> </w:t>
      </w:r>
      <w:r w:rsidR="000451CF">
        <w:rPr>
          <w:rFonts w:eastAsia="Times New Roman"/>
          <w:lang w:eastAsia="zh-CN"/>
        </w:rPr>
        <w:t>especially when handling wider bandwidths.</w:t>
      </w:r>
    </w:p>
    <w:p w14:paraId="4EA53069" w14:textId="4C7067B0" w:rsidR="00E70D06" w:rsidRPr="00E70D06" w:rsidRDefault="00E70D06" w:rsidP="00E70D06">
      <w:pPr>
        <w:spacing w:after="120"/>
        <w:jc w:val="both"/>
        <w:rPr>
          <w:rFonts w:eastAsia="Times New Roman"/>
          <w:lang w:eastAsia="zh-CN"/>
        </w:rPr>
      </w:pPr>
      <w:r w:rsidRPr="00E70D06">
        <w:rPr>
          <w:rFonts w:eastAsia="Times New Roman"/>
          <w:lang w:eastAsia="zh-CN"/>
        </w:rPr>
        <w:fldChar w:fldCharType="begin"/>
      </w:r>
      <w:r w:rsidRPr="00E70D06">
        <w:rPr>
          <w:rFonts w:eastAsia="Times New Roman"/>
          <w:lang w:eastAsia="zh-CN"/>
        </w:rPr>
        <w:instrText xml:space="preserve"> REF _Ref34997889 \h  \* MERGEFORMAT </w:instrText>
      </w:r>
      <w:r w:rsidRPr="00E70D06">
        <w:rPr>
          <w:rFonts w:eastAsia="Times New Roman"/>
          <w:lang w:eastAsia="zh-CN"/>
        </w:rPr>
      </w:r>
      <w:r w:rsidRPr="00E70D06">
        <w:rPr>
          <w:rFonts w:eastAsia="Times New Roman"/>
          <w:lang w:eastAsia="zh-CN"/>
        </w:rPr>
        <w:fldChar w:fldCharType="separate"/>
      </w:r>
      <w:r w:rsidR="00F2555B" w:rsidRPr="00F2555B">
        <w:rPr>
          <w:rFonts w:eastAsia="Times New Roman"/>
        </w:rPr>
        <w:t xml:space="preserve">Table </w:t>
      </w:r>
      <w:r w:rsidR="00F2555B" w:rsidRPr="00F2555B">
        <w:rPr>
          <w:rFonts w:eastAsia="Times New Roman"/>
          <w:noProof/>
        </w:rPr>
        <w:t>2</w:t>
      </w:r>
      <w:r w:rsidRPr="00E70D06">
        <w:rPr>
          <w:rFonts w:eastAsia="Times New Roman"/>
          <w:lang w:eastAsia="zh-CN"/>
        </w:rPr>
        <w:fldChar w:fldCharType="end"/>
      </w:r>
      <w:r w:rsidRPr="00E70D06">
        <w:rPr>
          <w:rFonts w:eastAsia="Times New Roman"/>
          <w:lang w:eastAsia="zh-CN"/>
        </w:rPr>
        <w:t xml:space="preserve"> summarizes the possible channel bandwidth and corresponding FFT size with various candidate subcarrier spacings. As in Rel-15, RAN1 needs to consult RAN4 for candidate values of channel bandwidth for carrier frequency between 52.6GHz and 71GHz. </w:t>
      </w:r>
    </w:p>
    <w:p w14:paraId="323F0769" w14:textId="09FE8CB3" w:rsidR="00E70D06" w:rsidRPr="00E70D06" w:rsidRDefault="00E70D06" w:rsidP="00ED4F87">
      <w:pPr>
        <w:keepNext/>
        <w:spacing w:before="240" w:after="120"/>
        <w:jc w:val="center"/>
        <w:rPr>
          <w:b/>
          <w:bCs/>
        </w:rPr>
      </w:pPr>
      <w:bookmarkStart w:id="3" w:name="_Ref34997889"/>
      <w:r w:rsidRPr="00E70D06">
        <w:rPr>
          <w:b/>
          <w:bCs/>
        </w:rPr>
        <w:t xml:space="preserve">Table </w:t>
      </w:r>
      <w:r w:rsidRPr="00E70D06">
        <w:rPr>
          <w:b/>
          <w:bCs/>
        </w:rPr>
        <w:fldChar w:fldCharType="begin"/>
      </w:r>
      <w:r w:rsidRPr="00E70D06">
        <w:rPr>
          <w:b/>
          <w:bCs/>
        </w:rPr>
        <w:instrText xml:space="preserve"> SEQ Table \* ARABIC </w:instrText>
      </w:r>
      <w:r w:rsidRPr="00E70D06">
        <w:rPr>
          <w:b/>
          <w:bCs/>
        </w:rPr>
        <w:fldChar w:fldCharType="separate"/>
      </w:r>
      <w:r w:rsidR="00F2555B">
        <w:rPr>
          <w:b/>
          <w:bCs/>
          <w:noProof/>
        </w:rPr>
        <w:t>2</w:t>
      </w:r>
      <w:r w:rsidRPr="00E70D06">
        <w:rPr>
          <w:b/>
          <w:bCs/>
          <w:noProof/>
        </w:rPr>
        <w:fldChar w:fldCharType="end"/>
      </w:r>
      <w:bookmarkEnd w:id="3"/>
      <w:r w:rsidRPr="00E70D06">
        <w:rPr>
          <w:b/>
          <w:bCs/>
        </w:rPr>
        <w:t>. Possible channel bandwidth and corresponding FFT size</w:t>
      </w:r>
    </w:p>
    <w:tbl>
      <w:tblPr>
        <w:tblStyle w:val="TableGrid2"/>
        <w:tblW w:w="0" w:type="auto"/>
        <w:tblInd w:w="80" w:type="dxa"/>
        <w:tblLook w:val="04A0" w:firstRow="1" w:lastRow="0" w:firstColumn="1" w:lastColumn="0" w:noHBand="0" w:noVBand="1"/>
      </w:tblPr>
      <w:tblGrid>
        <w:gridCol w:w="1896"/>
        <w:gridCol w:w="998"/>
        <w:gridCol w:w="998"/>
        <w:gridCol w:w="998"/>
        <w:gridCol w:w="1053"/>
        <w:gridCol w:w="962"/>
        <w:gridCol w:w="962"/>
        <w:gridCol w:w="962"/>
        <w:gridCol w:w="1053"/>
      </w:tblGrid>
      <w:tr w:rsidR="00E70D06" w:rsidRPr="00E70D06" w14:paraId="5CA09171" w14:textId="77777777" w:rsidTr="008C6353">
        <w:trPr>
          <w:trHeight w:val="288"/>
        </w:trPr>
        <w:tc>
          <w:tcPr>
            <w:tcW w:w="1907" w:type="dxa"/>
            <w:shd w:val="clear" w:color="auto" w:fill="D9D9D9" w:themeFill="background1" w:themeFillShade="D9"/>
            <w:vAlign w:val="center"/>
          </w:tcPr>
          <w:p w14:paraId="370C03C3" w14:textId="77777777" w:rsidR="00E70D06" w:rsidRPr="00E70D06" w:rsidRDefault="00E70D06" w:rsidP="00E70D06">
            <w:pPr>
              <w:spacing w:before="0" w:after="0" w:line="240" w:lineRule="auto"/>
              <w:jc w:val="left"/>
              <w:rPr>
                <w:rFonts w:eastAsia="Times New Roman"/>
                <w:lang w:eastAsia="zh-CN"/>
              </w:rPr>
            </w:pPr>
            <w:r w:rsidRPr="00E70D06">
              <w:rPr>
                <w:rFonts w:eastAsia="Times New Roman"/>
                <w:lang w:eastAsia="zh-CN"/>
              </w:rPr>
              <w:t>Channel bandwidth</w:t>
            </w:r>
          </w:p>
        </w:tc>
        <w:tc>
          <w:tcPr>
            <w:tcW w:w="4051" w:type="dxa"/>
            <w:gridSpan w:val="4"/>
            <w:shd w:val="clear" w:color="auto" w:fill="D9D9D9" w:themeFill="background1" w:themeFillShade="D9"/>
            <w:vAlign w:val="center"/>
          </w:tcPr>
          <w:p w14:paraId="62F927A7"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800MHz</w:t>
            </w:r>
          </w:p>
        </w:tc>
        <w:tc>
          <w:tcPr>
            <w:tcW w:w="3946" w:type="dxa"/>
            <w:gridSpan w:val="4"/>
            <w:shd w:val="clear" w:color="auto" w:fill="D9D9D9" w:themeFill="background1" w:themeFillShade="D9"/>
            <w:vAlign w:val="center"/>
          </w:tcPr>
          <w:p w14:paraId="0B732D61"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2GHz</w:t>
            </w:r>
          </w:p>
        </w:tc>
      </w:tr>
      <w:tr w:rsidR="00E70D06" w:rsidRPr="00E70D06" w14:paraId="43DC565D" w14:textId="77777777" w:rsidTr="008C6353">
        <w:trPr>
          <w:trHeight w:val="288"/>
        </w:trPr>
        <w:tc>
          <w:tcPr>
            <w:tcW w:w="1907" w:type="dxa"/>
            <w:vAlign w:val="center"/>
          </w:tcPr>
          <w:p w14:paraId="16F88687" w14:textId="77777777" w:rsidR="00E70D06" w:rsidRPr="00E70D06" w:rsidRDefault="00E70D06" w:rsidP="00E70D06">
            <w:pPr>
              <w:spacing w:before="0" w:after="0" w:line="240" w:lineRule="auto"/>
              <w:jc w:val="left"/>
              <w:rPr>
                <w:rFonts w:eastAsia="Times New Roman"/>
                <w:lang w:eastAsia="zh-CN"/>
              </w:rPr>
            </w:pPr>
            <w:r w:rsidRPr="00E70D06">
              <w:rPr>
                <w:rFonts w:eastAsia="Times New Roman"/>
                <w:lang w:eastAsia="zh-CN"/>
              </w:rPr>
              <w:t>Subcarrier spacing</w:t>
            </w:r>
          </w:p>
        </w:tc>
        <w:tc>
          <w:tcPr>
            <w:tcW w:w="999" w:type="dxa"/>
            <w:vAlign w:val="center"/>
          </w:tcPr>
          <w:p w14:paraId="574DA0CA"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240kHz</w:t>
            </w:r>
          </w:p>
        </w:tc>
        <w:tc>
          <w:tcPr>
            <w:tcW w:w="999" w:type="dxa"/>
            <w:vAlign w:val="center"/>
          </w:tcPr>
          <w:p w14:paraId="581E449E"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480kHz</w:t>
            </w:r>
          </w:p>
        </w:tc>
        <w:tc>
          <w:tcPr>
            <w:tcW w:w="999" w:type="dxa"/>
            <w:vAlign w:val="center"/>
          </w:tcPr>
          <w:p w14:paraId="1C3B3612"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960kHz</w:t>
            </w:r>
          </w:p>
        </w:tc>
        <w:tc>
          <w:tcPr>
            <w:tcW w:w="1054" w:type="dxa"/>
            <w:vAlign w:val="center"/>
          </w:tcPr>
          <w:p w14:paraId="26960DC2"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1.92MHz</w:t>
            </w:r>
          </w:p>
        </w:tc>
        <w:tc>
          <w:tcPr>
            <w:tcW w:w="964" w:type="dxa"/>
            <w:vAlign w:val="center"/>
          </w:tcPr>
          <w:p w14:paraId="659A8E50"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240kHz</w:t>
            </w:r>
          </w:p>
        </w:tc>
        <w:tc>
          <w:tcPr>
            <w:tcW w:w="964" w:type="dxa"/>
            <w:vAlign w:val="center"/>
          </w:tcPr>
          <w:p w14:paraId="75526DCC"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480kHz</w:t>
            </w:r>
          </w:p>
        </w:tc>
        <w:tc>
          <w:tcPr>
            <w:tcW w:w="964" w:type="dxa"/>
            <w:vAlign w:val="center"/>
          </w:tcPr>
          <w:p w14:paraId="764B2A09"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960kHz</w:t>
            </w:r>
          </w:p>
        </w:tc>
        <w:tc>
          <w:tcPr>
            <w:tcW w:w="1054" w:type="dxa"/>
            <w:vAlign w:val="center"/>
          </w:tcPr>
          <w:p w14:paraId="3C989015"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1.92MHz</w:t>
            </w:r>
          </w:p>
        </w:tc>
      </w:tr>
      <w:tr w:rsidR="00E70D06" w:rsidRPr="00E70D06" w14:paraId="0D601FB2" w14:textId="77777777" w:rsidTr="008C6353">
        <w:trPr>
          <w:trHeight w:val="288"/>
        </w:trPr>
        <w:tc>
          <w:tcPr>
            <w:tcW w:w="1907" w:type="dxa"/>
            <w:vAlign w:val="center"/>
          </w:tcPr>
          <w:p w14:paraId="76E9F45D" w14:textId="77777777" w:rsidR="00E70D06" w:rsidRPr="00E70D06" w:rsidRDefault="00E70D06" w:rsidP="00E70D06">
            <w:pPr>
              <w:spacing w:before="0" w:after="0" w:line="240" w:lineRule="auto"/>
              <w:jc w:val="left"/>
              <w:rPr>
                <w:rFonts w:eastAsia="Times New Roman"/>
                <w:lang w:eastAsia="zh-CN"/>
              </w:rPr>
            </w:pPr>
            <w:r w:rsidRPr="00E70D06">
              <w:rPr>
                <w:rFonts w:eastAsia="Times New Roman"/>
                <w:lang w:eastAsia="zh-CN"/>
              </w:rPr>
              <w:t>Sampling rate</w:t>
            </w:r>
          </w:p>
        </w:tc>
        <w:tc>
          <w:tcPr>
            <w:tcW w:w="999" w:type="dxa"/>
            <w:vAlign w:val="center"/>
          </w:tcPr>
          <w:p w14:paraId="0850980A"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983MHz</w:t>
            </w:r>
          </w:p>
        </w:tc>
        <w:tc>
          <w:tcPr>
            <w:tcW w:w="999" w:type="dxa"/>
            <w:vAlign w:val="center"/>
          </w:tcPr>
          <w:p w14:paraId="16E55BAD"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983MHz</w:t>
            </w:r>
          </w:p>
        </w:tc>
        <w:tc>
          <w:tcPr>
            <w:tcW w:w="999" w:type="dxa"/>
            <w:vAlign w:val="center"/>
          </w:tcPr>
          <w:p w14:paraId="77FABD7B"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983MHz</w:t>
            </w:r>
          </w:p>
        </w:tc>
        <w:tc>
          <w:tcPr>
            <w:tcW w:w="1054" w:type="dxa"/>
            <w:vAlign w:val="center"/>
          </w:tcPr>
          <w:p w14:paraId="69441C61"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983MHz</w:t>
            </w:r>
          </w:p>
        </w:tc>
        <w:tc>
          <w:tcPr>
            <w:tcW w:w="964" w:type="dxa"/>
            <w:vAlign w:val="center"/>
          </w:tcPr>
          <w:p w14:paraId="7501A973" w14:textId="7BD3BB65" w:rsidR="00E70D06" w:rsidRPr="00E70D06" w:rsidRDefault="000451CF" w:rsidP="00E70D06">
            <w:pPr>
              <w:spacing w:before="0" w:after="0"/>
              <w:jc w:val="center"/>
              <w:rPr>
                <w:rFonts w:eastAsia="Times New Roman"/>
                <w:lang w:eastAsia="zh-CN"/>
              </w:rPr>
            </w:pPr>
            <w:r>
              <w:rPr>
                <w:rFonts w:eastAsia="Times New Roman"/>
                <w:lang w:eastAsia="zh-CN"/>
              </w:rPr>
              <w:t>N/A</w:t>
            </w:r>
          </w:p>
        </w:tc>
        <w:tc>
          <w:tcPr>
            <w:tcW w:w="964" w:type="dxa"/>
            <w:vAlign w:val="center"/>
          </w:tcPr>
          <w:p w14:paraId="5BCE966A" w14:textId="04C909A8" w:rsidR="00E70D06" w:rsidRPr="00E70D06" w:rsidRDefault="000451CF" w:rsidP="00E70D06">
            <w:pPr>
              <w:spacing w:before="0" w:after="0"/>
              <w:jc w:val="center"/>
              <w:rPr>
                <w:rFonts w:eastAsia="Times New Roman"/>
                <w:lang w:eastAsia="zh-CN"/>
              </w:rPr>
            </w:pPr>
            <w:r>
              <w:rPr>
                <w:rFonts w:eastAsia="Times New Roman"/>
                <w:lang w:eastAsia="zh-CN"/>
              </w:rPr>
              <w:t>N/A</w:t>
            </w:r>
            <w:r w:rsidRPr="00E70D06" w:rsidDel="000451CF">
              <w:rPr>
                <w:rFonts w:eastAsia="Times New Roman"/>
                <w:lang w:eastAsia="zh-CN"/>
              </w:rPr>
              <w:t xml:space="preserve"> </w:t>
            </w:r>
          </w:p>
        </w:tc>
        <w:tc>
          <w:tcPr>
            <w:tcW w:w="964" w:type="dxa"/>
            <w:vAlign w:val="center"/>
          </w:tcPr>
          <w:p w14:paraId="1F6D413E"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3.9GHz</w:t>
            </w:r>
          </w:p>
        </w:tc>
        <w:tc>
          <w:tcPr>
            <w:tcW w:w="1054" w:type="dxa"/>
            <w:vAlign w:val="center"/>
          </w:tcPr>
          <w:p w14:paraId="3D6CAE1B"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3.9GHz</w:t>
            </w:r>
          </w:p>
        </w:tc>
      </w:tr>
      <w:tr w:rsidR="00E70D06" w:rsidRPr="00E70D06" w14:paraId="31E294D7" w14:textId="77777777" w:rsidTr="008C6353">
        <w:trPr>
          <w:trHeight w:val="288"/>
        </w:trPr>
        <w:tc>
          <w:tcPr>
            <w:tcW w:w="1907" w:type="dxa"/>
            <w:vAlign w:val="center"/>
          </w:tcPr>
          <w:p w14:paraId="3BACB9FE" w14:textId="77777777" w:rsidR="00E70D06" w:rsidRPr="00E70D06" w:rsidRDefault="00E70D06" w:rsidP="00E70D06">
            <w:pPr>
              <w:spacing w:before="0" w:after="0" w:line="240" w:lineRule="auto"/>
              <w:jc w:val="left"/>
              <w:rPr>
                <w:rFonts w:eastAsia="Times New Roman"/>
                <w:lang w:eastAsia="zh-CN"/>
              </w:rPr>
            </w:pPr>
            <w:r w:rsidRPr="00E70D06">
              <w:rPr>
                <w:rFonts w:eastAsia="Times New Roman"/>
                <w:lang w:eastAsia="zh-CN"/>
              </w:rPr>
              <w:t>FFT size</w:t>
            </w:r>
          </w:p>
        </w:tc>
        <w:tc>
          <w:tcPr>
            <w:tcW w:w="999" w:type="dxa"/>
            <w:vAlign w:val="center"/>
          </w:tcPr>
          <w:p w14:paraId="6C68264E"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4096</w:t>
            </w:r>
          </w:p>
        </w:tc>
        <w:tc>
          <w:tcPr>
            <w:tcW w:w="999" w:type="dxa"/>
            <w:vAlign w:val="center"/>
          </w:tcPr>
          <w:p w14:paraId="729260CA"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2048</w:t>
            </w:r>
          </w:p>
        </w:tc>
        <w:tc>
          <w:tcPr>
            <w:tcW w:w="999" w:type="dxa"/>
            <w:vAlign w:val="center"/>
          </w:tcPr>
          <w:p w14:paraId="7498194B"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1024</w:t>
            </w:r>
          </w:p>
        </w:tc>
        <w:tc>
          <w:tcPr>
            <w:tcW w:w="1054" w:type="dxa"/>
            <w:vAlign w:val="center"/>
          </w:tcPr>
          <w:p w14:paraId="0A0F5274" w14:textId="77777777" w:rsidR="00E70D06" w:rsidRPr="00E70D06" w:rsidRDefault="00E70D06" w:rsidP="00E70D06">
            <w:pPr>
              <w:spacing w:before="0" w:after="0" w:line="240" w:lineRule="auto"/>
              <w:jc w:val="center"/>
              <w:rPr>
                <w:rFonts w:eastAsia="Times New Roman"/>
                <w:lang w:eastAsia="zh-CN"/>
              </w:rPr>
            </w:pPr>
            <w:r w:rsidRPr="00E70D06">
              <w:rPr>
                <w:rFonts w:eastAsia="Times New Roman"/>
                <w:lang w:eastAsia="zh-CN"/>
              </w:rPr>
              <w:t>512</w:t>
            </w:r>
          </w:p>
        </w:tc>
        <w:tc>
          <w:tcPr>
            <w:tcW w:w="964" w:type="dxa"/>
            <w:vAlign w:val="center"/>
          </w:tcPr>
          <w:p w14:paraId="08DAD787" w14:textId="2F841E2A" w:rsidR="00E70D06" w:rsidRPr="00E70D06" w:rsidRDefault="000451CF" w:rsidP="00E70D06">
            <w:pPr>
              <w:spacing w:before="0" w:after="0"/>
              <w:jc w:val="center"/>
              <w:rPr>
                <w:rFonts w:eastAsia="Times New Roman"/>
                <w:lang w:eastAsia="zh-CN"/>
              </w:rPr>
            </w:pPr>
            <w:r>
              <w:rPr>
                <w:rFonts w:eastAsia="Times New Roman"/>
                <w:lang w:eastAsia="zh-CN"/>
              </w:rPr>
              <w:t>N/A</w:t>
            </w:r>
            <w:r w:rsidRPr="00E70D06" w:rsidDel="000451CF">
              <w:rPr>
                <w:rFonts w:eastAsia="Times New Roman"/>
                <w:lang w:eastAsia="zh-CN"/>
              </w:rPr>
              <w:t xml:space="preserve"> </w:t>
            </w:r>
          </w:p>
        </w:tc>
        <w:tc>
          <w:tcPr>
            <w:tcW w:w="964" w:type="dxa"/>
            <w:vAlign w:val="center"/>
          </w:tcPr>
          <w:p w14:paraId="4E8B1009" w14:textId="7A860A92" w:rsidR="00E70D06" w:rsidRPr="00E70D06" w:rsidRDefault="000451CF" w:rsidP="00E70D06">
            <w:pPr>
              <w:spacing w:before="0" w:after="0"/>
              <w:jc w:val="center"/>
              <w:rPr>
                <w:rFonts w:eastAsia="Times New Roman"/>
                <w:lang w:eastAsia="zh-CN"/>
              </w:rPr>
            </w:pPr>
            <w:r>
              <w:rPr>
                <w:rFonts w:eastAsia="Times New Roman"/>
                <w:lang w:eastAsia="zh-CN"/>
              </w:rPr>
              <w:t>N/A</w:t>
            </w:r>
            <w:r w:rsidRPr="00E70D06" w:rsidDel="000451CF">
              <w:rPr>
                <w:rFonts w:eastAsia="Times New Roman"/>
                <w:lang w:eastAsia="zh-CN"/>
              </w:rPr>
              <w:t xml:space="preserve"> </w:t>
            </w:r>
          </w:p>
        </w:tc>
        <w:tc>
          <w:tcPr>
            <w:tcW w:w="964" w:type="dxa"/>
            <w:vAlign w:val="center"/>
          </w:tcPr>
          <w:p w14:paraId="47F319BD"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4096</w:t>
            </w:r>
          </w:p>
        </w:tc>
        <w:tc>
          <w:tcPr>
            <w:tcW w:w="1054" w:type="dxa"/>
            <w:vAlign w:val="center"/>
          </w:tcPr>
          <w:p w14:paraId="542F33C9" w14:textId="77777777" w:rsidR="00E70D06" w:rsidRPr="00E70D06" w:rsidRDefault="00E70D06" w:rsidP="00E70D06">
            <w:pPr>
              <w:spacing w:before="0" w:after="0"/>
              <w:jc w:val="center"/>
              <w:rPr>
                <w:rFonts w:eastAsia="Times New Roman"/>
                <w:lang w:eastAsia="zh-CN"/>
              </w:rPr>
            </w:pPr>
            <w:r w:rsidRPr="00E70D06">
              <w:rPr>
                <w:rFonts w:eastAsia="Times New Roman"/>
                <w:lang w:eastAsia="zh-CN"/>
              </w:rPr>
              <w:t>2048</w:t>
            </w:r>
          </w:p>
        </w:tc>
      </w:tr>
    </w:tbl>
    <w:p w14:paraId="5C74C862" w14:textId="77777777" w:rsidR="00E70D06" w:rsidRDefault="00E70D06" w:rsidP="00E70D06">
      <w:pPr>
        <w:spacing w:after="120"/>
        <w:jc w:val="both"/>
        <w:rPr>
          <w:rFonts w:eastAsia="Times New Roman"/>
          <w:lang w:eastAsia="zh-CN"/>
        </w:rPr>
      </w:pPr>
    </w:p>
    <w:p w14:paraId="62C699F7" w14:textId="5DA2D43F" w:rsidR="00850C22" w:rsidRPr="00E70D06" w:rsidRDefault="00850C22" w:rsidP="00E70D06">
      <w:pPr>
        <w:spacing w:after="120"/>
        <w:jc w:val="both"/>
        <w:rPr>
          <w:rFonts w:eastAsia="Times New Roman"/>
          <w:lang w:eastAsia="zh-CN"/>
        </w:rPr>
      </w:pPr>
      <w:r>
        <w:rPr>
          <w:rFonts w:eastAsia="Times New Roman"/>
          <w:lang w:eastAsia="zh-CN"/>
        </w:rPr>
        <w:t>Therefore</w:t>
      </w:r>
      <w:r w:rsidR="00F6454D">
        <w:rPr>
          <w:rFonts w:eastAsia="Times New Roman"/>
          <w:lang w:eastAsia="zh-CN"/>
        </w:rPr>
        <w:t>, we believe it is critical to discuss how NR plans to support wider bandwidths 2 GHz and beyond</w:t>
      </w:r>
      <w:r w:rsidR="00244FE0">
        <w:rPr>
          <w:rFonts w:eastAsia="Times New Roman"/>
          <w:lang w:eastAsia="zh-CN"/>
        </w:rPr>
        <w:t xml:space="preserve"> when considering supported subcarrier spacing.</w:t>
      </w:r>
      <w:r w:rsidR="006B708E">
        <w:rPr>
          <w:rFonts w:eastAsia="Times New Roman"/>
          <w:lang w:eastAsia="zh-CN"/>
        </w:rPr>
        <w:t xml:space="preserve"> For example, </w:t>
      </w:r>
      <w:r w:rsidR="002149A7">
        <w:rPr>
          <w:rFonts w:eastAsia="Times New Roman"/>
          <w:lang w:eastAsia="zh-CN"/>
        </w:rPr>
        <w:t xml:space="preserve">if we were to support 120 kHz for data transmission, and </w:t>
      </w:r>
      <w:r w:rsidR="00B8738C">
        <w:rPr>
          <w:rFonts w:eastAsia="Times New Roman"/>
          <w:lang w:eastAsia="zh-CN"/>
        </w:rPr>
        <w:t xml:space="preserve">wanted to support aggregated bandwidth of 8 GHz, the system would need 20 component carriers to be aggregated. Based on discussion above, this would not be an efficient method to </w:t>
      </w:r>
      <w:r w:rsidR="002C1ED4">
        <w:rPr>
          <w:rFonts w:eastAsia="Times New Roman"/>
          <w:lang w:eastAsia="zh-CN"/>
        </w:rPr>
        <w:t>operate the system</w:t>
      </w:r>
      <w:r w:rsidR="00546F05">
        <w:rPr>
          <w:rFonts w:eastAsia="Times New Roman"/>
          <w:lang w:eastAsia="zh-CN"/>
        </w:rPr>
        <w:t>.</w:t>
      </w:r>
    </w:p>
    <w:p w14:paraId="451BC4A0" w14:textId="15EDDD9C" w:rsidR="00E70D06" w:rsidRPr="00E70D06" w:rsidRDefault="00E70D06" w:rsidP="006B0D20">
      <w:pPr>
        <w:spacing w:before="240" w:after="120"/>
        <w:jc w:val="both"/>
        <w:rPr>
          <w:rFonts w:eastAsia="Times New Roman"/>
          <w:b/>
          <w:bCs/>
          <w:lang w:eastAsia="zh-CN"/>
        </w:rPr>
      </w:pPr>
      <w:r w:rsidRPr="00F222CE">
        <w:rPr>
          <w:rFonts w:eastAsia="Times New Roman"/>
          <w:b/>
          <w:bCs/>
          <w:lang w:eastAsia="zh-CN"/>
        </w:rPr>
        <w:t xml:space="preserve">Proposal </w:t>
      </w:r>
      <w:r w:rsidR="00F647DF" w:rsidRPr="00F222CE">
        <w:rPr>
          <w:rFonts w:eastAsia="Times New Roman"/>
          <w:b/>
          <w:bCs/>
          <w:lang w:eastAsia="zh-CN"/>
        </w:rPr>
        <w:t>1</w:t>
      </w:r>
    </w:p>
    <w:p w14:paraId="5553117B" w14:textId="474EF3A5" w:rsidR="00E70D06" w:rsidRDefault="00546F05" w:rsidP="00EC7AEB">
      <w:pPr>
        <w:numPr>
          <w:ilvl w:val="0"/>
          <w:numId w:val="6"/>
        </w:numPr>
        <w:spacing w:after="0"/>
        <w:jc w:val="both"/>
        <w:rPr>
          <w:rFonts w:eastAsia="Times New Roman"/>
          <w:i/>
          <w:iCs/>
          <w:lang w:eastAsia="zh-CN"/>
        </w:rPr>
      </w:pPr>
      <w:r>
        <w:rPr>
          <w:rFonts w:eastAsia="Times New Roman"/>
          <w:i/>
          <w:iCs/>
          <w:lang w:eastAsia="zh-CN"/>
        </w:rPr>
        <w:t>Consider efficient ways to support aggregated wide bandwidth, such as up to 8 GHz</w:t>
      </w:r>
      <w:r w:rsidR="00B53023">
        <w:rPr>
          <w:rFonts w:eastAsia="Times New Roman"/>
          <w:i/>
          <w:iCs/>
          <w:lang w:eastAsia="zh-CN"/>
        </w:rPr>
        <w:t>.</w:t>
      </w:r>
    </w:p>
    <w:p w14:paraId="03045AF7" w14:textId="42525AAA" w:rsidR="00B53023" w:rsidRPr="00E70D06" w:rsidRDefault="00B53023" w:rsidP="00EC7AEB">
      <w:pPr>
        <w:numPr>
          <w:ilvl w:val="0"/>
          <w:numId w:val="6"/>
        </w:numPr>
        <w:spacing w:after="0"/>
        <w:jc w:val="both"/>
        <w:rPr>
          <w:rFonts w:eastAsia="Times New Roman"/>
          <w:i/>
          <w:iCs/>
          <w:lang w:eastAsia="zh-CN"/>
        </w:rPr>
      </w:pPr>
      <w:r>
        <w:rPr>
          <w:rFonts w:eastAsia="Times New Roman"/>
          <w:i/>
          <w:iCs/>
          <w:lang w:eastAsia="zh-CN"/>
        </w:rPr>
        <w:t>Do not support 120 kHz subcarrier spacing for NR 52.6 GHz to 71 GHz.</w:t>
      </w:r>
    </w:p>
    <w:p w14:paraId="3EF8BA2F" w14:textId="77777777" w:rsidR="000229C9" w:rsidRPr="00244FE0" w:rsidRDefault="000229C9" w:rsidP="006C2F3E">
      <w:pPr>
        <w:spacing w:after="120"/>
        <w:jc w:val="both"/>
        <w:rPr>
          <w:rFonts w:eastAsia="Times New Roman"/>
          <w:lang w:eastAsia="zh-CN"/>
        </w:rPr>
      </w:pPr>
    </w:p>
    <w:p w14:paraId="6E13B49F" w14:textId="65F0B88D" w:rsidR="000229C9" w:rsidRDefault="000229C9" w:rsidP="000229C9">
      <w:pPr>
        <w:pStyle w:val="Heading1"/>
      </w:pPr>
      <w:r w:rsidRPr="000229C9">
        <w:lastRenderedPageBreak/>
        <w:t>CP and Channel Delay Spread Analysis</w:t>
      </w:r>
    </w:p>
    <w:p w14:paraId="5EE4D9F4" w14:textId="662D9774" w:rsidR="00333F3A" w:rsidRDefault="00D36BD8" w:rsidP="00A93BB3">
      <w:pPr>
        <w:pStyle w:val="Heading2"/>
        <w:jc w:val="both"/>
      </w:pPr>
      <w:r w:rsidRPr="00D36BD8">
        <w:t>Discussion on channel delay spread-related factors</w:t>
      </w:r>
    </w:p>
    <w:p w14:paraId="190ED919" w14:textId="77777777" w:rsidR="00A93BB3" w:rsidRPr="00A93BB3" w:rsidRDefault="00A93BB3" w:rsidP="00AF299A">
      <w:pPr>
        <w:spacing w:after="120"/>
        <w:jc w:val="both"/>
        <w:rPr>
          <w:lang w:val="en-GB" w:eastAsia="x-none"/>
        </w:rPr>
      </w:pPr>
      <w:r w:rsidRPr="00A93BB3">
        <w:rPr>
          <w:lang w:val="en-GB" w:eastAsia="x-none"/>
        </w:rPr>
        <w:t>Channel propagation conditions are very important from the OFDM numerology selection perspective. One limiting factor for larger subcarrier spacing and correspondingly smaller CP length can be intersymbol interference (ISI). The ISI impact is usually assessed indirectly by comparing a CP length with a channel delay spread statistics at the receiver. It can also be assessed directly by collecting ISI signal-to-interference ratio statistics. In this section, we focus on both approaches and provide system-level channel DS and ISI SIR statistics, which could be a viable data source for the OFDM numerology discussion in the SI.</w:t>
      </w:r>
    </w:p>
    <w:p w14:paraId="69AB544B" w14:textId="0D022F73" w:rsidR="00A93BB3" w:rsidRPr="003F40D0" w:rsidRDefault="00A93BB3" w:rsidP="003F40D0">
      <w:pPr>
        <w:spacing w:after="120"/>
        <w:jc w:val="both"/>
        <w:rPr>
          <w:lang w:val="en-GB" w:eastAsia="x-none"/>
        </w:rPr>
      </w:pPr>
      <w:r w:rsidRPr="003F40D0">
        <w:rPr>
          <w:lang w:val="en-GB" w:eastAsia="x-none"/>
        </w:rPr>
        <w:t xml:space="preserve">With large subcarrier spacings considered for NR in 52.6–71GHz, it may be challenging to fit a channel delay spread within a short CP. </w:t>
      </w:r>
      <w:r w:rsidR="007F3D55">
        <w:rPr>
          <w:lang w:val="en-GB" w:eastAsia="x-none"/>
        </w:rPr>
        <w:t>As discussed below</w:t>
      </w:r>
      <w:r w:rsidRPr="003F40D0">
        <w:rPr>
          <w:lang w:val="en-GB" w:eastAsia="x-none"/>
        </w:rPr>
        <w:t>, there are several factors in 52.6–71GHz band that reduces the effective channel delay spread at the receiver.</w:t>
      </w:r>
    </w:p>
    <w:p w14:paraId="6CCDB4A2" w14:textId="193E6B46" w:rsidR="00A93BB3" w:rsidRPr="003F40D0" w:rsidRDefault="00A93BB3" w:rsidP="00110E9C">
      <w:pPr>
        <w:pStyle w:val="Heading3"/>
      </w:pPr>
      <w:r w:rsidRPr="003F40D0">
        <w:t>Line-of-sight channel</w:t>
      </w:r>
    </w:p>
    <w:p w14:paraId="7E1835C6" w14:textId="42C3AE69" w:rsidR="00D36BD8" w:rsidRDefault="00A93BB3" w:rsidP="00A93BB3">
      <w:pPr>
        <w:jc w:val="both"/>
        <w:rPr>
          <w:lang w:val="en-GB" w:eastAsia="x-none"/>
        </w:rPr>
      </w:pPr>
      <w:r w:rsidRPr="003F40D0">
        <w:rPr>
          <w:lang w:val="en-GB" w:eastAsia="x-none"/>
        </w:rPr>
        <w:t xml:space="preserve">The communication in 52.6–71GHz is expected to have a higher reliance on LoS paths due to the use of narrow analog beams, dense deployments and certain mmWave propagation characteristics (e.g. smaller diffraction impact). From the simulation point of view this fact is reflected as a high LoS probability at the distances up to inter-site distance (ISD) for several deployment scenarios selected for system-level </w:t>
      </w:r>
      <w:r w:rsidRPr="0090181C">
        <w:rPr>
          <w:lang w:val="en-GB" w:eastAsia="x-none"/>
        </w:rPr>
        <w:t xml:space="preserve">evaluations </w:t>
      </w:r>
      <w:r w:rsidR="0090181C" w:rsidRPr="0090181C">
        <w:rPr>
          <w:lang w:val="en-GB" w:eastAsia="x-none"/>
        </w:rPr>
        <w:t xml:space="preserve"> </w:t>
      </w:r>
      <w:r w:rsidR="0090181C" w:rsidRPr="0090181C">
        <w:rPr>
          <w:lang w:val="en-GB" w:eastAsia="x-none"/>
        </w:rPr>
        <w:fldChar w:fldCharType="begin"/>
      </w:r>
      <w:r w:rsidR="0090181C" w:rsidRPr="0090181C">
        <w:rPr>
          <w:lang w:val="en-GB" w:eastAsia="x-none"/>
        </w:rPr>
        <w:instrText xml:space="preserve"> REF _Ref47260135 \r \h </w:instrText>
      </w:r>
      <w:r w:rsidR="0090181C">
        <w:rPr>
          <w:lang w:val="en-GB" w:eastAsia="x-none"/>
        </w:rPr>
        <w:instrText xml:space="preserve"> \* MERGEFORMAT </w:instrText>
      </w:r>
      <w:r w:rsidR="0090181C" w:rsidRPr="0090181C">
        <w:rPr>
          <w:lang w:val="en-GB" w:eastAsia="x-none"/>
        </w:rPr>
      </w:r>
      <w:r w:rsidR="0090181C" w:rsidRPr="0090181C">
        <w:rPr>
          <w:lang w:val="en-GB" w:eastAsia="x-none"/>
        </w:rPr>
        <w:fldChar w:fldCharType="separate"/>
      </w:r>
      <w:r w:rsidR="00F2555B">
        <w:rPr>
          <w:b/>
          <w:bCs/>
          <w:lang w:eastAsia="x-none"/>
        </w:rPr>
        <w:t>Error! Reference source not found.</w:t>
      </w:r>
      <w:r w:rsidR="0090181C" w:rsidRPr="0090181C">
        <w:rPr>
          <w:lang w:val="en-GB" w:eastAsia="x-none"/>
        </w:rPr>
        <w:fldChar w:fldCharType="end"/>
      </w:r>
      <w:r w:rsidRPr="003F40D0">
        <w:rPr>
          <w:lang w:val="en-GB" w:eastAsia="x-none"/>
        </w:rPr>
        <w:t xml:space="preserve"> (see </w:t>
      </w:r>
      <w:r w:rsidR="00781612">
        <w:rPr>
          <w:lang w:val="en-GB" w:eastAsia="x-none"/>
        </w:rPr>
        <w:fldChar w:fldCharType="begin"/>
      </w:r>
      <w:r w:rsidR="00781612">
        <w:rPr>
          <w:lang w:val="en-GB" w:eastAsia="x-none"/>
        </w:rPr>
        <w:instrText xml:space="preserve"> REF _Ref47258294 \h </w:instrText>
      </w:r>
      <w:r w:rsidR="00781612">
        <w:rPr>
          <w:lang w:val="en-GB" w:eastAsia="x-none"/>
        </w:rPr>
      </w:r>
      <w:r w:rsidR="00781612">
        <w:rPr>
          <w:lang w:val="en-GB" w:eastAsia="x-none"/>
        </w:rPr>
        <w:fldChar w:fldCharType="separate"/>
      </w:r>
      <w:r w:rsidR="00F2555B">
        <w:t xml:space="preserve">Figure </w:t>
      </w:r>
      <w:r w:rsidR="00F2555B">
        <w:rPr>
          <w:noProof/>
        </w:rPr>
        <w:t>1</w:t>
      </w:r>
      <w:r w:rsidR="00781612">
        <w:rPr>
          <w:lang w:val="en-GB" w:eastAsia="x-none"/>
        </w:rPr>
        <w:fldChar w:fldCharType="end"/>
      </w:r>
      <w:r w:rsidRPr="003F40D0">
        <w:rPr>
          <w:lang w:val="en-GB" w:eastAsia="x-none"/>
        </w:rPr>
        <w:t>). Since the reflected rays have much less power comparing to LoS path, the delayed rays will cause less intersymbol interference. The channel delay spread is also expected to be smaller comparing to NLoS case</w:t>
      </w:r>
      <w:r w:rsidR="00760DAA">
        <w:rPr>
          <w:lang w:val="en-GB" w:eastAsia="x-none"/>
        </w:rPr>
        <w:t>.</w:t>
      </w:r>
    </w:p>
    <w:tbl>
      <w:tblPr>
        <w:tblStyle w:val="TableGrid"/>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981"/>
        <w:gridCol w:w="4981"/>
      </w:tblGrid>
      <w:tr w:rsidR="00DB03AF" w14:paraId="63A8975A" w14:textId="77777777" w:rsidTr="00EF2E86">
        <w:tc>
          <w:tcPr>
            <w:tcW w:w="4981" w:type="dxa"/>
          </w:tcPr>
          <w:p w14:paraId="39FDC108" w14:textId="4C2190A4" w:rsidR="00DB03AF" w:rsidRDefault="00DB03AF" w:rsidP="00A93BB3">
            <w:pPr>
              <w:rPr>
                <w:lang w:val="en-GB" w:eastAsia="x-none"/>
              </w:rPr>
            </w:pPr>
            <w:r w:rsidRPr="00DE62AA">
              <w:rPr>
                <w:noProof/>
              </w:rPr>
              <w:drawing>
                <wp:inline distT="0" distB="0" distL="0" distR="0" wp14:anchorId="3EB6C8F5" wp14:editId="05482FA1">
                  <wp:extent cx="3186000" cy="2642400"/>
                  <wp:effectExtent l="0" t="0" r="0" b="5715"/>
                  <wp:docPr id="214007942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12">
                            <a:extLst>
                              <a:ext uri="{28A0092B-C50C-407E-A947-70E740481C1C}">
                                <a14:useLocalDpi xmlns:a14="http://schemas.microsoft.com/office/drawing/2010/main" val="0"/>
                              </a:ext>
                            </a:extLst>
                          </a:blip>
                          <a:stretch>
                            <a:fillRect/>
                          </a:stretch>
                        </pic:blipFill>
                        <pic:spPr>
                          <a:xfrm>
                            <a:off x="0" y="0"/>
                            <a:ext cx="3186000" cy="2642400"/>
                          </a:xfrm>
                          <a:prstGeom prst="rect">
                            <a:avLst/>
                          </a:prstGeom>
                        </pic:spPr>
                      </pic:pic>
                    </a:graphicData>
                  </a:graphic>
                </wp:inline>
              </w:drawing>
            </w:r>
          </w:p>
        </w:tc>
        <w:tc>
          <w:tcPr>
            <w:tcW w:w="4981" w:type="dxa"/>
          </w:tcPr>
          <w:p w14:paraId="56E328FF" w14:textId="296642C4" w:rsidR="00DB03AF" w:rsidRDefault="00DB03AF" w:rsidP="00DB03AF">
            <w:pPr>
              <w:keepNext/>
              <w:rPr>
                <w:lang w:val="en-GB" w:eastAsia="x-none"/>
              </w:rPr>
            </w:pPr>
            <w:r w:rsidRPr="00DE62AA">
              <w:rPr>
                <w:noProof/>
              </w:rPr>
              <w:drawing>
                <wp:inline distT="0" distB="0" distL="0" distR="0" wp14:anchorId="531C2062" wp14:editId="79133EDE">
                  <wp:extent cx="3186000" cy="2635200"/>
                  <wp:effectExtent l="0" t="0" r="0" b="0"/>
                  <wp:docPr id="159849880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13">
                            <a:extLst>
                              <a:ext uri="{28A0092B-C50C-407E-A947-70E740481C1C}">
                                <a14:useLocalDpi xmlns:a14="http://schemas.microsoft.com/office/drawing/2010/main" val="0"/>
                              </a:ext>
                            </a:extLst>
                          </a:blip>
                          <a:stretch>
                            <a:fillRect/>
                          </a:stretch>
                        </pic:blipFill>
                        <pic:spPr>
                          <a:xfrm>
                            <a:off x="0" y="0"/>
                            <a:ext cx="3186000" cy="2635200"/>
                          </a:xfrm>
                          <a:prstGeom prst="rect">
                            <a:avLst/>
                          </a:prstGeom>
                        </pic:spPr>
                      </pic:pic>
                    </a:graphicData>
                  </a:graphic>
                </wp:inline>
              </w:drawing>
            </w:r>
          </w:p>
        </w:tc>
      </w:tr>
    </w:tbl>
    <w:p w14:paraId="0D988D72" w14:textId="20862194" w:rsidR="00DB03AF" w:rsidRPr="003F40D0" w:rsidRDefault="00DB03AF" w:rsidP="00EF2E86">
      <w:pPr>
        <w:pStyle w:val="Caption"/>
        <w:spacing w:after="240"/>
        <w:jc w:val="center"/>
        <w:rPr>
          <w:lang w:val="en-GB" w:eastAsia="x-none"/>
        </w:rPr>
      </w:pPr>
      <w:bookmarkStart w:id="4" w:name="_Ref47258294"/>
      <w:r>
        <w:t xml:space="preserve">Figure </w:t>
      </w:r>
      <w:r w:rsidR="00142EFB">
        <w:fldChar w:fldCharType="begin"/>
      </w:r>
      <w:r w:rsidR="00142EFB">
        <w:instrText xml:space="preserve"> SEQ Figure \* ARABIC </w:instrText>
      </w:r>
      <w:r w:rsidR="00142EFB">
        <w:fldChar w:fldCharType="separate"/>
      </w:r>
      <w:r w:rsidR="00F2555B">
        <w:rPr>
          <w:noProof/>
        </w:rPr>
        <w:t>1</w:t>
      </w:r>
      <w:r w:rsidR="00142EFB">
        <w:rPr>
          <w:noProof/>
        </w:rPr>
        <w:fldChar w:fldCharType="end"/>
      </w:r>
      <w:bookmarkEnd w:id="4"/>
      <w:r>
        <w:t xml:space="preserve">: </w:t>
      </w:r>
      <w:r w:rsidRPr="00DB03AF">
        <w:t>Line-of-sight probability in the scenarios used for system-level evaluations</w:t>
      </w:r>
      <w:r>
        <w:t xml:space="preserve"> (left figure) and </w:t>
      </w:r>
      <w:r w:rsidRPr="00DB03AF">
        <w:t>Delay spread large-scale parameter mean as a function of carrier frequency</w:t>
      </w:r>
      <w:r>
        <w:t xml:space="preserve"> (right figure)</w:t>
      </w:r>
    </w:p>
    <w:p w14:paraId="32C24D8F" w14:textId="38899D0C" w:rsidR="006A0B40" w:rsidRDefault="006A0B40" w:rsidP="006A0B40">
      <w:pPr>
        <w:jc w:val="both"/>
        <w:rPr>
          <w:lang w:eastAsia="zh-CN"/>
        </w:rPr>
      </w:pPr>
      <w:r w:rsidRPr="006A0B40">
        <w:rPr>
          <w:lang w:eastAsia="zh-CN"/>
        </w:rPr>
        <w:t xml:space="preserve">According to 3GPP channel models </w:t>
      </w:r>
      <w:r w:rsidR="00E9100D" w:rsidRPr="00E9100D">
        <w:rPr>
          <w:lang w:eastAsia="zh-CN"/>
        </w:rPr>
        <w:fldChar w:fldCharType="begin"/>
      </w:r>
      <w:r w:rsidR="00E9100D" w:rsidRPr="00E9100D">
        <w:rPr>
          <w:lang w:eastAsia="zh-CN"/>
        </w:rPr>
        <w:instrText xml:space="preserve"> REF _Ref47260215 \r \h </w:instrText>
      </w:r>
      <w:r w:rsidR="00E9100D">
        <w:rPr>
          <w:lang w:eastAsia="zh-CN"/>
        </w:rPr>
        <w:instrText xml:space="preserve"> \* MERGEFORMAT </w:instrText>
      </w:r>
      <w:r w:rsidR="00E9100D" w:rsidRPr="00E9100D">
        <w:rPr>
          <w:lang w:eastAsia="zh-CN"/>
        </w:rPr>
      </w:r>
      <w:r w:rsidR="00E9100D" w:rsidRPr="00E9100D">
        <w:rPr>
          <w:lang w:eastAsia="zh-CN"/>
        </w:rPr>
        <w:fldChar w:fldCharType="separate"/>
      </w:r>
      <w:r w:rsidR="00F2555B">
        <w:rPr>
          <w:b/>
          <w:bCs/>
          <w:lang w:eastAsia="zh-CN"/>
        </w:rPr>
        <w:t>Error! Reference source not found.</w:t>
      </w:r>
      <w:r w:rsidR="00E9100D" w:rsidRPr="00E9100D">
        <w:rPr>
          <w:lang w:eastAsia="zh-CN"/>
        </w:rPr>
        <w:fldChar w:fldCharType="end"/>
      </w:r>
      <w:r w:rsidRPr="006A0B40">
        <w:rPr>
          <w:lang w:eastAsia="zh-CN"/>
        </w:rPr>
        <w:t xml:space="preserve">, delay spread generally tends to decrease with the carrier frequency (see </w:t>
      </w:r>
      <w:r w:rsidR="00760DAA">
        <w:rPr>
          <w:lang w:eastAsia="zh-CN"/>
        </w:rPr>
        <w:fldChar w:fldCharType="begin"/>
      </w:r>
      <w:r w:rsidR="00760DAA">
        <w:rPr>
          <w:lang w:eastAsia="zh-CN"/>
        </w:rPr>
        <w:instrText xml:space="preserve"> REF _Ref47258294 \h </w:instrText>
      </w:r>
      <w:r w:rsidR="00760DAA">
        <w:rPr>
          <w:lang w:eastAsia="zh-CN"/>
        </w:rPr>
      </w:r>
      <w:r w:rsidR="00760DAA">
        <w:rPr>
          <w:lang w:eastAsia="zh-CN"/>
        </w:rPr>
        <w:fldChar w:fldCharType="separate"/>
      </w:r>
      <w:r w:rsidR="00F2555B">
        <w:t xml:space="preserve">Figure </w:t>
      </w:r>
      <w:r w:rsidR="00F2555B">
        <w:rPr>
          <w:noProof/>
        </w:rPr>
        <w:t>1</w:t>
      </w:r>
      <w:r w:rsidR="00760DAA">
        <w:rPr>
          <w:lang w:eastAsia="zh-CN"/>
        </w:rPr>
        <w:fldChar w:fldCharType="end"/>
      </w:r>
      <w:r w:rsidRPr="006A0B40">
        <w:rPr>
          <w:lang w:eastAsia="zh-CN"/>
        </w:rPr>
        <w:t xml:space="preserve">). The exception is Indoor Factory Hall channel model, which was defined without this property. </w:t>
      </w:r>
    </w:p>
    <w:p w14:paraId="4B326AF2" w14:textId="277E197E" w:rsidR="00A13BF7" w:rsidRPr="006A0B40" w:rsidRDefault="00DD14C7" w:rsidP="00DD14C7">
      <w:pPr>
        <w:pStyle w:val="Heading3"/>
      </w:pPr>
      <w:r w:rsidRPr="00DD14C7">
        <w:t>Oxygen absorption</w:t>
      </w:r>
    </w:p>
    <w:p w14:paraId="67A1986E" w14:textId="71465E2D" w:rsidR="00A66818" w:rsidRDefault="00DA1D9D" w:rsidP="00A93BB3">
      <w:pPr>
        <w:jc w:val="both"/>
        <w:rPr>
          <w:lang w:val="en-GB" w:eastAsia="x-none"/>
        </w:rPr>
      </w:pPr>
      <w:r w:rsidRPr="00DA1D9D">
        <w:rPr>
          <w:lang w:val="en-GB" w:eastAsia="x-none"/>
        </w:rPr>
        <w:t xml:space="preserve">Transmissions at the carrier frequencies between 52.6 and 67 GHz are affected by distance-dependent oxygen absorption loss </w:t>
      </w:r>
      <w:r w:rsidR="00E9100D">
        <w:rPr>
          <w:highlight w:val="yellow"/>
          <w:lang w:val="en-GB" w:eastAsia="x-none"/>
        </w:rPr>
        <w:fldChar w:fldCharType="begin"/>
      </w:r>
      <w:r w:rsidR="00E9100D">
        <w:rPr>
          <w:lang w:val="en-GB" w:eastAsia="x-none"/>
        </w:rPr>
        <w:instrText xml:space="preserve"> REF _Ref47260086 \r \h </w:instrText>
      </w:r>
      <w:r w:rsidR="00E9100D">
        <w:rPr>
          <w:highlight w:val="yellow"/>
          <w:lang w:val="en-GB" w:eastAsia="x-none"/>
        </w:rPr>
      </w:r>
      <w:r w:rsidR="00E9100D">
        <w:rPr>
          <w:highlight w:val="yellow"/>
          <w:lang w:val="en-GB" w:eastAsia="x-none"/>
        </w:rPr>
        <w:fldChar w:fldCharType="separate"/>
      </w:r>
      <w:r w:rsidR="00F2555B">
        <w:rPr>
          <w:lang w:val="en-GB" w:eastAsia="x-none"/>
        </w:rPr>
        <w:t>[2]</w:t>
      </w:r>
      <w:r w:rsidR="00E9100D">
        <w:rPr>
          <w:highlight w:val="yellow"/>
          <w:lang w:val="en-GB" w:eastAsia="x-none"/>
        </w:rPr>
        <w:fldChar w:fldCharType="end"/>
      </w:r>
      <w:r w:rsidR="00E9100D">
        <w:rPr>
          <w:lang w:val="en-GB" w:eastAsia="x-none"/>
        </w:rPr>
        <w:t xml:space="preserve"> </w:t>
      </w:r>
      <w:r w:rsidRPr="00DA1D9D">
        <w:rPr>
          <w:lang w:val="en-GB" w:eastAsia="x-none"/>
        </w:rPr>
        <w:t xml:space="preserve">(see </w:t>
      </w:r>
      <w:r w:rsidR="005B3F02">
        <w:rPr>
          <w:lang w:val="en-GB" w:eastAsia="x-none"/>
        </w:rPr>
        <w:fldChar w:fldCharType="begin"/>
      </w:r>
      <w:r w:rsidR="005B3F02">
        <w:rPr>
          <w:lang w:val="en-GB" w:eastAsia="x-none"/>
        </w:rPr>
        <w:instrText xml:space="preserve"> REF _Ref47258396 \h </w:instrText>
      </w:r>
      <w:r w:rsidR="005B3F02">
        <w:rPr>
          <w:lang w:val="en-GB" w:eastAsia="x-none"/>
        </w:rPr>
      </w:r>
      <w:r w:rsidR="005B3F02">
        <w:rPr>
          <w:lang w:val="en-GB" w:eastAsia="x-none"/>
        </w:rPr>
        <w:fldChar w:fldCharType="separate"/>
      </w:r>
      <w:r w:rsidR="00F2555B">
        <w:t xml:space="preserve">Figure </w:t>
      </w:r>
      <w:r w:rsidR="00F2555B">
        <w:rPr>
          <w:noProof/>
        </w:rPr>
        <w:t>2</w:t>
      </w:r>
      <w:r w:rsidR="005B3F02">
        <w:rPr>
          <w:lang w:val="en-GB" w:eastAsia="x-none"/>
        </w:rPr>
        <w:fldChar w:fldCharType="end"/>
      </w:r>
      <w:r w:rsidRPr="00DA1D9D">
        <w:rPr>
          <w:lang w:val="en-GB" w:eastAsia="x-none"/>
        </w:rPr>
        <w:t>). Since the delayed channel impulse response (CIR) taps travel longer distance in the air, their attenuation due to oxygen absorption is larger. This fact leads to the channel power concentration in the first CIR taps, which effectively reduces delay spread.</w:t>
      </w:r>
    </w:p>
    <w:p w14:paraId="76AB99F9" w14:textId="77777777" w:rsidR="00B205EC" w:rsidRDefault="00627699" w:rsidP="00B205EC">
      <w:pPr>
        <w:keepNext/>
        <w:jc w:val="center"/>
      </w:pPr>
      <w:r w:rsidRPr="00627699">
        <w:rPr>
          <w:noProof/>
        </w:rPr>
        <w:lastRenderedPageBreak/>
        <w:drawing>
          <wp:inline distT="0" distB="0" distL="0" distR="0" wp14:anchorId="65F9950B" wp14:editId="32D7B79D">
            <wp:extent cx="4174435" cy="152654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r="29811"/>
                    <a:stretch/>
                  </pic:blipFill>
                  <pic:spPr bwMode="auto">
                    <a:xfrm>
                      <a:off x="0" y="0"/>
                      <a:ext cx="4174435" cy="1526540"/>
                    </a:xfrm>
                    <a:prstGeom prst="rect">
                      <a:avLst/>
                    </a:prstGeom>
                    <a:noFill/>
                    <a:ln>
                      <a:noFill/>
                    </a:ln>
                    <a:extLst>
                      <a:ext uri="{53640926-AAD7-44D8-BBD7-CCE9431645EC}">
                        <a14:shadowObscured xmlns:a14="http://schemas.microsoft.com/office/drawing/2010/main"/>
                      </a:ext>
                    </a:extLst>
                  </pic:spPr>
                </pic:pic>
              </a:graphicData>
            </a:graphic>
          </wp:inline>
        </w:drawing>
      </w:r>
    </w:p>
    <w:p w14:paraId="101E0866" w14:textId="432E50AC" w:rsidR="00627699" w:rsidRPr="00627699" w:rsidRDefault="00B205EC" w:rsidP="00B205EC">
      <w:pPr>
        <w:pStyle w:val="Caption"/>
        <w:jc w:val="center"/>
        <w:rPr>
          <w:rFonts w:ascii="Arial" w:hAnsi="Arial" w:cs="Arial"/>
        </w:rPr>
      </w:pPr>
      <w:bookmarkStart w:id="5" w:name="_Ref47258396"/>
      <w:r>
        <w:t xml:space="preserve">Figure </w:t>
      </w:r>
      <w:r w:rsidR="00142EFB">
        <w:fldChar w:fldCharType="begin"/>
      </w:r>
      <w:r w:rsidR="00142EFB">
        <w:instrText xml:space="preserve"> SEQ Figure \* ARABIC </w:instrText>
      </w:r>
      <w:r w:rsidR="00142EFB">
        <w:fldChar w:fldCharType="separate"/>
      </w:r>
      <w:r w:rsidR="00F2555B">
        <w:rPr>
          <w:noProof/>
        </w:rPr>
        <w:t>2</w:t>
      </w:r>
      <w:r w:rsidR="00142EFB">
        <w:rPr>
          <w:noProof/>
        </w:rPr>
        <w:fldChar w:fldCharType="end"/>
      </w:r>
      <w:bookmarkEnd w:id="5"/>
      <w:r>
        <w:t xml:space="preserve">. </w:t>
      </w:r>
      <w:r w:rsidRPr="00B205EC">
        <w:t>Oxygen absorption loss as a function of carrier frequency</w:t>
      </w:r>
    </w:p>
    <w:p w14:paraId="6B34DC70" w14:textId="2FFD7B91" w:rsidR="00627699" w:rsidRPr="00627699" w:rsidRDefault="00627699" w:rsidP="00627699">
      <w:pPr>
        <w:jc w:val="center"/>
        <w:rPr>
          <w:rFonts w:ascii="Arial" w:hAnsi="Arial" w:cs="Arial"/>
          <w:lang w:eastAsia="zh-CN"/>
        </w:rPr>
      </w:pPr>
    </w:p>
    <w:p w14:paraId="47272DEB" w14:textId="180F7224" w:rsidR="00850D1C" w:rsidRDefault="00850D1C" w:rsidP="00850D1C">
      <w:pPr>
        <w:pStyle w:val="Heading3"/>
      </w:pPr>
      <w:r w:rsidRPr="00850D1C">
        <w:t>Spatial filtering</w:t>
      </w:r>
    </w:p>
    <w:p w14:paraId="35686B96" w14:textId="1E977743" w:rsidR="00562980" w:rsidRPr="00525C5F" w:rsidRDefault="00562980" w:rsidP="00572956">
      <w:pPr>
        <w:spacing w:after="120"/>
        <w:jc w:val="both"/>
        <w:rPr>
          <w:lang w:eastAsia="zh-CN"/>
        </w:rPr>
      </w:pPr>
      <w:r w:rsidRPr="00525C5F">
        <w:rPr>
          <w:lang w:eastAsia="zh-CN"/>
        </w:rPr>
        <w:t xml:space="preserve">Another key factor is spatial filtering of a CIR due to narrow Tx and Rx beams usage. All the channel multipath components except the ones which lie in the mainlobe spatial direction are suppressed (see </w:t>
      </w:r>
      <w:r w:rsidR="00760885">
        <w:rPr>
          <w:lang w:eastAsia="zh-CN"/>
        </w:rPr>
        <w:fldChar w:fldCharType="begin"/>
      </w:r>
      <w:r w:rsidR="00760885">
        <w:rPr>
          <w:lang w:eastAsia="zh-CN"/>
        </w:rPr>
        <w:instrText xml:space="preserve"> REF _Ref47258502 \h </w:instrText>
      </w:r>
      <w:r w:rsidR="00760885">
        <w:rPr>
          <w:lang w:eastAsia="zh-CN"/>
        </w:rPr>
      </w:r>
      <w:r w:rsidR="00760885">
        <w:rPr>
          <w:lang w:eastAsia="zh-CN"/>
        </w:rPr>
        <w:fldChar w:fldCharType="separate"/>
      </w:r>
      <w:r w:rsidR="00F2555B">
        <w:t xml:space="preserve">Figure </w:t>
      </w:r>
      <w:r w:rsidR="00F2555B">
        <w:rPr>
          <w:noProof/>
        </w:rPr>
        <w:t>3</w:t>
      </w:r>
      <w:r w:rsidR="00760885">
        <w:rPr>
          <w:lang w:eastAsia="zh-CN"/>
        </w:rPr>
        <w:fldChar w:fldCharType="end"/>
      </w:r>
      <w:r w:rsidRPr="00525C5F">
        <w:rPr>
          <w:lang w:eastAsia="zh-CN"/>
        </w:rPr>
        <w:t>). Given a small HPBW and a low sidelobe level, a few (sometimes a single) path(s) are observed at the receiver. This fact significantly reduces the effective delay spread at the receiver. One can expect that the scenarios with larger angular power spread (i.e. Indoor Factory Hall) will be affected more by this factor.</w:t>
      </w:r>
    </w:p>
    <w:p w14:paraId="01F438A8" w14:textId="77777777" w:rsidR="00562980" w:rsidRPr="00525C5F" w:rsidRDefault="00562980" w:rsidP="00562980">
      <w:pPr>
        <w:jc w:val="both"/>
        <w:rPr>
          <w:lang w:eastAsia="zh-CN"/>
        </w:rPr>
      </w:pPr>
      <w:r w:rsidRPr="00525C5F">
        <w:rPr>
          <w:lang w:eastAsia="zh-CN"/>
        </w:rPr>
        <w:t>Other consequence of spatial filtering is the increased number of the unusual CIR configurations, such as a CIR with a peak in the middle, not at the beginning.</w:t>
      </w:r>
    </w:p>
    <w:p w14:paraId="112E2C5F" w14:textId="77777777" w:rsidR="00562980" w:rsidRPr="00525C5F" w:rsidRDefault="00562980" w:rsidP="00562980">
      <w:pPr>
        <w:jc w:val="center"/>
        <w:rPr>
          <w:lang w:eastAsia="zh-CN"/>
        </w:rPr>
      </w:pPr>
      <w:r w:rsidRPr="00525C5F">
        <w:rPr>
          <w:noProof/>
        </w:rPr>
        <w:drawing>
          <wp:inline distT="0" distB="0" distL="0" distR="0" wp14:anchorId="60879D96" wp14:editId="45456010">
            <wp:extent cx="2524550" cy="2109652"/>
            <wp:effectExtent l="0" t="0" r="9525" b="5080"/>
            <wp:docPr id="78131581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27751" cy="2112327"/>
                    </a:xfrm>
                    <a:prstGeom prst="rect">
                      <a:avLst/>
                    </a:prstGeom>
                  </pic:spPr>
                </pic:pic>
              </a:graphicData>
            </a:graphic>
          </wp:inline>
        </w:drawing>
      </w:r>
      <w:r w:rsidRPr="00525C5F">
        <w:rPr>
          <w:lang w:eastAsia="zh-CN"/>
        </w:rPr>
        <w:t xml:space="preserve"> </w:t>
      </w:r>
      <w:r w:rsidRPr="00525C5F">
        <w:rPr>
          <w:noProof/>
        </w:rPr>
        <w:drawing>
          <wp:inline distT="0" distB="0" distL="0" distR="0" wp14:anchorId="44CF94C3" wp14:editId="6A8ADA33">
            <wp:extent cx="1143635" cy="2200469"/>
            <wp:effectExtent l="0" t="0" r="0" b="9525"/>
            <wp:docPr id="168288293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16">
                      <a:extLst>
                        <a:ext uri="{53640926-AAD7-44D8-BBD7-CCE9431645EC}">
                          <a14:shadowObscured xmlns="" xmlns:o="urn:schemas-microsoft-com:office:office" xmlns:v="urn:schemas-microsoft-com:vml" xmlns:w10="urn:schemas-microsoft-com:office:word" xmlns:w="http://schemas.openxmlformats.org/wordprocessingml/2006/main" xmlns:c="http://schemas.openxmlformats.org/drawingml/2006/chart" xmlns:a16="http://schemas.microsoft.com/office/drawing/2014/main" xmlns:a14="http://schemas.microsoft.com/office/drawing/2010/main" xmlns:arto="http://schemas.microsoft.com/office/word/2006/arto"/>
                        </a:ext>
                      </a:extLst>
                    </a:blip>
                    <a:srcRect l="9086"/>
                    <a:stretch>
                      <a:fillRect/>
                    </a:stretch>
                  </pic:blipFill>
                  <pic:spPr>
                    <a:xfrm>
                      <a:off x="0" y="0"/>
                      <a:ext cx="1143635" cy="2200469"/>
                    </a:xfrm>
                    <a:prstGeom prst="rect">
                      <a:avLst/>
                    </a:prstGeom>
                  </pic:spPr>
                </pic:pic>
              </a:graphicData>
            </a:graphic>
          </wp:inline>
        </w:drawing>
      </w:r>
      <w:r w:rsidRPr="00525C5F">
        <w:rPr>
          <w:lang w:eastAsia="zh-CN"/>
        </w:rPr>
        <w:t xml:space="preserve"> </w:t>
      </w:r>
      <w:r w:rsidRPr="00525C5F">
        <w:rPr>
          <w:noProof/>
        </w:rPr>
        <w:drawing>
          <wp:inline distT="0" distB="0" distL="0" distR="0" wp14:anchorId="6BE1BCCD" wp14:editId="4E15025A">
            <wp:extent cx="2565313" cy="2159635"/>
            <wp:effectExtent l="0" t="0" r="6985" b="0"/>
            <wp:docPr id="137924632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pic:nvPicPr>
                  <pic:blipFill>
                    <a:blip r:embed="rId17">
                      <a:extLst>
                        <a:ext uri="{53640926-AAD7-44D8-BBD7-CCE9431645EC}">
                          <a14:shadowObscured xmlns="" xmlns:o="urn:schemas-microsoft-com:office:office" xmlns:v="urn:schemas-microsoft-com:vml" xmlns:w10="urn:schemas-microsoft-com:office:word" xmlns:w="http://schemas.openxmlformats.org/wordprocessingml/2006/main" xmlns:c="http://schemas.openxmlformats.org/drawingml/2006/chart" xmlns:a16="http://schemas.microsoft.com/office/drawing/2014/main" xmlns:a14="http://schemas.microsoft.com/office/drawing/2010/main" xmlns:arto="http://schemas.microsoft.com/office/word/2006/arto"/>
                        </a:ext>
                      </a:extLst>
                    </a:blip>
                    <a:srcRect l="737" r="1"/>
                    <a:stretch>
                      <a:fillRect/>
                    </a:stretch>
                  </pic:blipFill>
                  <pic:spPr>
                    <a:xfrm>
                      <a:off x="0" y="0"/>
                      <a:ext cx="2565313" cy="2159635"/>
                    </a:xfrm>
                    <a:prstGeom prst="rect">
                      <a:avLst/>
                    </a:prstGeom>
                  </pic:spPr>
                </pic:pic>
              </a:graphicData>
            </a:graphic>
          </wp:inline>
        </w:drawing>
      </w:r>
    </w:p>
    <w:p w14:paraId="7B1FA07A" w14:textId="77777777" w:rsidR="00572956" w:rsidRDefault="00562980" w:rsidP="00572956">
      <w:pPr>
        <w:keepNext/>
        <w:spacing w:after="120"/>
      </w:pPr>
      <w:r w:rsidRPr="00525C5F">
        <w:rPr>
          <w:noProof/>
        </w:rPr>
        <w:drawing>
          <wp:inline distT="0" distB="0" distL="0" distR="0" wp14:anchorId="17081688" wp14:editId="2C551F19">
            <wp:extent cx="2584800" cy="835200"/>
            <wp:effectExtent l="0" t="0" r="6350" b="3175"/>
            <wp:docPr id="2083242164"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18">
                      <a:extLst>
                        <a:ext uri="{28A0092B-C50C-407E-A947-70E740481C1C}">
                          <a14:useLocalDpi xmlns:a14="http://schemas.microsoft.com/office/drawing/2010/main" val="0"/>
                        </a:ext>
                      </a:extLst>
                    </a:blip>
                    <a:stretch>
                      <a:fillRect/>
                    </a:stretch>
                  </pic:blipFill>
                  <pic:spPr>
                    <a:xfrm>
                      <a:off x="0" y="0"/>
                      <a:ext cx="2584800" cy="835200"/>
                    </a:xfrm>
                    <a:prstGeom prst="rect">
                      <a:avLst/>
                    </a:prstGeom>
                  </pic:spPr>
                </pic:pic>
              </a:graphicData>
            </a:graphic>
          </wp:inline>
        </w:drawing>
      </w:r>
      <w:r w:rsidRPr="00525C5F">
        <w:rPr>
          <w:lang w:eastAsia="zh-CN"/>
        </w:rPr>
        <w:t xml:space="preserve">           </w:t>
      </w:r>
      <w:r w:rsidRPr="00525C5F">
        <w:rPr>
          <w:noProof/>
        </w:rPr>
        <w:drawing>
          <wp:inline distT="0" distB="0" distL="0" distR="0" wp14:anchorId="5896C4B1" wp14:editId="2B04A680">
            <wp:extent cx="2527200" cy="835200"/>
            <wp:effectExtent l="0" t="0" r="6985" b="3175"/>
            <wp:docPr id="140809039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pic:nvPicPr>
                  <pic:blipFill>
                    <a:blip r:embed="rId19">
                      <a:extLst>
                        <a:ext uri="{28A0092B-C50C-407E-A947-70E740481C1C}">
                          <a14:useLocalDpi xmlns:a14="http://schemas.microsoft.com/office/drawing/2010/main" val="0"/>
                        </a:ext>
                      </a:extLst>
                    </a:blip>
                    <a:stretch>
                      <a:fillRect/>
                    </a:stretch>
                  </pic:blipFill>
                  <pic:spPr>
                    <a:xfrm>
                      <a:off x="0" y="0"/>
                      <a:ext cx="2527200" cy="835200"/>
                    </a:xfrm>
                    <a:prstGeom prst="rect">
                      <a:avLst/>
                    </a:prstGeom>
                  </pic:spPr>
                </pic:pic>
              </a:graphicData>
            </a:graphic>
          </wp:inline>
        </w:drawing>
      </w:r>
    </w:p>
    <w:p w14:paraId="3368F9DA" w14:textId="1504ECF7" w:rsidR="00562980" w:rsidRPr="00525C5F" w:rsidRDefault="00572956" w:rsidP="00992E20">
      <w:pPr>
        <w:pStyle w:val="Caption"/>
        <w:spacing w:after="240"/>
        <w:jc w:val="center"/>
        <w:rPr>
          <w:lang w:eastAsia="zh-CN"/>
        </w:rPr>
      </w:pPr>
      <w:bookmarkStart w:id="6" w:name="_Ref47258502"/>
      <w:r>
        <w:t xml:space="preserve">Figure </w:t>
      </w:r>
      <w:r w:rsidR="00142EFB">
        <w:fldChar w:fldCharType="begin"/>
      </w:r>
      <w:r w:rsidR="00142EFB">
        <w:instrText xml:space="preserve"> SEQ Figure \* ARABIC </w:instrText>
      </w:r>
      <w:r w:rsidR="00142EFB">
        <w:fldChar w:fldCharType="separate"/>
      </w:r>
      <w:r w:rsidR="00F2555B">
        <w:rPr>
          <w:noProof/>
        </w:rPr>
        <w:t>3</w:t>
      </w:r>
      <w:r w:rsidR="00142EFB">
        <w:rPr>
          <w:noProof/>
        </w:rPr>
        <w:fldChar w:fldCharType="end"/>
      </w:r>
      <w:bookmarkEnd w:id="6"/>
      <w:r>
        <w:t>.</w:t>
      </w:r>
      <w:r w:rsidRPr="00572956">
        <w:t xml:space="preserve"> Spatial filtering illustration</w:t>
      </w:r>
    </w:p>
    <w:p w14:paraId="1EADCB2C" w14:textId="4AA3F94D" w:rsidR="00850D1C" w:rsidRPr="006A0B40" w:rsidRDefault="00D222F0" w:rsidP="00D222F0">
      <w:pPr>
        <w:pStyle w:val="Heading2"/>
      </w:pPr>
      <w:r w:rsidRPr="00D222F0">
        <w:t>RMS delay spread evaluation</w:t>
      </w:r>
    </w:p>
    <w:p w14:paraId="175BAA30" w14:textId="54158046" w:rsidR="008B5784" w:rsidRDefault="008B5784" w:rsidP="008B5784">
      <w:pPr>
        <w:jc w:val="both"/>
        <w:rPr>
          <w:lang w:eastAsia="x-none"/>
        </w:rPr>
      </w:pPr>
      <w:r>
        <w:rPr>
          <w:lang w:eastAsia="x-none"/>
        </w:rPr>
        <w:t xml:space="preserve">This section presents the effective channel delay spread statistics we have observed on system-level simulation results. Please note that the delay spread calculation takes Tx and Rx beamforming into account, i.e. it is the actual delay spread the receiver observes, not a general characteristic of a channel model multipath. The details on the delay spread calculation can be found in our companion contribution </w:t>
      </w:r>
      <w:r w:rsidR="00BA6EF7" w:rsidRPr="00BA6EF7">
        <w:rPr>
          <w:lang w:eastAsia="x-none"/>
        </w:rPr>
        <w:fldChar w:fldCharType="begin"/>
      </w:r>
      <w:r w:rsidR="00BA6EF7" w:rsidRPr="00BA6EF7">
        <w:rPr>
          <w:lang w:eastAsia="x-none"/>
        </w:rPr>
        <w:instrText xml:space="preserve"> REF _Ref47260086 \r \h </w:instrText>
      </w:r>
      <w:r w:rsidR="00BA6EF7">
        <w:rPr>
          <w:lang w:eastAsia="x-none"/>
        </w:rPr>
        <w:instrText xml:space="preserve"> \* MERGEFORMAT </w:instrText>
      </w:r>
      <w:r w:rsidR="00BA6EF7" w:rsidRPr="00BA6EF7">
        <w:rPr>
          <w:lang w:eastAsia="x-none"/>
        </w:rPr>
      </w:r>
      <w:r w:rsidR="00BA6EF7" w:rsidRPr="00BA6EF7">
        <w:rPr>
          <w:lang w:eastAsia="x-none"/>
        </w:rPr>
        <w:fldChar w:fldCharType="separate"/>
      </w:r>
      <w:r w:rsidR="00F2555B">
        <w:rPr>
          <w:lang w:eastAsia="x-none"/>
        </w:rPr>
        <w:t>[2]</w:t>
      </w:r>
      <w:r w:rsidR="00BA6EF7" w:rsidRPr="00BA6EF7">
        <w:rPr>
          <w:lang w:eastAsia="x-none"/>
        </w:rPr>
        <w:fldChar w:fldCharType="end"/>
      </w:r>
      <w:r w:rsidRPr="00BA6EF7">
        <w:rPr>
          <w:lang w:eastAsia="x-none"/>
        </w:rPr>
        <w:t>. We</w:t>
      </w:r>
      <w:r>
        <w:rPr>
          <w:lang w:eastAsia="x-none"/>
        </w:rPr>
        <w:t xml:space="preserve"> have collected the delay spread statistics assuming large antenna arrays which are expected for 52.6–71GHz.</w:t>
      </w:r>
    </w:p>
    <w:p w14:paraId="44E28B92" w14:textId="02C15428" w:rsidR="00DA1D9D" w:rsidRDefault="008B5784" w:rsidP="008B5784">
      <w:pPr>
        <w:jc w:val="both"/>
        <w:rPr>
          <w:lang w:eastAsia="x-none"/>
        </w:rPr>
      </w:pPr>
      <w:r>
        <w:rPr>
          <w:lang w:eastAsia="x-none"/>
        </w:rPr>
        <w:lastRenderedPageBreak/>
        <w:t xml:space="preserve">As can be seen from </w:t>
      </w:r>
      <w:r w:rsidR="006646D2">
        <w:rPr>
          <w:lang w:eastAsia="x-none"/>
        </w:rPr>
        <w:fldChar w:fldCharType="begin"/>
      </w:r>
      <w:r w:rsidR="006646D2">
        <w:rPr>
          <w:lang w:eastAsia="x-none"/>
        </w:rPr>
        <w:instrText xml:space="preserve"> REF _Ref47258799 \h </w:instrText>
      </w:r>
      <w:r w:rsidR="006646D2">
        <w:rPr>
          <w:lang w:eastAsia="x-none"/>
        </w:rPr>
      </w:r>
      <w:r w:rsidR="006646D2">
        <w:rPr>
          <w:lang w:eastAsia="x-none"/>
        </w:rPr>
        <w:fldChar w:fldCharType="separate"/>
      </w:r>
      <w:r w:rsidR="00F2555B">
        <w:t xml:space="preserve">Figure </w:t>
      </w:r>
      <w:r w:rsidR="00F2555B">
        <w:rPr>
          <w:noProof/>
        </w:rPr>
        <w:t>4</w:t>
      </w:r>
      <w:r w:rsidR="006646D2">
        <w:rPr>
          <w:lang w:eastAsia="x-none"/>
        </w:rPr>
        <w:fldChar w:fldCharType="end"/>
      </w:r>
      <w:r>
        <w:rPr>
          <w:lang w:eastAsia="x-none"/>
        </w:rPr>
        <w:t xml:space="preserve">, there is negligible difference between 60 and 70GHz curves. This indicates that the oxygen absorption and the carrier frequency itself are not the dominant factors impacting the delay spread. </w:t>
      </w:r>
      <w:r w:rsidR="00956AEE">
        <w:rPr>
          <w:lang w:eastAsia="x-none"/>
        </w:rPr>
        <w:fldChar w:fldCharType="begin"/>
      </w:r>
      <w:r w:rsidR="00956AEE">
        <w:rPr>
          <w:lang w:eastAsia="x-none"/>
        </w:rPr>
        <w:instrText xml:space="preserve"> REF _Ref47258847 \h </w:instrText>
      </w:r>
      <w:r w:rsidR="00956AEE">
        <w:rPr>
          <w:lang w:eastAsia="x-none"/>
        </w:rPr>
      </w:r>
      <w:r w:rsidR="00956AEE">
        <w:rPr>
          <w:lang w:eastAsia="x-none"/>
        </w:rPr>
        <w:fldChar w:fldCharType="separate"/>
      </w:r>
      <w:r w:rsidR="00F2555B">
        <w:t xml:space="preserve">Figure </w:t>
      </w:r>
      <w:r w:rsidR="00F2555B">
        <w:rPr>
          <w:noProof/>
        </w:rPr>
        <w:t>5</w:t>
      </w:r>
      <w:r w:rsidR="00956AEE">
        <w:rPr>
          <w:lang w:eastAsia="x-none"/>
        </w:rPr>
        <w:fldChar w:fldCharType="end"/>
      </w:r>
      <w:r>
        <w:rPr>
          <w:lang w:eastAsia="x-none"/>
        </w:rPr>
        <w:t xml:space="preserve"> illustrates delay spread change among different carrier frequencies. In the figure, the “valley” caused by oxygen absorption becomes less notable when number of antenna elements is increased from 16 to 64.</w:t>
      </w:r>
    </w:p>
    <w:p w14:paraId="272CA353" w14:textId="237B19C1" w:rsidR="00ED7EDC" w:rsidRPr="00E70D06" w:rsidRDefault="00ED7EDC" w:rsidP="00ED7EDC">
      <w:pPr>
        <w:spacing w:before="24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1</w:t>
      </w:r>
    </w:p>
    <w:p w14:paraId="03CFCDA9" w14:textId="03BD0460" w:rsidR="00ED7EDC" w:rsidRPr="00ED7EDC" w:rsidRDefault="00202294" w:rsidP="00EC7AEB">
      <w:pPr>
        <w:numPr>
          <w:ilvl w:val="0"/>
          <w:numId w:val="6"/>
        </w:numPr>
        <w:spacing w:after="120"/>
        <w:jc w:val="both"/>
        <w:rPr>
          <w:rFonts w:eastAsia="Times New Roman"/>
          <w:i/>
          <w:iCs/>
          <w:lang w:eastAsia="zh-CN"/>
        </w:rPr>
      </w:pPr>
      <w:r w:rsidRPr="00202294">
        <w:rPr>
          <w:rFonts w:eastAsia="Times New Roman"/>
          <w:i/>
          <w:iCs/>
          <w:lang w:eastAsia="zh-CN"/>
        </w:rPr>
        <w:t>There is negligible difference between 60GHz and 70GHz RMS delay spread statistics for antenna arrays of 64 elements and larger</w:t>
      </w:r>
      <w:r w:rsidR="00ED7EDC" w:rsidRPr="00E70D06">
        <w:rPr>
          <w:rFonts w:eastAsia="Times New Roman"/>
          <w:i/>
          <w:iCs/>
          <w:lang w:eastAsia="zh-CN"/>
        </w:rPr>
        <w:t xml:space="preserve">. </w:t>
      </w:r>
    </w:p>
    <w:p w14:paraId="4103E26D" w14:textId="599F210F" w:rsidR="008B5784" w:rsidRDefault="0064079E" w:rsidP="00202294">
      <w:pPr>
        <w:spacing w:before="240"/>
        <w:jc w:val="both"/>
        <w:rPr>
          <w:lang w:eastAsia="x-none"/>
        </w:rPr>
      </w:pPr>
      <w:r w:rsidRPr="0064079E">
        <w:rPr>
          <w:lang w:eastAsia="x-none"/>
        </w:rPr>
        <w:t xml:space="preserve">Conversely, the antenna array beamwidth decrease can reduce the median delay spread by almost an order of magnitude. </w:t>
      </w:r>
      <w:r w:rsidR="00335E81">
        <w:rPr>
          <w:lang w:eastAsia="x-none"/>
        </w:rPr>
        <w:fldChar w:fldCharType="begin"/>
      </w:r>
      <w:r w:rsidR="00335E81">
        <w:rPr>
          <w:lang w:eastAsia="x-none"/>
        </w:rPr>
        <w:instrText xml:space="preserve"> REF _Ref47258862 \h </w:instrText>
      </w:r>
      <w:r w:rsidR="00335E81">
        <w:rPr>
          <w:lang w:eastAsia="x-none"/>
        </w:rPr>
      </w:r>
      <w:r w:rsidR="00335E81">
        <w:rPr>
          <w:lang w:eastAsia="x-none"/>
        </w:rPr>
        <w:fldChar w:fldCharType="separate"/>
      </w:r>
      <w:r w:rsidR="00F2555B">
        <w:t xml:space="preserve">Figure </w:t>
      </w:r>
      <w:r w:rsidR="00F2555B">
        <w:rPr>
          <w:noProof/>
        </w:rPr>
        <w:t>6</w:t>
      </w:r>
      <w:r w:rsidR="00335E81">
        <w:rPr>
          <w:lang w:eastAsia="x-none"/>
        </w:rPr>
        <w:fldChar w:fldCharType="end"/>
      </w:r>
      <w:r w:rsidR="00335E81">
        <w:rPr>
          <w:lang w:eastAsia="x-none"/>
        </w:rPr>
        <w:t xml:space="preserve"> </w:t>
      </w:r>
      <w:r w:rsidR="00F11A80" w:rsidRPr="0064079E">
        <w:rPr>
          <w:lang w:eastAsia="x-none"/>
        </w:rPr>
        <w:t>illustrates</w:t>
      </w:r>
      <w:r w:rsidRPr="0064079E">
        <w:rPr>
          <w:lang w:eastAsia="x-none"/>
        </w:rPr>
        <w:t xml:space="preserve"> the impact of antenna array size on the 90th percentile of the delay spread CDF. In the figure, the antenna configuration has smaller but still a crucial impact on the CDF’s tail. It also shows that Indoor Factory Hall scenario is more affected by spatial filtering, as it was expected.</w:t>
      </w:r>
    </w:p>
    <w:p w14:paraId="302AE4BE" w14:textId="0BAD9DDF" w:rsidR="0034089A" w:rsidRPr="00E70D06" w:rsidRDefault="0034089A" w:rsidP="0034089A">
      <w:pPr>
        <w:spacing w:before="24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sidR="00727C9D">
        <w:rPr>
          <w:rFonts w:eastAsia="Times New Roman"/>
          <w:b/>
          <w:bCs/>
          <w:lang w:eastAsia="zh-CN"/>
        </w:rPr>
        <w:t>2</w:t>
      </w:r>
    </w:p>
    <w:p w14:paraId="78961FF7" w14:textId="3748789E" w:rsidR="0034089A" w:rsidRPr="00ED7EDC" w:rsidRDefault="00727C9D" w:rsidP="00EC7AEB">
      <w:pPr>
        <w:numPr>
          <w:ilvl w:val="0"/>
          <w:numId w:val="6"/>
        </w:numPr>
        <w:spacing w:after="120"/>
        <w:jc w:val="both"/>
        <w:rPr>
          <w:rFonts w:eastAsia="Times New Roman"/>
          <w:i/>
          <w:iCs/>
          <w:lang w:eastAsia="zh-CN"/>
        </w:rPr>
      </w:pPr>
      <w:r w:rsidRPr="00727C9D">
        <w:rPr>
          <w:rFonts w:eastAsia="Times New Roman"/>
          <w:i/>
          <w:iCs/>
          <w:lang w:eastAsia="zh-CN"/>
        </w:rPr>
        <w:t>RMS delay spread significantly depends on Tx and Rx beamwidth</w:t>
      </w:r>
      <w:r w:rsidR="0034089A" w:rsidRPr="00E70D06">
        <w:rPr>
          <w:rFonts w:eastAsia="Times New Roman"/>
          <w:i/>
          <w:iCs/>
          <w:lang w:eastAsia="zh-CN"/>
        </w:rPr>
        <w:t xml:space="preserve">. </w:t>
      </w:r>
    </w:p>
    <w:p w14:paraId="600B6D1B" w14:textId="77777777" w:rsidR="00A16F99" w:rsidRDefault="00A16F99" w:rsidP="00727C9D">
      <w:pPr>
        <w:spacing w:before="240"/>
        <w:jc w:val="both"/>
        <w:rPr>
          <w:lang w:eastAsia="x-none"/>
        </w:rPr>
      </w:pPr>
      <w:r>
        <w:rPr>
          <w:lang w:eastAsia="x-none"/>
        </w:rPr>
        <w:t>The next observation is the scenarios dominated by LoS propagation (InH, InF-SH) show 1 – 2 orders of magnitude smaller delay spread than the ones dominated by NLoS (InF-DL). UMi scenario which has a mix of LoS and NLoS UEs shows a bi-modal delay spread distribution. If the statistics is collected separately, UMi CDF splits into UMi LoS and UMi NLoS curves, which perfectly follow the trend of other LoS &amp; NLoS scenarios.</w:t>
      </w:r>
    </w:p>
    <w:p w14:paraId="4EE96E8E" w14:textId="5B28365C" w:rsidR="00C924C4" w:rsidRPr="00E70D06" w:rsidRDefault="00C924C4" w:rsidP="00C924C4">
      <w:pPr>
        <w:spacing w:before="24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sidR="00311951">
        <w:rPr>
          <w:rFonts w:eastAsia="Times New Roman"/>
          <w:b/>
          <w:bCs/>
          <w:lang w:eastAsia="zh-CN"/>
        </w:rPr>
        <w:t>3</w:t>
      </w:r>
    </w:p>
    <w:p w14:paraId="6C432223" w14:textId="59A26231" w:rsidR="00C924C4" w:rsidRDefault="00C924C4" w:rsidP="00EC7AEB">
      <w:pPr>
        <w:numPr>
          <w:ilvl w:val="0"/>
          <w:numId w:val="6"/>
        </w:numPr>
        <w:spacing w:after="120"/>
        <w:jc w:val="both"/>
        <w:rPr>
          <w:rFonts w:eastAsia="Times New Roman"/>
          <w:i/>
          <w:iCs/>
          <w:lang w:eastAsia="zh-CN"/>
        </w:rPr>
      </w:pPr>
      <w:r w:rsidRPr="00C924C4">
        <w:rPr>
          <w:rFonts w:eastAsia="Times New Roman"/>
          <w:i/>
          <w:iCs/>
          <w:lang w:eastAsia="zh-CN"/>
        </w:rPr>
        <w:t>RMS delay spread in LoS links is 1 – 2 orders of magnitude smaller than in NLoS links</w:t>
      </w:r>
      <w:r w:rsidRPr="00E70D06">
        <w:rPr>
          <w:rFonts w:eastAsia="Times New Roman"/>
          <w:i/>
          <w:iCs/>
          <w:lang w:eastAsia="zh-CN"/>
        </w:rPr>
        <w:t xml:space="preserve">. </w:t>
      </w:r>
    </w:p>
    <w:p w14:paraId="459DD395" w14:textId="77777777" w:rsidR="00C924C4" w:rsidRPr="00ED7EDC" w:rsidRDefault="00C924C4" w:rsidP="00C924C4">
      <w:pPr>
        <w:spacing w:after="120"/>
        <w:ind w:left="720"/>
        <w:jc w:val="both"/>
        <w:rPr>
          <w:rFonts w:eastAsia="Times New Roman"/>
          <w:i/>
          <w:iCs/>
          <w:lang w:eastAsia="zh-CN"/>
        </w:rPr>
      </w:pPr>
    </w:p>
    <w:p w14:paraId="7F2E26CE" w14:textId="77777777" w:rsidR="00CB7EE6" w:rsidRDefault="00A91701" w:rsidP="00CB7EE6">
      <w:pPr>
        <w:keepNext/>
        <w:jc w:val="center"/>
      </w:pPr>
      <w:r w:rsidRPr="00A91701">
        <w:rPr>
          <w:noProof/>
        </w:rPr>
        <w:drawing>
          <wp:inline distT="0" distB="0" distL="0" distR="0" wp14:anchorId="1C6E67D8" wp14:editId="52927A2C">
            <wp:extent cx="3271919" cy="2052000"/>
            <wp:effectExtent l="0" t="0" r="5080" b="5715"/>
            <wp:docPr id="1555657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0">
                      <a:extLst>
                        <a:ext uri="{53640926-AAD7-44D8-BBD7-CCE9431645EC}">
                          <a14:shadowObscured xmlns:arto="http://schemas.microsoft.com/office/word/2006/arto" xmlns:a14="http://schemas.microsoft.com/office/drawing/2010/main" xmlns:a16="http://schemas.microsoft.com/office/drawing/2014/main" xmlns:c="http://schemas.openxmlformats.org/drawingml/2006/chart" xmlns:w="http://schemas.openxmlformats.org/wordprocessingml/2006/main" xmlns:w10="urn:schemas-microsoft-com:office:word" xmlns:v="urn:schemas-microsoft-com:vml" xmlns:o="urn:schemas-microsoft-com:office:office" xmlns=""/>
                        </a:ext>
                      </a:extLst>
                    </a:blip>
                    <a:srcRect l="4211" r="-62"/>
                    <a:stretch>
                      <a:fillRect/>
                    </a:stretch>
                  </pic:blipFill>
                  <pic:spPr>
                    <a:xfrm>
                      <a:off x="0" y="0"/>
                      <a:ext cx="3271919" cy="2052000"/>
                    </a:xfrm>
                    <a:prstGeom prst="rect">
                      <a:avLst/>
                    </a:prstGeom>
                  </pic:spPr>
                </pic:pic>
              </a:graphicData>
            </a:graphic>
          </wp:inline>
        </w:drawing>
      </w:r>
      <w:r w:rsidRPr="00A91701">
        <w:rPr>
          <w:noProof/>
        </w:rPr>
        <w:drawing>
          <wp:inline distT="0" distB="0" distL="0" distR="0" wp14:anchorId="5865C65F" wp14:editId="537802ED">
            <wp:extent cx="2963209" cy="2052000"/>
            <wp:effectExtent l="0" t="0" r="8890" b="5715"/>
            <wp:docPr id="28336533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21">
                      <a:extLst>
                        <a:ext uri="{53640926-AAD7-44D8-BBD7-CCE9431645EC}">
                          <a14:shadowObscured xmlns:arto="http://schemas.microsoft.com/office/word/2006/arto" xmlns:a14="http://schemas.microsoft.com/office/drawing/2010/main" xmlns:a16="http://schemas.microsoft.com/office/drawing/2014/main" xmlns:c="http://schemas.openxmlformats.org/drawingml/2006/chart" xmlns:w="http://schemas.openxmlformats.org/wordprocessingml/2006/main" xmlns:w10="urn:schemas-microsoft-com:office:word" xmlns:v="urn:schemas-microsoft-com:vml" xmlns:o="urn:schemas-microsoft-com:office:office" xmlns=""/>
                        </a:ext>
                      </a:extLst>
                    </a:blip>
                    <a:srcRect l="4411" r="8781"/>
                    <a:stretch>
                      <a:fillRect/>
                    </a:stretch>
                  </pic:blipFill>
                  <pic:spPr>
                    <a:xfrm>
                      <a:off x="0" y="0"/>
                      <a:ext cx="2963209" cy="2052000"/>
                    </a:xfrm>
                    <a:prstGeom prst="rect">
                      <a:avLst/>
                    </a:prstGeom>
                  </pic:spPr>
                </pic:pic>
              </a:graphicData>
            </a:graphic>
          </wp:inline>
        </w:drawing>
      </w:r>
    </w:p>
    <w:p w14:paraId="308D673F" w14:textId="0FBB65E3" w:rsidR="00A91701" w:rsidRPr="00A91701" w:rsidRDefault="00CB7EE6" w:rsidP="006D0FC3">
      <w:pPr>
        <w:pStyle w:val="Caption"/>
        <w:spacing w:after="240"/>
        <w:jc w:val="center"/>
        <w:rPr>
          <w:noProof/>
        </w:rPr>
      </w:pPr>
      <w:bookmarkStart w:id="7" w:name="_Ref47258799"/>
      <w:r>
        <w:t xml:space="preserve">Figure </w:t>
      </w:r>
      <w:r w:rsidR="00142EFB">
        <w:fldChar w:fldCharType="begin"/>
      </w:r>
      <w:r w:rsidR="00142EFB">
        <w:instrText xml:space="preserve"> SEQ Figure \* ARABIC </w:instrText>
      </w:r>
      <w:r w:rsidR="00142EFB">
        <w:fldChar w:fldCharType="separate"/>
      </w:r>
      <w:r w:rsidR="00F2555B">
        <w:rPr>
          <w:noProof/>
        </w:rPr>
        <w:t>4</w:t>
      </w:r>
      <w:r w:rsidR="00142EFB">
        <w:rPr>
          <w:noProof/>
        </w:rPr>
        <w:fldChar w:fldCharType="end"/>
      </w:r>
      <w:bookmarkEnd w:id="7"/>
      <w:r>
        <w:t xml:space="preserve">. </w:t>
      </w:r>
      <w:r w:rsidRPr="00CB7EE6">
        <w:t>RMS Delay Spread CDF</w:t>
      </w:r>
    </w:p>
    <w:p w14:paraId="5A7EEA94" w14:textId="23A5C37D" w:rsidR="0064079E" w:rsidRDefault="007F2F64" w:rsidP="008B5784">
      <w:pPr>
        <w:jc w:val="both"/>
        <w:rPr>
          <w:lang w:eastAsia="x-none"/>
        </w:rPr>
      </w:pPr>
      <w:r w:rsidRPr="007F2F64">
        <w:rPr>
          <w:lang w:eastAsia="x-none"/>
        </w:rPr>
        <w:t>Overall, the evaluation shows that the channel delay spread can fit within some of the small CP sizes for NR in 52.6–71GHz. This result is possible mainly because of highly directional communication in mmWave.</w:t>
      </w:r>
    </w:p>
    <w:p w14:paraId="1AC3A254" w14:textId="354D52FB" w:rsidR="00311951" w:rsidRPr="00E70D06" w:rsidRDefault="00311951" w:rsidP="00311951">
      <w:pPr>
        <w:spacing w:before="24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sidR="00DE7C3C">
        <w:rPr>
          <w:rFonts w:eastAsia="Times New Roman"/>
          <w:b/>
          <w:bCs/>
          <w:lang w:eastAsia="zh-CN"/>
        </w:rPr>
        <w:t>4</w:t>
      </w:r>
    </w:p>
    <w:p w14:paraId="5E3741E3" w14:textId="730F675A" w:rsidR="00311951" w:rsidRDefault="00311951" w:rsidP="00EC7AEB">
      <w:pPr>
        <w:numPr>
          <w:ilvl w:val="0"/>
          <w:numId w:val="6"/>
        </w:numPr>
        <w:spacing w:after="120"/>
        <w:jc w:val="both"/>
        <w:rPr>
          <w:rFonts w:eastAsia="Times New Roman"/>
          <w:i/>
          <w:iCs/>
          <w:lang w:eastAsia="zh-CN"/>
        </w:rPr>
      </w:pPr>
      <w:r w:rsidRPr="00311951">
        <w:rPr>
          <w:rFonts w:eastAsia="Times New Roman"/>
          <w:i/>
          <w:iCs/>
          <w:lang w:eastAsia="zh-CN"/>
        </w:rPr>
        <w:t>85% of UEs experience RMS delay spread smaller than SCS 1.92MHz CP length (36.6 ns)</w:t>
      </w:r>
      <w:r w:rsidRPr="00E70D06">
        <w:rPr>
          <w:rFonts w:eastAsia="Times New Roman"/>
          <w:i/>
          <w:iCs/>
          <w:lang w:eastAsia="zh-CN"/>
        </w:rPr>
        <w:t xml:space="preserve">. </w:t>
      </w:r>
    </w:p>
    <w:p w14:paraId="7BB054A4" w14:textId="77777777" w:rsidR="00B833AF" w:rsidRPr="00B833AF" w:rsidRDefault="00B833AF" w:rsidP="004B4BC1">
      <w:pPr>
        <w:spacing w:before="240"/>
        <w:jc w:val="both"/>
        <w:rPr>
          <w:noProof/>
        </w:rPr>
      </w:pPr>
      <w:r w:rsidRPr="00B833AF">
        <w:t>However, a delay spread analysis is a rough assessment, since it may not quantify the actual intersymbol interference impact on the OFDM system. In order to provide more precise data, we have conducted some evaluations using intersymbol interference signal-to-interference ratio as a metric.</w:t>
      </w:r>
    </w:p>
    <w:p w14:paraId="40D6F88C" w14:textId="77777777" w:rsidR="006646D2" w:rsidRDefault="00B833AF" w:rsidP="006646D2">
      <w:pPr>
        <w:keepNext/>
      </w:pPr>
      <w:r w:rsidRPr="00B833AF">
        <w:rPr>
          <w:noProof/>
        </w:rPr>
        <w:lastRenderedPageBreak/>
        <w:drawing>
          <wp:inline distT="0" distB="0" distL="0" distR="0" wp14:anchorId="031F0205" wp14:editId="6C981894">
            <wp:extent cx="3108960" cy="2331720"/>
            <wp:effectExtent l="0" t="0" r="0" b="0"/>
            <wp:docPr id="1541248083"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110021" cy="2332516"/>
                    </a:xfrm>
                    <a:prstGeom prst="rect">
                      <a:avLst/>
                    </a:prstGeom>
                  </pic:spPr>
                </pic:pic>
              </a:graphicData>
            </a:graphic>
          </wp:inline>
        </w:drawing>
      </w:r>
      <w:r w:rsidRPr="00B833AF">
        <w:rPr>
          <w:noProof/>
        </w:rPr>
        <w:drawing>
          <wp:inline distT="0" distB="0" distL="0" distR="0" wp14:anchorId="41B780C0" wp14:editId="37D327C2">
            <wp:extent cx="3168000" cy="2376000"/>
            <wp:effectExtent l="0" t="0" r="0" b="5715"/>
            <wp:docPr id="751117123"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168000" cy="2376000"/>
                    </a:xfrm>
                    <a:prstGeom prst="rect">
                      <a:avLst/>
                    </a:prstGeom>
                  </pic:spPr>
                </pic:pic>
              </a:graphicData>
            </a:graphic>
          </wp:inline>
        </w:drawing>
      </w:r>
    </w:p>
    <w:p w14:paraId="36AC0101" w14:textId="2C28106C" w:rsidR="00B833AF" w:rsidRPr="00B833AF" w:rsidRDefault="006646D2" w:rsidP="006646D2">
      <w:pPr>
        <w:pStyle w:val="Caption"/>
        <w:jc w:val="center"/>
        <w:rPr>
          <w:lang w:eastAsia="zh-CN"/>
        </w:rPr>
      </w:pPr>
      <w:bookmarkStart w:id="8" w:name="_Ref47258847"/>
      <w:r>
        <w:t xml:space="preserve">Figure </w:t>
      </w:r>
      <w:r w:rsidR="00142EFB">
        <w:fldChar w:fldCharType="begin"/>
      </w:r>
      <w:r w:rsidR="00142EFB">
        <w:instrText xml:space="preserve"> SEQ Figure \* ARABIC </w:instrText>
      </w:r>
      <w:r w:rsidR="00142EFB">
        <w:fldChar w:fldCharType="separate"/>
      </w:r>
      <w:r w:rsidR="00F2555B">
        <w:rPr>
          <w:noProof/>
        </w:rPr>
        <w:t>5</w:t>
      </w:r>
      <w:r w:rsidR="00142EFB">
        <w:rPr>
          <w:noProof/>
        </w:rPr>
        <w:fldChar w:fldCharType="end"/>
      </w:r>
      <w:bookmarkEnd w:id="8"/>
      <w:r>
        <w:t xml:space="preserve">. </w:t>
      </w:r>
      <w:r w:rsidRPr="006646D2">
        <w:t>RMS Delay Spread as a function of carrier frequency</w:t>
      </w:r>
    </w:p>
    <w:p w14:paraId="3D941C04" w14:textId="77777777" w:rsidR="006646D2" w:rsidRDefault="00770FE4" w:rsidP="006646D2">
      <w:pPr>
        <w:keepNext/>
        <w:jc w:val="center"/>
      </w:pPr>
      <w:r w:rsidRPr="00770FE4">
        <w:rPr>
          <w:noProof/>
        </w:rPr>
        <w:drawing>
          <wp:inline distT="0" distB="0" distL="0" distR="0" wp14:anchorId="4791FE13" wp14:editId="0298D9E3">
            <wp:extent cx="3091543" cy="2318657"/>
            <wp:effectExtent l="0" t="0" r="0" b="5715"/>
            <wp:docPr id="448522598"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093325" cy="2319994"/>
                    </a:xfrm>
                    <a:prstGeom prst="rect">
                      <a:avLst/>
                    </a:prstGeom>
                  </pic:spPr>
                </pic:pic>
              </a:graphicData>
            </a:graphic>
          </wp:inline>
        </w:drawing>
      </w:r>
      <w:r w:rsidRPr="00770FE4">
        <w:rPr>
          <w:noProof/>
        </w:rPr>
        <w:drawing>
          <wp:inline distT="0" distB="0" distL="0" distR="0" wp14:anchorId="4172170E" wp14:editId="125BB873">
            <wp:extent cx="3091543" cy="2318657"/>
            <wp:effectExtent l="0" t="0" r="0" b="5715"/>
            <wp:docPr id="1823410761"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093566" cy="2320174"/>
                    </a:xfrm>
                    <a:prstGeom prst="rect">
                      <a:avLst/>
                    </a:prstGeom>
                  </pic:spPr>
                </pic:pic>
              </a:graphicData>
            </a:graphic>
          </wp:inline>
        </w:drawing>
      </w:r>
    </w:p>
    <w:p w14:paraId="6259E742" w14:textId="0A68B966" w:rsidR="00770FE4" w:rsidRPr="00770FE4" w:rsidRDefault="006646D2" w:rsidP="00C9743D">
      <w:pPr>
        <w:pStyle w:val="Caption"/>
        <w:spacing w:after="240"/>
        <w:jc w:val="center"/>
      </w:pPr>
      <w:bookmarkStart w:id="9" w:name="_Ref47258862"/>
      <w:r>
        <w:t xml:space="preserve">Figure </w:t>
      </w:r>
      <w:r w:rsidR="00142EFB">
        <w:fldChar w:fldCharType="begin"/>
      </w:r>
      <w:r w:rsidR="00142EFB">
        <w:instrText xml:space="preserve"> SEQ Figure \* ARABIC </w:instrText>
      </w:r>
      <w:r w:rsidR="00142EFB">
        <w:fldChar w:fldCharType="separate"/>
      </w:r>
      <w:r w:rsidR="00F2555B">
        <w:rPr>
          <w:noProof/>
        </w:rPr>
        <w:t>6</w:t>
      </w:r>
      <w:r w:rsidR="00142EFB">
        <w:rPr>
          <w:noProof/>
        </w:rPr>
        <w:fldChar w:fldCharType="end"/>
      </w:r>
      <w:bookmarkEnd w:id="9"/>
      <w:r>
        <w:t xml:space="preserve">. </w:t>
      </w:r>
      <w:r w:rsidRPr="006646D2">
        <w:t>RMS Delay Spread as a function of antenna array size</w:t>
      </w:r>
    </w:p>
    <w:p w14:paraId="4E62B65A" w14:textId="266CCB5A" w:rsidR="007F2F64" w:rsidRDefault="00770FE4" w:rsidP="00770FE4">
      <w:pPr>
        <w:pStyle w:val="Heading2"/>
      </w:pPr>
      <w:r w:rsidRPr="00770FE4">
        <w:t>Intersymbol interference SIR evaluation</w:t>
      </w:r>
    </w:p>
    <w:p w14:paraId="35615676" w14:textId="47BAB60C" w:rsidR="006F3E24" w:rsidRDefault="006F3E24" w:rsidP="003F6C12">
      <w:pPr>
        <w:spacing w:after="120"/>
        <w:jc w:val="both"/>
        <w:rPr>
          <w:lang w:eastAsia="x-none"/>
        </w:rPr>
      </w:pPr>
      <w:r>
        <w:rPr>
          <w:lang w:eastAsia="x-none"/>
        </w:rPr>
        <w:t xml:space="preserve">In this section we present the intersymbol interference signal-to-interference ratio statistics collected at system‑level. As proposed </w:t>
      </w:r>
      <w:r w:rsidRPr="0036730A">
        <w:rPr>
          <w:lang w:eastAsia="x-none"/>
        </w:rPr>
        <w:t xml:space="preserve">in </w:t>
      </w:r>
      <w:r w:rsidR="0079585C" w:rsidRPr="0036730A">
        <w:rPr>
          <w:lang w:eastAsia="x-none"/>
        </w:rPr>
        <w:fldChar w:fldCharType="begin"/>
      </w:r>
      <w:r w:rsidR="0079585C" w:rsidRPr="0036730A">
        <w:rPr>
          <w:lang w:eastAsia="x-none"/>
        </w:rPr>
        <w:instrText xml:space="preserve"> REF _Ref47260086 \r \h </w:instrText>
      </w:r>
      <w:r w:rsidR="0036730A">
        <w:rPr>
          <w:lang w:eastAsia="x-none"/>
        </w:rPr>
        <w:instrText xml:space="preserve"> \* MERGEFORMAT </w:instrText>
      </w:r>
      <w:r w:rsidR="0079585C" w:rsidRPr="0036730A">
        <w:rPr>
          <w:lang w:eastAsia="x-none"/>
        </w:rPr>
      </w:r>
      <w:r w:rsidR="0079585C" w:rsidRPr="0036730A">
        <w:rPr>
          <w:lang w:eastAsia="x-none"/>
        </w:rPr>
        <w:fldChar w:fldCharType="separate"/>
      </w:r>
      <w:r w:rsidR="00F2555B">
        <w:rPr>
          <w:lang w:eastAsia="x-none"/>
        </w:rPr>
        <w:t>[2]</w:t>
      </w:r>
      <w:r w:rsidR="0079585C" w:rsidRPr="0036730A">
        <w:rPr>
          <w:lang w:eastAsia="x-none"/>
        </w:rPr>
        <w:fldChar w:fldCharType="end"/>
      </w:r>
      <w:r w:rsidRPr="0036730A">
        <w:rPr>
          <w:lang w:eastAsia="x-none"/>
        </w:rPr>
        <w:t xml:space="preserve">, we assume the acceptable intersymbol interference level </w:t>
      </w:r>
      <w:r w:rsidR="0079585C" w:rsidRPr="0036730A">
        <w:rPr>
          <w:lang w:eastAsia="x-none"/>
        </w:rPr>
        <w:t>criterion</w:t>
      </w:r>
      <w:r>
        <w:rPr>
          <w:lang w:eastAsia="x-none"/>
        </w:rPr>
        <w:t xml:space="preserve"> </w:t>
      </w:r>
      <w:r w:rsidR="00E94401">
        <w:rPr>
          <w:lang w:eastAsia="x-none"/>
        </w:rPr>
        <w:t>has</w:t>
      </w:r>
      <w:r>
        <w:rPr>
          <w:lang w:eastAsia="x-none"/>
        </w:rPr>
        <w:t xml:space="preserve"> 80% of links with inter</w:t>
      </w:r>
      <w:r>
        <w:rPr>
          <w:rFonts w:hint="eastAsia"/>
          <w:lang w:eastAsia="x-none"/>
        </w:rPr>
        <w:t xml:space="preserve">symbol interference SIR </w:t>
      </w:r>
      <w:r>
        <w:rPr>
          <w:rFonts w:hint="eastAsia"/>
          <w:lang w:eastAsia="x-none"/>
        </w:rPr>
        <w:t>≥</w:t>
      </w:r>
      <w:r>
        <w:rPr>
          <w:rFonts w:hint="eastAsia"/>
          <w:lang w:eastAsia="x-none"/>
        </w:rPr>
        <w:t xml:space="preserve"> 30 dB. It allows NR system to operate in 52.6</w:t>
      </w:r>
      <w:r>
        <w:rPr>
          <w:rFonts w:hint="eastAsia"/>
          <w:lang w:eastAsia="x-none"/>
        </w:rPr>
        <w:t>–</w:t>
      </w:r>
      <w:r>
        <w:rPr>
          <w:rFonts w:hint="eastAsia"/>
          <w:lang w:eastAsia="x-none"/>
        </w:rPr>
        <w:t>71GHz without additional performance degradation from ISI. Therefore, we use 20th percentile of ISI SIR CDF as a metric and 30 dB ISI SIR as a threshold. Since ISI SIR is not widely us</w:t>
      </w:r>
      <w:r>
        <w:rPr>
          <w:lang w:eastAsia="x-none"/>
        </w:rPr>
        <w:t xml:space="preserve">ed in system-level evaluations, we provide the detailed description of how </w:t>
      </w:r>
      <w:r w:rsidR="003A2C70">
        <w:rPr>
          <w:lang w:eastAsia="x-none"/>
        </w:rPr>
        <w:t>t</w:t>
      </w:r>
      <w:r w:rsidR="003A2C70" w:rsidRPr="00017536">
        <w:rPr>
          <w:lang w:eastAsia="x-none"/>
        </w:rPr>
        <w:t>o compute it</w:t>
      </w:r>
      <w:r w:rsidRPr="00017536">
        <w:rPr>
          <w:lang w:eastAsia="x-none"/>
        </w:rPr>
        <w:t xml:space="preserve"> </w:t>
      </w:r>
      <w:r w:rsidR="009F4AEC" w:rsidRPr="00017536">
        <w:rPr>
          <w:lang w:eastAsia="x-none"/>
        </w:rPr>
        <w:fldChar w:fldCharType="begin"/>
      </w:r>
      <w:r w:rsidR="009F4AEC" w:rsidRPr="00017536">
        <w:rPr>
          <w:lang w:eastAsia="x-none"/>
        </w:rPr>
        <w:instrText xml:space="preserve"> REF _Ref47260086 \r \h  \* MERGEFORMAT </w:instrText>
      </w:r>
      <w:r w:rsidR="009F4AEC" w:rsidRPr="00017536">
        <w:rPr>
          <w:lang w:eastAsia="x-none"/>
        </w:rPr>
      </w:r>
      <w:r w:rsidR="009F4AEC" w:rsidRPr="00017536">
        <w:rPr>
          <w:lang w:eastAsia="x-none"/>
        </w:rPr>
        <w:fldChar w:fldCharType="separate"/>
      </w:r>
      <w:r w:rsidR="00F2555B">
        <w:rPr>
          <w:lang w:eastAsia="x-none"/>
        </w:rPr>
        <w:t>[2]</w:t>
      </w:r>
      <w:r w:rsidR="009F4AEC" w:rsidRPr="00017536">
        <w:rPr>
          <w:lang w:eastAsia="x-none"/>
        </w:rPr>
        <w:fldChar w:fldCharType="end"/>
      </w:r>
      <w:r w:rsidR="009F4AEC" w:rsidRPr="00017536">
        <w:rPr>
          <w:lang w:eastAsia="x-none"/>
        </w:rPr>
        <w:t>.</w:t>
      </w:r>
      <w:r>
        <w:rPr>
          <w:lang w:eastAsia="x-none"/>
        </w:rPr>
        <w:t xml:space="preserve"> We think ISI statistics of several OFDM numerologies accompanied with an ISI threshold will enable RAN1 to select the numerologies for NR in 52.6–71GHz based on the clear data.</w:t>
      </w:r>
    </w:p>
    <w:p w14:paraId="12837B60" w14:textId="1040E75B" w:rsidR="009B5497" w:rsidRPr="009B5497" w:rsidRDefault="006F3E24" w:rsidP="009B5497">
      <w:pPr>
        <w:jc w:val="both"/>
        <w:rPr>
          <w:lang w:eastAsia="x-none"/>
        </w:rPr>
      </w:pPr>
      <w:r w:rsidRPr="00603EF6">
        <w:rPr>
          <w:lang w:eastAsia="x-none"/>
        </w:rPr>
        <w:t xml:space="preserve">As discussed in </w:t>
      </w:r>
      <w:r w:rsidR="00017536" w:rsidRPr="00603EF6">
        <w:rPr>
          <w:lang w:eastAsia="x-none"/>
        </w:rPr>
        <w:fldChar w:fldCharType="begin"/>
      </w:r>
      <w:r w:rsidR="00017536" w:rsidRPr="00603EF6">
        <w:rPr>
          <w:lang w:eastAsia="x-none"/>
        </w:rPr>
        <w:instrText xml:space="preserve"> REF _Ref47260086 \r \h  \* MERGEFORMAT </w:instrText>
      </w:r>
      <w:r w:rsidR="00017536" w:rsidRPr="00603EF6">
        <w:rPr>
          <w:lang w:eastAsia="x-none"/>
        </w:rPr>
      </w:r>
      <w:r w:rsidR="00017536" w:rsidRPr="00603EF6">
        <w:rPr>
          <w:lang w:eastAsia="x-none"/>
        </w:rPr>
        <w:fldChar w:fldCharType="separate"/>
      </w:r>
      <w:r w:rsidR="00F2555B">
        <w:rPr>
          <w:lang w:eastAsia="x-none"/>
        </w:rPr>
        <w:t>[2]</w:t>
      </w:r>
      <w:r w:rsidR="00017536" w:rsidRPr="00603EF6">
        <w:rPr>
          <w:lang w:eastAsia="x-none"/>
        </w:rPr>
        <w:fldChar w:fldCharType="end"/>
      </w:r>
      <w:r w:rsidRPr="00603EF6">
        <w:rPr>
          <w:lang w:eastAsia="x-none"/>
        </w:rPr>
        <w:t>, the ISI SIR depends on the receiver FFT window timing, which is implementation specific. However, based on the simulation data</w:t>
      </w:r>
      <w:r w:rsidR="00F77973" w:rsidRPr="00603EF6">
        <w:rPr>
          <w:lang w:eastAsia="x-none"/>
        </w:rPr>
        <w:t>,</w:t>
      </w:r>
      <w:r w:rsidRPr="00603EF6">
        <w:rPr>
          <w:lang w:eastAsia="x-none"/>
        </w:rPr>
        <w:t xml:space="preserve"> an FFT window position based on the fixed offset Δ</w:t>
      </w:r>
      <w:r w:rsidRPr="00BD6A70">
        <w:rPr>
          <w:i/>
          <w:lang w:eastAsia="x-none"/>
        </w:rPr>
        <w:t>t</w:t>
      </w:r>
      <w:r w:rsidRPr="00603EF6">
        <w:rPr>
          <w:lang w:eastAsia="x-none"/>
        </w:rPr>
        <w:t>=0.4CP length from the detected peak of</w:t>
      </w:r>
      <w:r>
        <w:rPr>
          <w:lang w:eastAsia="x-none"/>
        </w:rPr>
        <w:t xml:space="preserve"> the channel impulse response (CIR) could be a fair assumption. The solid curves representing this receiver timing principle are referred to as “offset max tap”. The dashed curves representing an upper bound on the possible ISI SIR for a given CP length are referred to as “perfect”. They correspond to a dynamic Δ</w:t>
      </w:r>
      <w:r w:rsidRPr="00BD6A70">
        <w:rPr>
          <w:i/>
          <w:lang w:eastAsia="x-none"/>
        </w:rPr>
        <w:t>t</w:t>
      </w:r>
      <w:r>
        <w:rPr>
          <w:lang w:eastAsia="x-none"/>
        </w:rPr>
        <w:t xml:space="preserve"> adjustment that maximizes ISI SIR for each CIR realization (perfect FFT window position).</w:t>
      </w:r>
    </w:p>
    <w:p w14:paraId="27AD4C8D" w14:textId="641D4B2B" w:rsidR="00E57CAA" w:rsidRDefault="00E57CAA" w:rsidP="006F3E24">
      <w:pPr>
        <w:jc w:val="both"/>
        <w:rPr>
          <w:lang w:eastAsia="x-none"/>
        </w:rPr>
      </w:pPr>
      <w:r>
        <w:rPr>
          <w:lang w:eastAsia="x-none"/>
        </w:rPr>
        <w:t>According to the previous agreements [6], we use different BS antenna setups for indoor and outdoor scenarios in this section.</w:t>
      </w:r>
    </w:p>
    <w:p w14:paraId="551464C4" w14:textId="69862B4A" w:rsidR="00F77973" w:rsidRDefault="002772C6" w:rsidP="00F77973">
      <w:pPr>
        <w:keepNext/>
        <w:spacing w:after="120"/>
        <w:jc w:val="center"/>
      </w:pPr>
      <w:r w:rsidRPr="002A012A">
        <w:rPr>
          <w:b/>
          <w:bCs/>
          <w:noProof/>
        </w:rPr>
        <w:lastRenderedPageBreak/>
        <w:drawing>
          <wp:inline distT="0" distB="0" distL="0" distR="0" wp14:anchorId="33975C9B" wp14:editId="50C878CE">
            <wp:extent cx="3877200" cy="2196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877200" cy="2196000"/>
                    </a:xfrm>
                    <a:prstGeom prst="rect">
                      <a:avLst/>
                    </a:prstGeom>
                    <a:noFill/>
                    <a:ln>
                      <a:noFill/>
                    </a:ln>
                  </pic:spPr>
                </pic:pic>
              </a:graphicData>
            </a:graphic>
          </wp:inline>
        </w:drawing>
      </w:r>
    </w:p>
    <w:p w14:paraId="7EF3575D" w14:textId="4305770E" w:rsidR="00016970" w:rsidRPr="00016970" w:rsidRDefault="00F77973" w:rsidP="00F77973">
      <w:pPr>
        <w:pStyle w:val="Caption"/>
        <w:jc w:val="center"/>
        <w:rPr>
          <w:rFonts w:ascii="Arial" w:hAnsi="Arial" w:cs="Arial"/>
          <w:lang w:eastAsia="zh-CN"/>
        </w:rPr>
      </w:pPr>
      <w:bookmarkStart w:id="10" w:name="_Ref47259232"/>
      <w:r>
        <w:t xml:space="preserve">Figure </w:t>
      </w:r>
      <w:r w:rsidR="00142EFB">
        <w:fldChar w:fldCharType="begin"/>
      </w:r>
      <w:r w:rsidR="00142EFB">
        <w:instrText xml:space="preserve"> SEQ Figure \* ARABIC </w:instrText>
      </w:r>
      <w:r w:rsidR="00142EFB">
        <w:fldChar w:fldCharType="separate"/>
      </w:r>
      <w:r w:rsidR="00F2555B">
        <w:rPr>
          <w:noProof/>
        </w:rPr>
        <w:t>7</w:t>
      </w:r>
      <w:r w:rsidR="00142EFB">
        <w:rPr>
          <w:noProof/>
        </w:rPr>
        <w:fldChar w:fldCharType="end"/>
      </w:r>
      <w:bookmarkEnd w:id="10"/>
      <w:r>
        <w:t xml:space="preserve">. </w:t>
      </w:r>
      <w:r w:rsidRPr="00F77973">
        <w:t>Intersymbol interference SIR as a function of normal CP length</w:t>
      </w:r>
    </w:p>
    <w:p w14:paraId="74FF1286" w14:textId="48A965A0" w:rsidR="00642A13" w:rsidRDefault="00447D79" w:rsidP="003F6C12">
      <w:pPr>
        <w:spacing w:after="120"/>
        <w:jc w:val="both"/>
        <w:rPr>
          <w:lang w:eastAsia="x-none"/>
        </w:rPr>
      </w:pPr>
      <w:r>
        <w:rPr>
          <w:lang w:eastAsia="x-none"/>
        </w:rPr>
        <w:t xml:space="preserve">The relation between a </w:t>
      </w:r>
      <w:r w:rsidR="008F75B2">
        <w:rPr>
          <w:lang w:eastAsia="x-none"/>
        </w:rPr>
        <w:t>normal</w:t>
      </w:r>
      <w:r>
        <w:rPr>
          <w:lang w:eastAsia="x-none"/>
        </w:rPr>
        <w:t xml:space="preserve"> CP length and the corresponding ISI SIR level is shown at </w:t>
      </w:r>
      <w:r w:rsidR="00934BDE">
        <w:rPr>
          <w:lang w:eastAsia="x-none"/>
        </w:rPr>
        <w:fldChar w:fldCharType="begin"/>
      </w:r>
      <w:r w:rsidR="00934BDE">
        <w:rPr>
          <w:lang w:eastAsia="x-none"/>
        </w:rPr>
        <w:instrText xml:space="preserve"> REF _Ref47259232 \h </w:instrText>
      </w:r>
      <w:r w:rsidR="00934BDE">
        <w:rPr>
          <w:lang w:eastAsia="x-none"/>
        </w:rPr>
      </w:r>
      <w:r w:rsidR="00934BDE">
        <w:rPr>
          <w:lang w:eastAsia="x-none"/>
        </w:rPr>
        <w:fldChar w:fldCharType="separate"/>
      </w:r>
      <w:r w:rsidR="00F2555B">
        <w:t xml:space="preserve">Figure </w:t>
      </w:r>
      <w:r w:rsidR="00F2555B">
        <w:rPr>
          <w:noProof/>
        </w:rPr>
        <w:t>7</w:t>
      </w:r>
      <w:r w:rsidR="00934BDE">
        <w:rPr>
          <w:lang w:eastAsia="x-none"/>
        </w:rPr>
        <w:fldChar w:fldCharType="end"/>
      </w:r>
      <w:r w:rsidR="00934BDE">
        <w:rPr>
          <w:lang w:eastAsia="x-none"/>
        </w:rPr>
        <w:t xml:space="preserve"> </w:t>
      </w:r>
      <w:r>
        <w:rPr>
          <w:lang w:eastAsia="x-none"/>
        </w:rPr>
        <w:t xml:space="preserve">for different </w:t>
      </w:r>
      <w:r w:rsidR="00642A13">
        <w:rPr>
          <w:lang w:eastAsia="x-none"/>
        </w:rPr>
        <w:t xml:space="preserve">scenarios we consider. Please note, that similar results for the extended CP as well as the results with other antenna configurations can be found in the Appendix. The full </w:t>
      </w:r>
      <w:r w:rsidR="00642A13" w:rsidRPr="000B0292">
        <w:rPr>
          <w:lang w:eastAsia="x-none"/>
        </w:rPr>
        <w:t xml:space="preserve">ISI SIR CDFs for all the configurations are </w:t>
      </w:r>
      <w:r w:rsidR="00642A13">
        <w:rPr>
          <w:lang w:eastAsia="x-none"/>
        </w:rPr>
        <w:t>also provided there.</w:t>
      </w:r>
    </w:p>
    <w:p w14:paraId="0584801E" w14:textId="68640FB2" w:rsidR="00447D79" w:rsidRDefault="00DE3840" w:rsidP="003F6C12">
      <w:pPr>
        <w:spacing w:after="120"/>
        <w:jc w:val="both"/>
        <w:rPr>
          <w:lang w:eastAsia="x-none"/>
        </w:rPr>
      </w:pPr>
      <w:r>
        <w:rPr>
          <w:lang w:eastAsia="x-none"/>
        </w:rPr>
        <w:fldChar w:fldCharType="begin"/>
      </w:r>
      <w:r>
        <w:rPr>
          <w:lang w:eastAsia="x-none"/>
        </w:rPr>
        <w:instrText xml:space="preserve"> REF _Ref47767123 \h </w:instrText>
      </w:r>
      <w:r>
        <w:rPr>
          <w:lang w:eastAsia="x-none"/>
        </w:rPr>
      </w:r>
      <w:r>
        <w:rPr>
          <w:lang w:eastAsia="x-none"/>
        </w:rPr>
        <w:fldChar w:fldCharType="separate"/>
      </w:r>
      <w:r w:rsidR="00F2555B">
        <w:t xml:space="preserve">Figure </w:t>
      </w:r>
      <w:r w:rsidR="00F2555B">
        <w:rPr>
          <w:noProof/>
        </w:rPr>
        <w:t>8</w:t>
      </w:r>
      <w:r>
        <w:rPr>
          <w:lang w:eastAsia="x-none"/>
        </w:rPr>
        <w:fldChar w:fldCharType="end"/>
      </w:r>
      <w:r>
        <w:rPr>
          <w:lang w:eastAsia="x-none"/>
        </w:rPr>
        <w:t xml:space="preserve"> </w:t>
      </w:r>
      <w:r w:rsidR="00447D79">
        <w:rPr>
          <w:lang w:eastAsia="x-none"/>
        </w:rPr>
        <w:t>provides some insight into the reasons behind ISI SIR function behavior. It shows how the interfering energy from the previous/next OFDM symbols changes with a CP length increase (red curves). FFT window length scales up with the CP length, so the amount of collected energy from the current OFDM symbol also increases (green curves). Both ISI cancellation and useful signal energy collection contribute to the growth of ISI SIR. However, the contribution from the energy collection is linear, while the interference cancellation contribution is non-linear. Thus, keeping as much interfering energy as possible within a CP is crucial. The figure shows that the timing offset Δ</w:t>
      </w:r>
      <w:r w:rsidR="00447D79" w:rsidRPr="00BD6A70">
        <w:rPr>
          <w:i/>
          <w:lang w:eastAsia="x-none"/>
        </w:rPr>
        <w:t>t</w:t>
      </w:r>
      <w:r w:rsidR="00447D79">
        <w:rPr>
          <w:lang w:eastAsia="x-none"/>
        </w:rPr>
        <w:t xml:space="preserve"> selection significantly impacts the ability to cancel interference.</w:t>
      </w:r>
    </w:p>
    <w:p w14:paraId="42439946" w14:textId="77777777" w:rsidR="00DE3840" w:rsidRDefault="00653870" w:rsidP="00BD6A70">
      <w:pPr>
        <w:keepNext/>
        <w:spacing w:after="120"/>
        <w:jc w:val="center"/>
      </w:pPr>
      <w:r w:rsidRPr="00653870">
        <w:rPr>
          <w:noProof/>
          <w:lang w:eastAsia="zh-CN"/>
        </w:rPr>
        <mc:AlternateContent>
          <mc:Choice Requires="wpc">
            <w:drawing>
              <wp:inline distT="0" distB="0" distL="0" distR="0" wp14:anchorId="76206534" wp14:editId="53D76CF5">
                <wp:extent cx="4627135" cy="2503805"/>
                <wp:effectExtent l="0" t="0" r="2540" b="0"/>
                <wp:docPr id="1133198650" name="Canvas 113319865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69" name="Picture 169"/>
                          <pic:cNvPicPr/>
                        </pic:nvPicPr>
                        <pic:blipFill>
                          <a:blip r:embed="rId27" cstate="print">
                            <a:extLst>
                              <a:ext uri="{28A0092B-C50C-407E-A947-70E740481C1C}">
                                <a14:useLocalDpi xmlns:a14="http://schemas.microsoft.com/office/drawing/2010/main" val="0"/>
                              </a:ext>
                            </a:extLst>
                          </a:blip>
                          <a:stretch>
                            <a:fillRect/>
                          </a:stretch>
                        </pic:blipFill>
                        <pic:spPr>
                          <a:xfrm>
                            <a:off x="140244" y="28925"/>
                            <a:ext cx="4319905" cy="2444115"/>
                          </a:xfrm>
                          <a:prstGeom prst="rect">
                            <a:avLst/>
                          </a:prstGeom>
                        </pic:spPr>
                      </pic:pic>
                      <wps:wsp>
                        <wps:cNvPr id="170" name="Arrow: Up-Down 170"/>
                        <wps:cNvSpPr/>
                        <wps:spPr>
                          <a:xfrm>
                            <a:off x="3074275" y="816104"/>
                            <a:ext cx="158750" cy="916305"/>
                          </a:xfrm>
                          <a:prstGeom prst="upDownArrow">
                            <a:avLst/>
                          </a:prstGeom>
                          <a:solidFill>
                            <a:sysClr val="window" lastClr="FFFFFF"/>
                          </a:solidFill>
                          <a:ln w="6350" cap="flat" cmpd="sng" algn="ctr">
                            <a:solidFill>
                              <a:sysClr val="windowText" lastClr="00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171" name="Text Box 66"/>
                        <wps:cNvSpPr txBox="1"/>
                        <wps:spPr>
                          <a:xfrm>
                            <a:off x="3193545" y="839958"/>
                            <a:ext cx="701675" cy="910590"/>
                          </a:xfrm>
                          <a:prstGeom prst="rect">
                            <a:avLst/>
                          </a:prstGeom>
                          <a:noFill/>
                          <a:ln w="6350">
                            <a:noFill/>
                          </a:ln>
                        </wps:spPr>
                        <wps:txbx>
                          <w:txbxContent>
                            <w:p w14:paraId="76114910" w14:textId="77777777" w:rsidR="00795692" w:rsidRDefault="00795692" w:rsidP="00653870">
                              <w:pPr>
                                <w:jc w:val="center"/>
                                <w:rPr>
                                  <w:sz w:val="24"/>
                                  <w:szCs w:val="24"/>
                                </w:rPr>
                              </w:pPr>
                              <w:r>
                                <w:rPr>
                                  <w:rFonts w:ascii="Arial" w:hAnsi="Arial" w:cs="Arial"/>
                                </w:rPr>
                                <w:t>~ISI SIR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76206534" id="Canvas 1133198650" o:spid="_x0000_s1026" editas="canvas" style="width:364.35pt;height:197.15pt;mso-position-horizontal-relative:char;mso-position-vertical-relative:line" coordsize="46266,25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6266;height:25038;visibility:visible;mso-wrap-style:square" filled="t">
                  <v:fill o:detectmouseclick="t"/>
                  <v:path o:connecttype="none"/>
                </v:shape>
                <v:shape id="Picture 169" o:spid="_x0000_s1028" type="#_x0000_t75" style="position:absolute;left:1402;top:289;width:43199;height:244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">
                  <v:imagedata r:id="rId28" o:title=""/>
                </v:shape>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rrow: Up-Down 170" o:spid="_x0000_s1029" type="#_x0000_t70" style="position:absolute;left:30742;top:8161;width:1588;height:9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" adj=",1871" fillcolor="window" strokecolor="windowText" strokeweight=".5pt"/>
                <v:shapetype id="_x0000_t202" coordsize="21600,21600" o:spt="202" path="m,l,21600r21600,l21600,xe">
                  <v:stroke joinstyle="miter"/>
                  <v:path gradientshapeok="t" o:connecttype="rect"/>
                </v:shapetype>
                <v:shape id="Text Box 66" o:spid="_x0000_s1030" type="#_x0000_t202" style="position:absolute;left:31935;top:8399;width:7017;height:9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" filled="f" stroked="f" strokeweight=".5pt">
                  <v:textbox>
                    <w:txbxContent>
                      <w:p w14:paraId="76114910" w14:textId="77777777" w:rsidR="00795692" w:rsidRDefault="00795692" w:rsidP="00653870">
                        <w:pPr>
                          <w:jc w:val="center"/>
                          <w:rPr>
                            <w:sz w:val="24"/>
                            <w:szCs w:val="24"/>
                          </w:rPr>
                        </w:pPr>
                        <w:r>
                          <w:rPr>
                            <w:rFonts w:ascii="Arial" w:hAnsi="Arial" w:cs="Arial"/>
                          </w:rPr>
                          <w:t>~ISI SIR</w:t>
                        </w:r>
                      </w:p>
                    </w:txbxContent>
                  </v:textbox>
                </v:shape>
                <w10:anchorlock/>
              </v:group>
            </w:pict>
          </mc:Fallback>
        </mc:AlternateContent>
      </w:r>
    </w:p>
    <w:p w14:paraId="22E830BE" w14:textId="6FBCDE3D" w:rsidR="00653870" w:rsidRPr="00653870" w:rsidRDefault="00DE3840" w:rsidP="00BD6A70">
      <w:pPr>
        <w:pStyle w:val="Caption"/>
        <w:jc w:val="center"/>
        <w:rPr>
          <w:lang w:eastAsia="zh-CN"/>
        </w:rPr>
      </w:pPr>
      <w:bookmarkStart w:id="11" w:name="_Ref47767123"/>
      <w:r>
        <w:t xml:space="preserve">Figure </w:t>
      </w:r>
      <w:r w:rsidR="00142EFB">
        <w:fldChar w:fldCharType="begin"/>
      </w:r>
      <w:r w:rsidR="00142EFB">
        <w:instrText xml:space="preserve"> SEQ Figure \* ARABIC </w:instrText>
      </w:r>
      <w:r w:rsidR="00142EFB">
        <w:fldChar w:fldCharType="separate"/>
      </w:r>
      <w:r w:rsidR="00F2555B">
        <w:rPr>
          <w:noProof/>
        </w:rPr>
        <w:t>8</w:t>
      </w:r>
      <w:r w:rsidR="00142EFB">
        <w:rPr>
          <w:noProof/>
        </w:rPr>
        <w:fldChar w:fldCharType="end"/>
      </w:r>
      <w:bookmarkEnd w:id="11"/>
      <w:r>
        <w:t xml:space="preserve">. </w:t>
      </w:r>
      <w:r w:rsidRPr="00B51843">
        <w:t>Useful signal and intersymbol interference received energy as a function of CP length</w:t>
      </w:r>
    </w:p>
    <w:p w14:paraId="635C1B74" w14:textId="24C2B953" w:rsidR="00E455F3" w:rsidRDefault="00E455F3" w:rsidP="00E455F3">
      <w:pPr>
        <w:jc w:val="both"/>
        <w:rPr>
          <w:lang w:eastAsia="x-none"/>
        </w:rPr>
      </w:pPr>
      <w:r>
        <w:rPr>
          <w:lang w:eastAsia="x-none"/>
        </w:rPr>
        <w:t xml:space="preserve">It can be seen from </w:t>
      </w:r>
      <w:r>
        <w:rPr>
          <w:lang w:eastAsia="x-none"/>
        </w:rPr>
        <w:fldChar w:fldCharType="begin"/>
      </w:r>
      <w:r>
        <w:rPr>
          <w:lang w:eastAsia="x-none"/>
        </w:rPr>
        <w:instrText xml:space="preserve"> REF _Ref47259232 \h </w:instrText>
      </w:r>
      <w:r>
        <w:rPr>
          <w:lang w:eastAsia="x-none"/>
        </w:rPr>
      </w:r>
      <w:r>
        <w:rPr>
          <w:lang w:eastAsia="x-none"/>
        </w:rPr>
        <w:fldChar w:fldCharType="separate"/>
      </w:r>
      <w:r w:rsidR="00F2555B">
        <w:t xml:space="preserve">Figure </w:t>
      </w:r>
      <w:r w:rsidR="00F2555B">
        <w:rPr>
          <w:noProof/>
        </w:rPr>
        <w:t>7</w:t>
      </w:r>
      <w:r>
        <w:rPr>
          <w:lang w:eastAsia="x-none"/>
        </w:rPr>
        <w:fldChar w:fldCharType="end"/>
      </w:r>
      <w:r>
        <w:rPr>
          <w:lang w:eastAsia="x-none"/>
        </w:rPr>
        <w:t xml:space="preserve"> that the LoS-dominated scenarios (InH, InF-SH) result in much lower intersymbol interference level, thus allowing larger subcarrier spacing. Assuming the acceptable intersymbol interference criteria is the required UE percentage exceeding the </w:t>
      </w:r>
      <w:r w:rsidRPr="00FB78A2">
        <w:rPr>
          <w:lang w:eastAsia="x-none"/>
        </w:rPr>
        <w:t xml:space="preserve">ISI SIR threshold, it is possible to </w:t>
      </w:r>
      <w:r>
        <w:rPr>
          <w:lang w:eastAsia="x-none"/>
        </w:rPr>
        <w:t>determine</w:t>
      </w:r>
      <w:r w:rsidRPr="00FB78A2">
        <w:rPr>
          <w:lang w:eastAsia="x-none"/>
        </w:rPr>
        <w:t xml:space="preserve"> the maximum subcarrier spacing </w:t>
      </w:r>
      <w:r w:rsidRPr="008877A0">
        <w:rPr>
          <w:lang w:eastAsia="x-none"/>
        </w:rPr>
        <w:t>from</w:t>
      </w:r>
      <w:r>
        <w:rPr>
          <w:lang w:eastAsia="x-none"/>
        </w:rPr>
        <w:t xml:space="preserve"> </w:t>
      </w:r>
      <w:r>
        <w:rPr>
          <w:lang w:eastAsia="x-none"/>
        </w:rPr>
        <w:fldChar w:fldCharType="begin"/>
      </w:r>
      <w:r>
        <w:rPr>
          <w:lang w:eastAsia="x-none"/>
        </w:rPr>
        <w:instrText xml:space="preserve"> REF _Ref47259232 \h </w:instrText>
      </w:r>
      <w:r>
        <w:rPr>
          <w:lang w:eastAsia="x-none"/>
        </w:rPr>
      </w:r>
      <w:r>
        <w:rPr>
          <w:lang w:eastAsia="x-none"/>
        </w:rPr>
        <w:fldChar w:fldCharType="separate"/>
      </w:r>
      <w:r w:rsidR="00F2555B">
        <w:t xml:space="preserve">Figure </w:t>
      </w:r>
      <w:r w:rsidR="00F2555B">
        <w:rPr>
          <w:noProof/>
        </w:rPr>
        <w:t>7</w:t>
      </w:r>
      <w:r>
        <w:rPr>
          <w:lang w:eastAsia="x-none"/>
        </w:rPr>
        <w:fldChar w:fldCharType="end"/>
      </w:r>
      <w:r w:rsidRPr="00FB78A2">
        <w:rPr>
          <w:lang w:eastAsia="x-none"/>
        </w:rPr>
        <w:t xml:space="preserve">. For example, one can find the smallest CP length at which ISI SIR is above 30 dB </w:t>
      </w:r>
      <w:r>
        <w:rPr>
          <w:lang w:eastAsia="x-none"/>
        </w:rPr>
        <w:t>for each deployment scenario</w:t>
      </w:r>
      <w:r w:rsidRPr="00FB78A2">
        <w:rPr>
          <w:lang w:eastAsia="x-none"/>
        </w:rPr>
        <w:t>.</w:t>
      </w:r>
    </w:p>
    <w:p w14:paraId="5F9611A6" w14:textId="1EA9CA38" w:rsidR="00E455F3" w:rsidRDefault="00E455F3" w:rsidP="00E455F3">
      <w:pPr>
        <w:jc w:val="both"/>
        <w:rPr>
          <w:lang w:eastAsia="x-none"/>
        </w:rPr>
      </w:pPr>
      <w:r>
        <w:rPr>
          <w:lang w:eastAsia="x-none"/>
        </w:rPr>
        <w:t>However, having a low ISI SIR for a particular UE doesn’t necessarily mean the problem. The UE would experience a channel quality reduction due to ISI only if it’s operating SNR is higher than ISI SIR. Therefore, the right metric to assess ISI impact is intersymbol interference-over-noise ratio (INR).</w:t>
      </w:r>
    </w:p>
    <w:p w14:paraId="72CDD1A0" w14:textId="77777777" w:rsidR="00901EBB" w:rsidRDefault="00901EBB" w:rsidP="00BD6A70">
      <w:pPr>
        <w:pStyle w:val="Caption"/>
        <w:spacing w:after="240"/>
      </w:pPr>
    </w:p>
    <w:p w14:paraId="5CEFECA5" w14:textId="77777777" w:rsidR="00901EBB" w:rsidRDefault="00901EBB" w:rsidP="00901EBB">
      <w:pPr>
        <w:pStyle w:val="Heading2"/>
      </w:pPr>
      <w:r>
        <w:lastRenderedPageBreak/>
        <w:t>Intersymbol interference-over-noise ratio evaluation</w:t>
      </w:r>
    </w:p>
    <w:p w14:paraId="7B566A27" w14:textId="77777777" w:rsidR="00901EBB" w:rsidRDefault="00901EBB" w:rsidP="00901EBB">
      <w:pPr>
        <w:jc w:val="both"/>
        <w:rPr>
          <w:lang w:eastAsia="x-none"/>
        </w:rPr>
      </w:pPr>
      <w:r>
        <w:rPr>
          <w:lang w:eastAsia="x-none"/>
        </w:rPr>
        <w:t>The intersymbol interference-over-noise ratio (INR) can be computed per UE by subtracting ISI SIR from the UE’s operating SNR. This metric can clearly show whether channel conditions are worsened by ISI or the ISI is below the noise level. We assume INR ≤</w:t>
      </w:r>
      <w:r>
        <w:rPr>
          <w:rFonts w:hint="eastAsia"/>
          <w:lang w:eastAsia="x-none"/>
        </w:rPr>
        <w:t xml:space="preserve"> </w:t>
      </w:r>
      <w:r>
        <w:rPr>
          <w:lang w:eastAsia="x-none"/>
        </w:rPr>
        <w:t>-3dB is the acceptable level of intersymbol interference.</w:t>
      </w:r>
    </w:p>
    <w:p w14:paraId="3D334FCE" w14:textId="59BAB6CE" w:rsidR="00901EBB" w:rsidRDefault="00901EBB" w:rsidP="00901EBB">
      <w:pPr>
        <w:spacing w:before="240" w:after="120"/>
        <w:jc w:val="both"/>
        <w:rPr>
          <w:lang w:eastAsia="x-none"/>
        </w:rPr>
      </w:pPr>
      <w:r>
        <w:rPr>
          <w:lang w:eastAsia="x-none"/>
        </w:rPr>
        <w:t>After collecting INR per UE statistics, the INR CDFs have been computed (the figures can be found in the Appendix). The relation between CP length and the 95</w:t>
      </w:r>
      <w:r w:rsidRPr="00AC547B">
        <w:rPr>
          <w:vertAlign w:val="superscript"/>
          <w:lang w:eastAsia="x-none"/>
        </w:rPr>
        <w:t>th</w:t>
      </w:r>
      <w:r>
        <w:rPr>
          <w:lang w:eastAsia="x-none"/>
        </w:rPr>
        <w:t xml:space="preserve"> INR CDF percentile is shown at the </w:t>
      </w:r>
      <w:r>
        <w:rPr>
          <w:lang w:eastAsia="x-none"/>
        </w:rPr>
        <w:fldChar w:fldCharType="begin"/>
      </w:r>
      <w:r>
        <w:rPr>
          <w:lang w:eastAsia="x-none"/>
        </w:rPr>
        <w:instrText xml:space="preserve"> REF _Ref47761324 \h </w:instrText>
      </w:r>
      <w:r>
        <w:rPr>
          <w:lang w:eastAsia="x-none"/>
        </w:rPr>
      </w:r>
      <w:r>
        <w:rPr>
          <w:lang w:eastAsia="x-none"/>
        </w:rPr>
        <w:fldChar w:fldCharType="separate"/>
      </w:r>
      <w:r w:rsidR="00F2555B">
        <w:t xml:space="preserve">Figure </w:t>
      </w:r>
      <w:r w:rsidR="00F2555B">
        <w:rPr>
          <w:noProof/>
        </w:rPr>
        <w:t>9</w:t>
      </w:r>
      <w:r>
        <w:rPr>
          <w:lang w:eastAsia="x-none"/>
        </w:rPr>
        <w:fldChar w:fldCharType="end"/>
      </w:r>
      <w:r>
        <w:rPr>
          <w:lang w:eastAsia="x-none"/>
        </w:rPr>
        <w:t xml:space="preserve"> and 11.</w:t>
      </w:r>
    </w:p>
    <w:p w14:paraId="74897291" w14:textId="77777777" w:rsidR="00901EBB" w:rsidRDefault="00901EBB" w:rsidP="00901EBB">
      <w:pPr>
        <w:keepNext/>
        <w:spacing w:after="0"/>
        <w:jc w:val="center"/>
      </w:pPr>
      <w:r w:rsidRPr="003957C3">
        <w:rPr>
          <w:noProof/>
        </w:rPr>
        <w:drawing>
          <wp:inline distT="0" distB="0" distL="0" distR="0" wp14:anchorId="3A43D909" wp14:editId="57EA0BEE">
            <wp:extent cx="3877200" cy="21960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877200" cy="2196000"/>
                    </a:xfrm>
                    <a:prstGeom prst="rect">
                      <a:avLst/>
                    </a:prstGeom>
                    <a:noFill/>
                    <a:ln>
                      <a:noFill/>
                    </a:ln>
                  </pic:spPr>
                </pic:pic>
              </a:graphicData>
            </a:graphic>
          </wp:inline>
        </w:drawing>
      </w:r>
    </w:p>
    <w:p w14:paraId="57FD119F" w14:textId="01C44B0B" w:rsidR="00901EBB" w:rsidRDefault="00901EBB" w:rsidP="00901EBB">
      <w:pPr>
        <w:pStyle w:val="Caption"/>
        <w:spacing w:after="180"/>
        <w:jc w:val="center"/>
      </w:pPr>
      <w:bookmarkStart w:id="12" w:name="_Ref47761324"/>
      <w:r>
        <w:t xml:space="preserve">Figure </w:t>
      </w:r>
      <w:r w:rsidR="00142EFB">
        <w:fldChar w:fldCharType="begin"/>
      </w:r>
      <w:r w:rsidR="00142EFB">
        <w:instrText xml:space="preserve"> SEQ Figure \* ARABIC </w:instrText>
      </w:r>
      <w:r w:rsidR="00142EFB">
        <w:fldChar w:fldCharType="separate"/>
      </w:r>
      <w:r w:rsidR="00F2555B">
        <w:rPr>
          <w:noProof/>
        </w:rPr>
        <w:t>9</w:t>
      </w:r>
      <w:r w:rsidR="00142EFB">
        <w:rPr>
          <w:noProof/>
        </w:rPr>
        <w:fldChar w:fldCharType="end"/>
      </w:r>
      <w:bookmarkEnd w:id="12"/>
      <w:r>
        <w:t xml:space="preserve">. </w:t>
      </w:r>
      <w:r w:rsidRPr="00F77973">
        <w:t>Intersymbol interference</w:t>
      </w:r>
      <w:r>
        <w:t xml:space="preserve">-over-noise ratio (INR) </w:t>
      </w:r>
      <w:r w:rsidRPr="00F77973">
        <w:t>as a function of normal CP length</w:t>
      </w:r>
    </w:p>
    <w:p w14:paraId="2299DECD" w14:textId="77777777" w:rsidR="00901EBB" w:rsidRDefault="00901EBB" w:rsidP="00901EBB">
      <w:pPr>
        <w:keepNext/>
        <w:spacing w:after="0"/>
        <w:jc w:val="center"/>
      </w:pPr>
      <w:r w:rsidRPr="003957C3">
        <w:rPr>
          <w:noProof/>
        </w:rPr>
        <w:drawing>
          <wp:inline distT="0" distB="0" distL="0" distR="0" wp14:anchorId="48D8853F" wp14:editId="357CAF48">
            <wp:extent cx="3877200" cy="2196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877200" cy="2196000"/>
                    </a:xfrm>
                    <a:prstGeom prst="rect">
                      <a:avLst/>
                    </a:prstGeom>
                    <a:noFill/>
                    <a:ln>
                      <a:noFill/>
                    </a:ln>
                  </pic:spPr>
                </pic:pic>
              </a:graphicData>
            </a:graphic>
          </wp:inline>
        </w:drawing>
      </w:r>
    </w:p>
    <w:p w14:paraId="04051061" w14:textId="5C091ECB" w:rsidR="00901EBB" w:rsidRDefault="00901EBB" w:rsidP="00901EBB">
      <w:pPr>
        <w:pStyle w:val="Caption"/>
        <w:jc w:val="center"/>
      </w:pPr>
      <w:r>
        <w:t xml:space="preserve">Figure </w:t>
      </w:r>
      <w:r w:rsidR="00142EFB">
        <w:fldChar w:fldCharType="begin"/>
      </w:r>
      <w:r w:rsidR="00142EFB">
        <w:instrText xml:space="preserve"> SEQ Figure \* ARABIC </w:instrText>
      </w:r>
      <w:r w:rsidR="00142EFB">
        <w:fldChar w:fldCharType="separate"/>
      </w:r>
      <w:r w:rsidR="00F2555B">
        <w:rPr>
          <w:noProof/>
        </w:rPr>
        <w:t>10</w:t>
      </w:r>
      <w:r w:rsidR="00142EFB">
        <w:rPr>
          <w:noProof/>
        </w:rPr>
        <w:fldChar w:fldCharType="end"/>
      </w:r>
      <w:r>
        <w:t xml:space="preserve">. </w:t>
      </w:r>
      <w:r w:rsidRPr="00F77973">
        <w:t>Intersymbol interference</w:t>
      </w:r>
      <w:r>
        <w:t xml:space="preserve">-over-noise ratio (INR) </w:t>
      </w:r>
      <w:r w:rsidRPr="00F77973">
        <w:t xml:space="preserve">as a function of </w:t>
      </w:r>
      <w:r>
        <w:t>extended</w:t>
      </w:r>
      <w:r w:rsidRPr="00F77973">
        <w:t xml:space="preserve"> CP length</w:t>
      </w:r>
    </w:p>
    <w:p w14:paraId="51520BAA" w14:textId="77777777" w:rsidR="00901EBB" w:rsidRPr="00AC547B" w:rsidRDefault="00901EBB" w:rsidP="00901EBB">
      <w:r w:rsidRPr="00671935">
        <w:t xml:space="preserve">Given the </w:t>
      </w:r>
      <w:r>
        <w:t>INR</w:t>
      </w:r>
      <w:r w:rsidRPr="00671935">
        <w:t xml:space="preserve"> statistics</w:t>
      </w:r>
      <w:r>
        <w:t>,</w:t>
      </w:r>
      <w:r w:rsidRPr="00671935">
        <w:t xml:space="preserve"> it is possible to find the maximum subcarrier spacing supported </w:t>
      </w:r>
      <w:r>
        <w:t>for</w:t>
      </w:r>
      <w:r w:rsidRPr="00671935">
        <w:t xml:space="preserve"> each scenario. The result of process is shown in the Table 3 below.</w:t>
      </w:r>
    </w:p>
    <w:p w14:paraId="53965BF6" w14:textId="77777777" w:rsidR="00901EBB" w:rsidRPr="00E70D06" w:rsidRDefault="00901EBB" w:rsidP="00901EBB">
      <w:pPr>
        <w:spacing w:before="24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5</w:t>
      </w:r>
    </w:p>
    <w:p w14:paraId="4A52D916" w14:textId="01F184C1" w:rsidR="00901EBB" w:rsidRPr="00A322B3" w:rsidRDefault="00901EBB" w:rsidP="00EC7AEB">
      <w:pPr>
        <w:numPr>
          <w:ilvl w:val="0"/>
          <w:numId w:val="6"/>
        </w:numPr>
        <w:spacing w:after="120"/>
        <w:jc w:val="both"/>
        <w:rPr>
          <w:rFonts w:eastAsia="Times New Roman"/>
          <w:i/>
          <w:iCs/>
          <w:lang w:eastAsia="zh-CN"/>
        </w:rPr>
      </w:pPr>
      <w:r w:rsidRPr="00A322B3">
        <w:rPr>
          <w:rFonts w:eastAsia="Times New Roman"/>
          <w:i/>
          <w:iCs/>
          <w:lang w:eastAsia="zh-CN"/>
        </w:rPr>
        <w:t>Maximal supported subcarrier spacings (from intersymbol interference perspective) are summarized</w:t>
      </w:r>
      <w:r w:rsidRPr="00220155">
        <w:rPr>
          <w:rFonts w:eastAsia="Times New Roman"/>
          <w:i/>
          <w:iCs/>
          <w:lang w:eastAsia="zh-CN"/>
        </w:rPr>
        <w:t xml:space="preserve"> in</w:t>
      </w:r>
      <w:r w:rsidR="00220155">
        <w:rPr>
          <w:rFonts w:eastAsia="Times New Roman"/>
          <w:i/>
          <w:iCs/>
          <w:lang w:eastAsia="zh-CN"/>
        </w:rPr>
        <w:t xml:space="preserve"> </w:t>
      </w:r>
      <w:r w:rsidR="00220155" w:rsidRPr="006C2F3E">
        <w:rPr>
          <w:rFonts w:eastAsia="Times New Roman"/>
          <w:i/>
          <w:iCs/>
          <w:lang w:eastAsia="zh-CN"/>
        </w:rPr>
        <w:fldChar w:fldCharType="begin"/>
      </w:r>
      <w:r w:rsidR="00220155" w:rsidRPr="00220155">
        <w:rPr>
          <w:rFonts w:eastAsia="Times New Roman"/>
          <w:i/>
          <w:iCs/>
          <w:lang w:eastAsia="zh-CN"/>
        </w:rPr>
        <w:instrText xml:space="preserve"> REF _Ref53795297 \h </w:instrText>
      </w:r>
      <w:r w:rsidR="00220155" w:rsidRPr="006C2F3E">
        <w:rPr>
          <w:rFonts w:eastAsia="Times New Roman"/>
          <w:i/>
          <w:iCs/>
          <w:lang w:eastAsia="zh-CN"/>
        </w:rPr>
        <w:instrText xml:space="preserve"> \* MERGEFORMAT </w:instrText>
      </w:r>
      <w:r w:rsidR="00220155" w:rsidRPr="006C2F3E">
        <w:rPr>
          <w:rFonts w:eastAsia="Times New Roman"/>
          <w:i/>
          <w:iCs/>
          <w:lang w:eastAsia="zh-CN"/>
        </w:rPr>
      </w:r>
      <w:r w:rsidR="00220155" w:rsidRPr="006C2F3E">
        <w:rPr>
          <w:rFonts w:eastAsia="Times New Roman"/>
          <w:i/>
          <w:iCs/>
          <w:lang w:eastAsia="zh-CN"/>
        </w:rPr>
        <w:fldChar w:fldCharType="separate"/>
      </w:r>
      <w:r w:rsidR="00F2555B" w:rsidRPr="00F2555B">
        <w:rPr>
          <w:i/>
          <w:iCs/>
        </w:rPr>
        <w:t xml:space="preserve">Table </w:t>
      </w:r>
      <w:r w:rsidR="00F2555B" w:rsidRPr="00F2555B">
        <w:rPr>
          <w:i/>
          <w:iCs/>
          <w:noProof/>
        </w:rPr>
        <w:t>3</w:t>
      </w:r>
      <w:r w:rsidR="00220155" w:rsidRPr="006C2F3E">
        <w:rPr>
          <w:rFonts w:eastAsia="Times New Roman"/>
          <w:i/>
          <w:iCs/>
          <w:lang w:eastAsia="zh-CN"/>
        </w:rPr>
        <w:fldChar w:fldCharType="end"/>
      </w:r>
      <w:r w:rsidRPr="00E70D06">
        <w:rPr>
          <w:rFonts w:eastAsia="Times New Roman"/>
          <w:i/>
          <w:iCs/>
          <w:lang w:eastAsia="zh-CN"/>
        </w:rPr>
        <w:t xml:space="preserve">. </w:t>
      </w:r>
    </w:p>
    <w:p w14:paraId="675F1055" w14:textId="1A857443" w:rsidR="00901EBB" w:rsidRDefault="00901EBB" w:rsidP="00901EBB">
      <w:pPr>
        <w:pStyle w:val="Caption"/>
        <w:keepNext/>
        <w:jc w:val="center"/>
      </w:pPr>
      <w:bookmarkStart w:id="13" w:name="_Ref53795297"/>
      <w:r>
        <w:t xml:space="preserve">Table </w:t>
      </w:r>
      <w:r>
        <w:fldChar w:fldCharType="begin"/>
      </w:r>
      <w:r>
        <w:instrText>SEQ Table \* ARABIC</w:instrText>
      </w:r>
      <w:r>
        <w:fldChar w:fldCharType="separate"/>
      </w:r>
      <w:r w:rsidR="00F2555B">
        <w:rPr>
          <w:noProof/>
        </w:rPr>
        <w:t>3</w:t>
      </w:r>
      <w:r>
        <w:fldChar w:fldCharType="end"/>
      </w:r>
      <w:bookmarkEnd w:id="13"/>
      <w:r>
        <w:t xml:space="preserve">. </w:t>
      </w:r>
      <w:r w:rsidRPr="00D314CF">
        <w:t>Maximal supported subcarrier spacing (from ISI perspective)</w:t>
      </w:r>
    </w:p>
    <w:tbl>
      <w:tblPr>
        <w:tblStyle w:val="TableGrid"/>
        <w:tblW w:w="0" w:type="auto"/>
        <w:tblLook w:val="04A0" w:firstRow="1" w:lastRow="0" w:firstColumn="1" w:lastColumn="0" w:noHBand="0" w:noVBand="1"/>
      </w:tblPr>
      <w:tblGrid>
        <w:gridCol w:w="1992"/>
        <w:gridCol w:w="1992"/>
        <w:gridCol w:w="1992"/>
        <w:gridCol w:w="1993"/>
        <w:gridCol w:w="1993"/>
      </w:tblGrid>
      <w:tr w:rsidR="00901EBB" w14:paraId="78D8C31D" w14:textId="77777777" w:rsidTr="00B70171">
        <w:tc>
          <w:tcPr>
            <w:tcW w:w="1992" w:type="dxa"/>
            <w:vAlign w:val="center"/>
          </w:tcPr>
          <w:p w14:paraId="450289EF" w14:textId="77777777" w:rsidR="00901EBB" w:rsidRDefault="00901EBB" w:rsidP="00B70171">
            <w:pPr>
              <w:spacing w:before="40" w:after="40" w:line="240" w:lineRule="auto"/>
              <w:jc w:val="left"/>
            </w:pPr>
            <w:r>
              <w:t>CP type</w:t>
            </w:r>
          </w:p>
        </w:tc>
        <w:tc>
          <w:tcPr>
            <w:tcW w:w="1992" w:type="dxa"/>
            <w:vAlign w:val="center"/>
          </w:tcPr>
          <w:p w14:paraId="0D7275BC" w14:textId="77777777" w:rsidR="00901EBB" w:rsidRDefault="00901EBB" w:rsidP="00B70171">
            <w:pPr>
              <w:spacing w:before="40" w:after="40" w:line="240" w:lineRule="auto"/>
              <w:jc w:val="center"/>
            </w:pPr>
            <w:r w:rsidRPr="00FB78A2">
              <w:rPr>
                <w:lang w:eastAsia="zh-CN"/>
              </w:rPr>
              <w:t>UMi</w:t>
            </w:r>
          </w:p>
        </w:tc>
        <w:tc>
          <w:tcPr>
            <w:tcW w:w="1992" w:type="dxa"/>
            <w:vAlign w:val="center"/>
          </w:tcPr>
          <w:p w14:paraId="7B1B73F3" w14:textId="77777777" w:rsidR="00901EBB" w:rsidRDefault="00901EBB" w:rsidP="00B70171">
            <w:pPr>
              <w:spacing w:before="40" w:after="40" w:line="240" w:lineRule="auto"/>
              <w:jc w:val="center"/>
            </w:pPr>
            <w:r w:rsidRPr="00FB78A2">
              <w:rPr>
                <w:lang w:eastAsia="zh-CN"/>
              </w:rPr>
              <w:t>InH</w:t>
            </w:r>
          </w:p>
        </w:tc>
        <w:tc>
          <w:tcPr>
            <w:tcW w:w="1993" w:type="dxa"/>
            <w:vAlign w:val="center"/>
          </w:tcPr>
          <w:p w14:paraId="673C3C7E" w14:textId="77777777" w:rsidR="00901EBB" w:rsidRDefault="00901EBB" w:rsidP="00B70171">
            <w:pPr>
              <w:spacing w:before="40" w:after="40" w:line="240" w:lineRule="auto"/>
              <w:jc w:val="center"/>
            </w:pPr>
            <w:r w:rsidRPr="00FB78A2">
              <w:rPr>
                <w:lang w:eastAsia="zh-CN"/>
              </w:rPr>
              <w:t>InF-SH</w:t>
            </w:r>
          </w:p>
        </w:tc>
        <w:tc>
          <w:tcPr>
            <w:tcW w:w="1993" w:type="dxa"/>
            <w:vAlign w:val="center"/>
          </w:tcPr>
          <w:p w14:paraId="0CE99A7F" w14:textId="77777777" w:rsidR="00901EBB" w:rsidRDefault="00901EBB" w:rsidP="00B70171">
            <w:pPr>
              <w:spacing w:before="40" w:after="40" w:line="240" w:lineRule="auto"/>
              <w:jc w:val="center"/>
            </w:pPr>
            <w:r w:rsidRPr="00FB78A2">
              <w:rPr>
                <w:lang w:eastAsia="zh-CN"/>
              </w:rPr>
              <w:t>InF-DL</w:t>
            </w:r>
          </w:p>
        </w:tc>
      </w:tr>
      <w:tr w:rsidR="00901EBB" w14:paraId="5780D046" w14:textId="77777777" w:rsidTr="00B70171">
        <w:tc>
          <w:tcPr>
            <w:tcW w:w="1992" w:type="dxa"/>
            <w:vAlign w:val="center"/>
          </w:tcPr>
          <w:p w14:paraId="2EC22C98" w14:textId="77777777" w:rsidR="00901EBB" w:rsidRDefault="00901EBB" w:rsidP="00B70171">
            <w:pPr>
              <w:spacing w:before="40" w:after="40" w:line="240" w:lineRule="auto"/>
              <w:jc w:val="left"/>
            </w:pPr>
            <w:r>
              <w:t>Normal CP</w:t>
            </w:r>
          </w:p>
        </w:tc>
        <w:tc>
          <w:tcPr>
            <w:tcW w:w="1992" w:type="dxa"/>
            <w:vAlign w:val="center"/>
          </w:tcPr>
          <w:p w14:paraId="6A357CD6" w14:textId="77777777" w:rsidR="00901EBB" w:rsidRDefault="00901EBB" w:rsidP="00B70171">
            <w:pPr>
              <w:spacing w:before="40" w:after="40" w:line="240" w:lineRule="auto"/>
              <w:jc w:val="center"/>
            </w:pPr>
            <w:r>
              <w:t>3.84MHz</w:t>
            </w:r>
          </w:p>
        </w:tc>
        <w:tc>
          <w:tcPr>
            <w:tcW w:w="1992" w:type="dxa"/>
            <w:vAlign w:val="center"/>
          </w:tcPr>
          <w:p w14:paraId="210311BC" w14:textId="77777777" w:rsidR="00901EBB" w:rsidRDefault="00901EBB" w:rsidP="00B70171">
            <w:pPr>
              <w:spacing w:before="40" w:after="40" w:line="240" w:lineRule="auto"/>
              <w:jc w:val="center"/>
            </w:pPr>
            <w:r>
              <w:t>3.84MHz</w:t>
            </w:r>
          </w:p>
        </w:tc>
        <w:tc>
          <w:tcPr>
            <w:tcW w:w="1993" w:type="dxa"/>
            <w:vAlign w:val="center"/>
          </w:tcPr>
          <w:p w14:paraId="0DCC13AB" w14:textId="77777777" w:rsidR="00901EBB" w:rsidRDefault="00901EBB" w:rsidP="00B70171">
            <w:pPr>
              <w:spacing w:before="40" w:after="40" w:line="240" w:lineRule="auto"/>
              <w:jc w:val="center"/>
            </w:pPr>
            <w:r>
              <w:t>7.68MHz</w:t>
            </w:r>
          </w:p>
        </w:tc>
        <w:tc>
          <w:tcPr>
            <w:tcW w:w="1993" w:type="dxa"/>
            <w:vAlign w:val="center"/>
          </w:tcPr>
          <w:p w14:paraId="691B4DB4" w14:textId="77777777" w:rsidR="00901EBB" w:rsidRDefault="00901EBB" w:rsidP="00B70171">
            <w:pPr>
              <w:spacing w:before="40" w:after="40" w:line="240" w:lineRule="auto"/>
              <w:jc w:val="center"/>
            </w:pPr>
            <w:r>
              <w:t>480kHz</w:t>
            </w:r>
          </w:p>
        </w:tc>
      </w:tr>
      <w:tr w:rsidR="00901EBB" w14:paraId="7261524A" w14:textId="77777777" w:rsidTr="00B70171">
        <w:tc>
          <w:tcPr>
            <w:tcW w:w="1992" w:type="dxa"/>
            <w:vAlign w:val="center"/>
          </w:tcPr>
          <w:p w14:paraId="03C2FE20" w14:textId="77777777" w:rsidR="00901EBB" w:rsidRDefault="00901EBB" w:rsidP="00B70171">
            <w:pPr>
              <w:spacing w:before="40" w:after="40" w:line="240" w:lineRule="auto"/>
              <w:jc w:val="left"/>
            </w:pPr>
            <w:r>
              <w:t>Extended CP</w:t>
            </w:r>
          </w:p>
        </w:tc>
        <w:tc>
          <w:tcPr>
            <w:tcW w:w="1992" w:type="dxa"/>
            <w:vAlign w:val="center"/>
          </w:tcPr>
          <w:p w14:paraId="6A9BCC4B" w14:textId="77777777" w:rsidR="00901EBB" w:rsidRDefault="00901EBB" w:rsidP="00B70171">
            <w:pPr>
              <w:spacing w:before="40" w:after="40" w:line="240" w:lineRule="auto"/>
              <w:jc w:val="center"/>
            </w:pPr>
            <w:r>
              <w:t>7.38MHz</w:t>
            </w:r>
          </w:p>
        </w:tc>
        <w:tc>
          <w:tcPr>
            <w:tcW w:w="1992" w:type="dxa"/>
            <w:vAlign w:val="center"/>
          </w:tcPr>
          <w:p w14:paraId="75F93BB3" w14:textId="77777777" w:rsidR="00901EBB" w:rsidRDefault="00901EBB" w:rsidP="00B70171">
            <w:pPr>
              <w:spacing w:before="40" w:after="40" w:line="240" w:lineRule="auto"/>
              <w:jc w:val="center"/>
            </w:pPr>
            <w:r>
              <w:t>15.36MHz</w:t>
            </w:r>
          </w:p>
        </w:tc>
        <w:tc>
          <w:tcPr>
            <w:tcW w:w="1993" w:type="dxa"/>
            <w:vAlign w:val="center"/>
          </w:tcPr>
          <w:p w14:paraId="757435CA" w14:textId="77777777" w:rsidR="00901EBB" w:rsidRDefault="00901EBB" w:rsidP="00B70171">
            <w:pPr>
              <w:spacing w:before="40" w:after="40" w:line="240" w:lineRule="auto"/>
              <w:jc w:val="center"/>
            </w:pPr>
            <w:r>
              <w:t>15.36MHz</w:t>
            </w:r>
          </w:p>
        </w:tc>
        <w:tc>
          <w:tcPr>
            <w:tcW w:w="1993" w:type="dxa"/>
            <w:vAlign w:val="center"/>
          </w:tcPr>
          <w:p w14:paraId="064078A7" w14:textId="77777777" w:rsidR="00901EBB" w:rsidRDefault="00901EBB" w:rsidP="00B70171">
            <w:pPr>
              <w:spacing w:before="40" w:after="40" w:line="240" w:lineRule="auto"/>
              <w:jc w:val="center"/>
            </w:pPr>
            <w:r>
              <w:t>1.92MHz</w:t>
            </w:r>
          </w:p>
        </w:tc>
      </w:tr>
    </w:tbl>
    <w:p w14:paraId="76AA464E" w14:textId="4C1A3E9F" w:rsidR="00FF579D" w:rsidRPr="00AC547B" w:rsidRDefault="00FF579D" w:rsidP="00FF579D"/>
    <w:p w14:paraId="1A9EE6DB" w14:textId="77777777" w:rsidR="00901EBB" w:rsidRDefault="00901EBB" w:rsidP="00901EBB">
      <w:pPr>
        <w:pStyle w:val="Heading2"/>
      </w:pPr>
      <w:r>
        <w:lastRenderedPageBreak/>
        <w:t>Discussion on MIMO TAE impact</w:t>
      </w:r>
    </w:p>
    <w:p w14:paraId="5D0B30B4" w14:textId="77777777" w:rsidR="00901EBB" w:rsidRDefault="00901EBB" w:rsidP="00901EBB">
      <w:pPr>
        <w:jc w:val="both"/>
        <w:rPr>
          <w:lang w:eastAsia="x-none"/>
        </w:rPr>
      </w:pPr>
      <w:r w:rsidRPr="008877A0">
        <w:rPr>
          <w:lang w:eastAsia="x-none"/>
        </w:rPr>
        <w:t>The discussion and the data above can help to select a set of subcarrier spacings, which is reasonable from channel propagation perspective. However, another source of the timing dispersion is hardware impairments, in particular MIMO timing alignment error. In order to select the optimal set of supported subcarrier spacings, it also should be taken into account.</w:t>
      </w:r>
    </w:p>
    <w:p w14:paraId="11585EBB" w14:textId="77777777" w:rsidR="00901EBB" w:rsidRPr="00E70D06" w:rsidRDefault="00901EBB" w:rsidP="00901EBB">
      <w:pPr>
        <w:spacing w:before="24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6</w:t>
      </w:r>
    </w:p>
    <w:p w14:paraId="0636F0A6" w14:textId="77777777" w:rsidR="00901EBB" w:rsidRPr="00ED7EDC" w:rsidRDefault="00901EBB" w:rsidP="00EC7AEB">
      <w:pPr>
        <w:numPr>
          <w:ilvl w:val="0"/>
          <w:numId w:val="6"/>
        </w:numPr>
        <w:spacing w:after="120"/>
        <w:jc w:val="both"/>
        <w:rPr>
          <w:rFonts w:eastAsia="Times New Roman"/>
          <w:i/>
          <w:iCs/>
          <w:lang w:eastAsia="zh-CN"/>
        </w:rPr>
      </w:pPr>
      <w:r w:rsidRPr="0091004D">
        <w:rPr>
          <w:rFonts w:eastAsia="Times New Roman"/>
          <w:i/>
          <w:iCs/>
          <w:lang w:eastAsia="zh-CN"/>
        </w:rPr>
        <w:t>MIMO timing alignment error (TAE) should be considered during the selection of supported subcarrier spacing set for NR in 52.6–71GHz</w:t>
      </w:r>
      <w:r w:rsidRPr="00E70D06">
        <w:rPr>
          <w:rFonts w:eastAsia="Times New Roman"/>
          <w:i/>
          <w:iCs/>
          <w:lang w:eastAsia="zh-CN"/>
        </w:rPr>
        <w:t xml:space="preserve">. </w:t>
      </w:r>
    </w:p>
    <w:p w14:paraId="44E6C4C3" w14:textId="77777777" w:rsidR="00E04E92" w:rsidRDefault="00E04E92" w:rsidP="00901EBB">
      <w:pPr>
        <w:jc w:val="both"/>
        <w:rPr>
          <w:lang w:eastAsia="x-none"/>
        </w:rPr>
      </w:pPr>
    </w:p>
    <w:p w14:paraId="04BAB313" w14:textId="46946D05" w:rsidR="00901EBB" w:rsidRPr="00AC547B" w:rsidRDefault="00901EBB" w:rsidP="00901EBB">
      <w:pPr>
        <w:jc w:val="both"/>
      </w:pPr>
      <w:r>
        <w:rPr>
          <w:lang w:eastAsia="x-none"/>
        </w:rPr>
        <w:t>The minimum RAN4 requirements on MIMO TAE can be used as a worst-case assumption when testing different NR numerologies for 52.6–71GHz. There are different requirements defined for a BS</w:t>
      </w:r>
      <w:r w:rsidRPr="00AC547B">
        <w:rPr>
          <w:lang w:eastAsia="x-none"/>
        </w:rPr>
        <w:t xml:space="preserve"> </w:t>
      </w:r>
      <w:r>
        <w:rPr>
          <w:lang w:eastAsia="x-none"/>
        </w:rPr>
        <w:t xml:space="preserve">[7] and a UE [8]: the TAE shall not exceed 65ns at a BS </w:t>
      </w:r>
      <w:r w:rsidR="00382321">
        <w:rPr>
          <w:lang w:eastAsia="x-none"/>
        </w:rPr>
        <w:t xml:space="preserve">side </w:t>
      </w:r>
      <w:r>
        <w:rPr>
          <w:lang w:eastAsia="x-none"/>
        </w:rPr>
        <w:t xml:space="preserve">and 130ns at a UE side. That means up to 65ns of CP length in DL and up to 130ns in UL are devoted to the TAE compensation, and cannot be used to </w:t>
      </w:r>
      <w:r w:rsidR="00A84731">
        <w:rPr>
          <w:lang w:eastAsia="x-none"/>
        </w:rPr>
        <w:t>suppress</w:t>
      </w:r>
      <w:r>
        <w:rPr>
          <w:lang w:eastAsia="x-none"/>
        </w:rPr>
        <w:t xml:space="preserve"> intersymbol interference. In order to reflect this fact in the evaluations, we shift the INR curves from Figures 10-11 to the right by the worst-case TAE value. </w:t>
      </w:r>
      <w:r>
        <w:t xml:space="preserve">It can be </w:t>
      </w:r>
      <w:r w:rsidR="00754AAE">
        <w:t>seen</w:t>
      </w:r>
      <w:r>
        <w:t xml:space="preserve"> that the number of subcarrier spacings with intersymbol interference below the noise level is significantly reduced</w:t>
      </w:r>
      <w:r w:rsidR="00516B4C">
        <w:t xml:space="preserve"> (see Figures 12-13).</w:t>
      </w:r>
    </w:p>
    <w:p w14:paraId="09749E2C" w14:textId="77777777" w:rsidR="00901EBB" w:rsidRDefault="00901EBB" w:rsidP="00901EBB">
      <w:pPr>
        <w:keepNext/>
        <w:spacing w:after="0"/>
        <w:jc w:val="center"/>
      </w:pPr>
      <w:r w:rsidRPr="00283BF4">
        <w:rPr>
          <w:noProof/>
          <w:lang w:eastAsia="x-none"/>
        </w:rPr>
        <w:drawing>
          <wp:inline distT="0" distB="0" distL="0" distR="0" wp14:anchorId="0B5D3E7E" wp14:editId="13331961">
            <wp:extent cx="3877200" cy="2196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877200" cy="2196000"/>
                    </a:xfrm>
                    <a:prstGeom prst="rect">
                      <a:avLst/>
                    </a:prstGeom>
                    <a:noFill/>
                    <a:ln>
                      <a:noFill/>
                    </a:ln>
                  </pic:spPr>
                </pic:pic>
              </a:graphicData>
            </a:graphic>
          </wp:inline>
        </w:drawing>
      </w:r>
    </w:p>
    <w:p w14:paraId="59E4AF49" w14:textId="38FFFE4E" w:rsidR="00901EBB" w:rsidRPr="00361062" w:rsidRDefault="00901EBB" w:rsidP="00901EBB">
      <w:pPr>
        <w:pStyle w:val="Caption"/>
        <w:spacing w:after="180"/>
        <w:jc w:val="center"/>
        <w:rPr>
          <w:lang w:eastAsia="x-none"/>
        </w:rPr>
      </w:pPr>
      <w:r>
        <w:t xml:space="preserve">Figure </w:t>
      </w:r>
      <w:r w:rsidR="00142EFB">
        <w:fldChar w:fldCharType="begin"/>
      </w:r>
      <w:r w:rsidR="00142EFB">
        <w:instrText xml:space="preserve"> SEQ Figure \* ARABIC </w:instrText>
      </w:r>
      <w:r w:rsidR="00142EFB">
        <w:fldChar w:fldCharType="separate"/>
      </w:r>
      <w:r w:rsidR="00F2555B">
        <w:rPr>
          <w:noProof/>
        </w:rPr>
        <w:t>11</w:t>
      </w:r>
      <w:r w:rsidR="00142EFB">
        <w:rPr>
          <w:noProof/>
        </w:rPr>
        <w:fldChar w:fldCharType="end"/>
      </w:r>
      <w:r>
        <w:t>. TAE impact on the i</w:t>
      </w:r>
      <w:r w:rsidRPr="00283BF4">
        <w:t>ntersymbol interference-over-noise ratio</w:t>
      </w:r>
      <w:r>
        <w:t xml:space="preserve"> (normal CP)</w:t>
      </w:r>
    </w:p>
    <w:p w14:paraId="3525714A" w14:textId="34A73BD1" w:rsidR="00901EBB" w:rsidRDefault="00163686" w:rsidP="00901EBB">
      <w:pPr>
        <w:keepNext/>
        <w:spacing w:after="0"/>
        <w:jc w:val="center"/>
      </w:pPr>
      <w:r w:rsidRPr="00163686">
        <w:rPr>
          <w:noProof/>
        </w:rPr>
        <w:drawing>
          <wp:inline distT="0" distB="0" distL="0" distR="0" wp14:anchorId="66914668" wp14:editId="4309A22A">
            <wp:extent cx="3877200" cy="2196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877200" cy="2196000"/>
                    </a:xfrm>
                    <a:prstGeom prst="rect">
                      <a:avLst/>
                    </a:prstGeom>
                    <a:noFill/>
                    <a:ln>
                      <a:noFill/>
                    </a:ln>
                  </pic:spPr>
                </pic:pic>
              </a:graphicData>
            </a:graphic>
          </wp:inline>
        </w:drawing>
      </w:r>
    </w:p>
    <w:p w14:paraId="787801B1" w14:textId="5A272D2E" w:rsidR="00901EBB" w:rsidRDefault="00901EBB" w:rsidP="00901EBB">
      <w:pPr>
        <w:pStyle w:val="Caption"/>
        <w:jc w:val="center"/>
      </w:pPr>
      <w:r>
        <w:t xml:space="preserve">Figure </w:t>
      </w:r>
      <w:r w:rsidR="00142EFB">
        <w:fldChar w:fldCharType="begin"/>
      </w:r>
      <w:r w:rsidR="00142EFB">
        <w:instrText xml:space="preserve"> SEQ Figure \* ARABIC </w:instrText>
      </w:r>
      <w:r w:rsidR="00142EFB">
        <w:fldChar w:fldCharType="separate"/>
      </w:r>
      <w:r w:rsidR="00F2555B">
        <w:rPr>
          <w:noProof/>
        </w:rPr>
        <w:t>12</w:t>
      </w:r>
      <w:r w:rsidR="00142EFB">
        <w:rPr>
          <w:noProof/>
        </w:rPr>
        <w:fldChar w:fldCharType="end"/>
      </w:r>
      <w:r>
        <w:t>.</w:t>
      </w:r>
      <w:r w:rsidRPr="00EB063A">
        <w:t xml:space="preserve"> </w:t>
      </w:r>
      <w:r>
        <w:t>TAE impact on the i</w:t>
      </w:r>
      <w:r w:rsidRPr="00283BF4">
        <w:t>ntersymbol interference-over-noise ratio</w:t>
      </w:r>
      <w:r>
        <w:t xml:space="preserve"> (extended CP)</w:t>
      </w:r>
    </w:p>
    <w:p w14:paraId="2EE5CD07" w14:textId="2382F98F" w:rsidR="00901EBB" w:rsidRDefault="00901EBB" w:rsidP="00901EBB">
      <w:pPr>
        <w:jc w:val="both"/>
      </w:pPr>
      <w:r>
        <w:t xml:space="preserve">However, we should note that the current MIMO TAE requirements have a long history. The values were introduced in RAN4 during UMTS development (65ns BS requirement comes from ¼ of the clock period corresponding to UMTS 3.84Mcps chip rate), and </w:t>
      </w:r>
      <w:r w:rsidRPr="00CB372E">
        <w:t xml:space="preserve">there has been no update </w:t>
      </w:r>
      <w:r>
        <w:t xml:space="preserve">for decades. It is expected that the hardware implementation technology has improved since then, and it could be possible to update the MIMO TAE requirements to reflect the state-of-the-art. </w:t>
      </w:r>
    </w:p>
    <w:p w14:paraId="7A92E22D" w14:textId="2B6B9443" w:rsidR="00901EBB" w:rsidRDefault="00901EBB" w:rsidP="00901EBB">
      <w:pPr>
        <w:spacing w:before="120"/>
        <w:jc w:val="both"/>
      </w:pPr>
      <w:r>
        <w:lastRenderedPageBreak/>
        <w:t xml:space="preserve">In case the requirement for UE and BS (or at least only BS) can be reduced to 50ns, the larger subcarrier spacings would be applicable to FR4 (see </w:t>
      </w:r>
      <w:r>
        <w:fldChar w:fldCharType="begin"/>
      </w:r>
      <w:r>
        <w:instrText xml:space="preserve"> REF _Ref47766599 \h </w:instrText>
      </w:r>
      <w:r>
        <w:fldChar w:fldCharType="separate"/>
      </w:r>
      <w:r w:rsidR="00F2555B">
        <w:t xml:space="preserve">Table </w:t>
      </w:r>
      <w:r w:rsidR="00F2555B">
        <w:rPr>
          <w:noProof/>
        </w:rPr>
        <w:t>4</w:t>
      </w:r>
      <w:r>
        <w:fldChar w:fldCharType="end"/>
      </w:r>
      <w:r>
        <w:t>). This can improve the system robustness to the phase noise as well as enable eff</w:t>
      </w:r>
      <w:r w:rsidR="004D21C3">
        <w:t>icient</w:t>
      </w:r>
      <w:r>
        <w:t xml:space="preserve"> support of large bandwidths.</w:t>
      </w:r>
    </w:p>
    <w:p w14:paraId="6FFBDF84" w14:textId="453D65DF" w:rsidR="00901EBB" w:rsidRDefault="00901EBB" w:rsidP="00901EBB">
      <w:pPr>
        <w:pStyle w:val="Caption"/>
        <w:keepNext/>
        <w:jc w:val="center"/>
      </w:pPr>
      <w:bookmarkStart w:id="14" w:name="_Ref47766599"/>
      <w:r>
        <w:t xml:space="preserve">Table </w:t>
      </w:r>
      <w:r w:rsidR="00142EFB">
        <w:fldChar w:fldCharType="begin"/>
      </w:r>
      <w:r w:rsidR="00142EFB">
        <w:instrText xml:space="preserve"> SEQ Table \* ARABIC </w:instrText>
      </w:r>
      <w:r w:rsidR="00142EFB">
        <w:fldChar w:fldCharType="separate"/>
      </w:r>
      <w:r w:rsidR="00F2555B">
        <w:rPr>
          <w:noProof/>
        </w:rPr>
        <w:t>4</w:t>
      </w:r>
      <w:r w:rsidR="00142EFB">
        <w:rPr>
          <w:noProof/>
        </w:rPr>
        <w:fldChar w:fldCharType="end"/>
      </w:r>
      <w:bookmarkEnd w:id="14"/>
      <w:r>
        <w:t xml:space="preserve">. </w:t>
      </w:r>
      <w:r w:rsidRPr="00D314CF">
        <w:t>Maximal supported subcarrier spacing (from ISI</w:t>
      </w:r>
      <w:r>
        <w:t xml:space="preserve"> and MIMO TAE</w:t>
      </w:r>
      <w:r w:rsidRPr="00D314CF">
        <w:t xml:space="preserve"> perspective</w:t>
      </w:r>
      <w:r>
        <w:t>)</w:t>
      </w:r>
    </w:p>
    <w:tbl>
      <w:tblPr>
        <w:tblStyle w:val="TableGrid"/>
        <w:tblW w:w="0" w:type="auto"/>
        <w:tblLook w:val="04A0" w:firstRow="1" w:lastRow="0" w:firstColumn="1" w:lastColumn="0" w:noHBand="0" w:noVBand="1"/>
      </w:tblPr>
      <w:tblGrid>
        <w:gridCol w:w="1992"/>
        <w:gridCol w:w="1992"/>
        <w:gridCol w:w="1992"/>
        <w:gridCol w:w="1993"/>
        <w:gridCol w:w="1993"/>
      </w:tblGrid>
      <w:tr w:rsidR="00901EBB" w14:paraId="47E57C05" w14:textId="77777777" w:rsidTr="00B70171">
        <w:tc>
          <w:tcPr>
            <w:tcW w:w="1992" w:type="dxa"/>
            <w:vMerge w:val="restart"/>
            <w:vAlign w:val="center"/>
          </w:tcPr>
          <w:p w14:paraId="2CBABEDE" w14:textId="77777777" w:rsidR="00901EBB" w:rsidRDefault="00901EBB" w:rsidP="00B70171">
            <w:pPr>
              <w:spacing w:before="40" w:after="40" w:line="240" w:lineRule="auto"/>
              <w:jc w:val="left"/>
            </w:pPr>
            <w:r>
              <w:t>Scenario</w:t>
            </w:r>
          </w:p>
        </w:tc>
        <w:tc>
          <w:tcPr>
            <w:tcW w:w="3984" w:type="dxa"/>
            <w:gridSpan w:val="2"/>
            <w:vAlign w:val="center"/>
          </w:tcPr>
          <w:p w14:paraId="1339247E" w14:textId="77777777" w:rsidR="00901EBB" w:rsidRDefault="00901EBB" w:rsidP="00B70171">
            <w:pPr>
              <w:spacing w:before="40" w:after="40" w:line="240" w:lineRule="auto"/>
              <w:jc w:val="center"/>
            </w:pPr>
            <w:r>
              <w:t>Normal CP</w:t>
            </w:r>
          </w:p>
        </w:tc>
        <w:tc>
          <w:tcPr>
            <w:tcW w:w="3986" w:type="dxa"/>
            <w:gridSpan w:val="2"/>
            <w:vAlign w:val="center"/>
          </w:tcPr>
          <w:p w14:paraId="1239A116" w14:textId="77777777" w:rsidR="00901EBB" w:rsidRDefault="00901EBB" w:rsidP="00B70171">
            <w:pPr>
              <w:spacing w:before="40" w:after="40" w:line="240" w:lineRule="auto"/>
              <w:jc w:val="center"/>
            </w:pPr>
            <w:r>
              <w:t>Extended CP</w:t>
            </w:r>
          </w:p>
        </w:tc>
      </w:tr>
      <w:tr w:rsidR="00901EBB" w14:paraId="0E392F0A" w14:textId="77777777" w:rsidTr="00B70171">
        <w:tc>
          <w:tcPr>
            <w:tcW w:w="1992" w:type="dxa"/>
            <w:vMerge/>
            <w:vAlign w:val="center"/>
          </w:tcPr>
          <w:p w14:paraId="49D39A0B" w14:textId="77777777" w:rsidR="00901EBB" w:rsidRDefault="00901EBB" w:rsidP="00B70171">
            <w:pPr>
              <w:spacing w:before="40" w:after="40" w:line="240" w:lineRule="auto"/>
            </w:pPr>
          </w:p>
        </w:tc>
        <w:tc>
          <w:tcPr>
            <w:tcW w:w="1992" w:type="dxa"/>
            <w:vAlign w:val="center"/>
          </w:tcPr>
          <w:p w14:paraId="55C963BF" w14:textId="77777777" w:rsidR="00901EBB" w:rsidRDefault="00901EBB" w:rsidP="00B70171">
            <w:pPr>
              <w:spacing w:before="40" w:after="40" w:line="240" w:lineRule="auto"/>
              <w:jc w:val="center"/>
            </w:pPr>
            <w:r>
              <w:t>TAE=130ns</w:t>
            </w:r>
          </w:p>
        </w:tc>
        <w:tc>
          <w:tcPr>
            <w:tcW w:w="1992" w:type="dxa"/>
            <w:vAlign w:val="center"/>
          </w:tcPr>
          <w:p w14:paraId="2A0488BB" w14:textId="77777777" w:rsidR="00901EBB" w:rsidRDefault="00901EBB" w:rsidP="00B70171">
            <w:pPr>
              <w:spacing w:before="40" w:after="40" w:line="240" w:lineRule="auto"/>
              <w:jc w:val="center"/>
            </w:pPr>
            <w:r>
              <w:t>TAE=50ns</w:t>
            </w:r>
          </w:p>
        </w:tc>
        <w:tc>
          <w:tcPr>
            <w:tcW w:w="1993" w:type="dxa"/>
            <w:vAlign w:val="center"/>
          </w:tcPr>
          <w:p w14:paraId="0AFE2875" w14:textId="77777777" w:rsidR="00901EBB" w:rsidRDefault="00901EBB" w:rsidP="00B70171">
            <w:pPr>
              <w:spacing w:before="40" w:after="40" w:line="240" w:lineRule="auto"/>
              <w:jc w:val="center"/>
            </w:pPr>
            <w:r>
              <w:t>TAE=130ns</w:t>
            </w:r>
          </w:p>
        </w:tc>
        <w:tc>
          <w:tcPr>
            <w:tcW w:w="1993" w:type="dxa"/>
            <w:vAlign w:val="center"/>
          </w:tcPr>
          <w:p w14:paraId="5362BEA9" w14:textId="77777777" w:rsidR="00901EBB" w:rsidRDefault="00901EBB" w:rsidP="00B70171">
            <w:pPr>
              <w:spacing w:before="40" w:after="40" w:line="240" w:lineRule="auto"/>
              <w:jc w:val="center"/>
            </w:pPr>
            <w:r>
              <w:t>TAE=50ns</w:t>
            </w:r>
          </w:p>
        </w:tc>
      </w:tr>
      <w:tr w:rsidR="00901EBB" w14:paraId="0E1E38D5" w14:textId="77777777" w:rsidTr="00B70171">
        <w:tc>
          <w:tcPr>
            <w:tcW w:w="1992" w:type="dxa"/>
            <w:vAlign w:val="center"/>
          </w:tcPr>
          <w:p w14:paraId="42CE5DB6" w14:textId="77777777" w:rsidR="00901EBB" w:rsidRDefault="00901EBB" w:rsidP="00B70171">
            <w:pPr>
              <w:spacing w:before="40" w:after="40" w:line="240" w:lineRule="auto"/>
              <w:jc w:val="left"/>
            </w:pPr>
            <w:r>
              <w:t>UMi, InH, InF-SH</w:t>
            </w:r>
          </w:p>
        </w:tc>
        <w:tc>
          <w:tcPr>
            <w:tcW w:w="1992" w:type="dxa"/>
            <w:vAlign w:val="center"/>
          </w:tcPr>
          <w:p w14:paraId="01EDE91C" w14:textId="77777777" w:rsidR="00901EBB" w:rsidRDefault="00901EBB" w:rsidP="00B70171">
            <w:pPr>
              <w:spacing w:before="40" w:after="40" w:line="240" w:lineRule="auto"/>
              <w:jc w:val="center"/>
            </w:pPr>
            <w:r>
              <w:t>480kHz</w:t>
            </w:r>
          </w:p>
        </w:tc>
        <w:tc>
          <w:tcPr>
            <w:tcW w:w="1992" w:type="dxa"/>
            <w:vAlign w:val="center"/>
          </w:tcPr>
          <w:p w14:paraId="1F14906B" w14:textId="77777777" w:rsidR="00901EBB" w:rsidRDefault="00901EBB" w:rsidP="00B70171">
            <w:pPr>
              <w:spacing w:before="40" w:after="40" w:line="240" w:lineRule="auto"/>
              <w:jc w:val="center"/>
            </w:pPr>
            <w:r>
              <w:t>960kHz</w:t>
            </w:r>
          </w:p>
        </w:tc>
        <w:tc>
          <w:tcPr>
            <w:tcW w:w="1993" w:type="dxa"/>
            <w:vAlign w:val="center"/>
          </w:tcPr>
          <w:p w14:paraId="72F52A05" w14:textId="77777777" w:rsidR="00901EBB" w:rsidRDefault="00901EBB" w:rsidP="00B70171">
            <w:pPr>
              <w:spacing w:before="40" w:after="40" w:line="240" w:lineRule="auto"/>
              <w:jc w:val="center"/>
            </w:pPr>
            <w:r>
              <w:t>960kHz</w:t>
            </w:r>
          </w:p>
        </w:tc>
        <w:tc>
          <w:tcPr>
            <w:tcW w:w="1993" w:type="dxa"/>
            <w:vAlign w:val="center"/>
          </w:tcPr>
          <w:p w14:paraId="4259E7CB" w14:textId="77777777" w:rsidR="00901EBB" w:rsidRDefault="00901EBB" w:rsidP="00B70171">
            <w:pPr>
              <w:spacing w:before="40" w:after="40" w:line="240" w:lineRule="auto"/>
              <w:jc w:val="center"/>
            </w:pPr>
            <w:r>
              <w:t>1.92MHz</w:t>
            </w:r>
          </w:p>
        </w:tc>
      </w:tr>
      <w:tr w:rsidR="00901EBB" w14:paraId="3D1837E3" w14:textId="77777777" w:rsidTr="00B70171">
        <w:tc>
          <w:tcPr>
            <w:tcW w:w="1992" w:type="dxa"/>
            <w:vAlign w:val="center"/>
          </w:tcPr>
          <w:p w14:paraId="3876EDF0" w14:textId="77777777" w:rsidR="00901EBB" w:rsidRDefault="00901EBB" w:rsidP="00B70171">
            <w:pPr>
              <w:spacing w:before="40" w:after="40" w:line="240" w:lineRule="auto"/>
              <w:jc w:val="left"/>
            </w:pPr>
            <w:r>
              <w:t>InF-DL</w:t>
            </w:r>
          </w:p>
        </w:tc>
        <w:tc>
          <w:tcPr>
            <w:tcW w:w="1992" w:type="dxa"/>
            <w:vAlign w:val="center"/>
          </w:tcPr>
          <w:p w14:paraId="4592F09F" w14:textId="77777777" w:rsidR="00901EBB" w:rsidRDefault="00901EBB" w:rsidP="00B70171">
            <w:pPr>
              <w:spacing w:before="40" w:after="40" w:line="240" w:lineRule="auto"/>
              <w:jc w:val="center"/>
            </w:pPr>
            <w:r>
              <w:t>240kHz</w:t>
            </w:r>
          </w:p>
        </w:tc>
        <w:tc>
          <w:tcPr>
            <w:tcW w:w="1992" w:type="dxa"/>
            <w:vAlign w:val="center"/>
          </w:tcPr>
          <w:p w14:paraId="3125D4D6" w14:textId="77777777" w:rsidR="00901EBB" w:rsidRDefault="00901EBB" w:rsidP="00B70171">
            <w:pPr>
              <w:spacing w:before="40" w:after="40" w:line="240" w:lineRule="auto"/>
              <w:jc w:val="center"/>
            </w:pPr>
            <w:r>
              <w:t>480kHz</w:t>
            </w:r>
          </w:p>
        </w:tc>
        <w:tc>
          <w:tcPr>
            <w:tcW w:w="1993" w:type="dxa"/>
            <w:vAlign w:val="center"/>
          </w:tcPr>
          <w:p w14:paraId="1362DDC0" w14:textId="77777777" w:rsidR="00901EBB" w:rsidRDefault="00901EBB" w:rsidP="00B70171">
            <w:pPr>
              <w:spacing w:before="40" w:after="40" w:line="240" w:lineRule="auto"/>
              <w:jc w:val="center"/>
            </w:pPr>
            <w:r>
              <w:t>480kHz</w:t>
            </w:r>
          </w:p>
        </w:tc>
        <w:tc>
          <w:tcPr>
            <w:tcW w:w="1993" w:type="dxa"/>
            <w:vAlign w:val="center"/>
          </w:tcPr>
          <w:p w14:paraId="52E1D794" w14:textId="77777777" w:rsidR="00901EBB" w:rsidRDefault="00901EBB" w:rsidP="00B70171">
            <w:pPr>
              <w:spacing w:before="40" w:after="40" w:line="240" w:lineRule="auto"/>
              <w:jc w:val="center"/>
            </w:pPr>
            <w:r>
              <w:t>960kHz</w:t>
            </w:r>
          </w:p>
        </w:tc>
      </w:tr>
    </w:tbl>
    <w:p w14:paraId="6524C140" w14:textId="77777777" w:rsidR="00901EBB" w:rsidRPr="00E70D06" w:rsidRDefault="00901EBB" w:rsidP="00901EBB">
      <w:pPr>
        <w:spacing w:before="24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7</w:t>
      </w:r>
    </w:p>
    <w:p w14:paraId="4E16A085" w14:textId="0E7BA5A4" w:rsidR="00901EBB" w:rsidRPr="00A322B3" w:rsidRDefault="00901EBB" w:rsidP="00EC7AEB">
      <w:pPr>
        <w:numPr>
          <w:ilvl w:val="0"/>
          <w:numId w:val="6"/>
        </w:numPr>
        <w:spacing w:after="120"/>
        <w:jc w:val="both"/>
        <w:rPr>
          <w:rFonts w:eastAsia="Times New Roman"/>
          <w:i/>
          <w:iCs/>
          <w:lang w:eastAsia="zh-CN"/>
        </w:rPr>
      </w:pPr>
      <w:r w:rsidRPr="00A322B3">
        <w:rPr>
          <w:rFonts w:eastAsia="Times New Roman"/>
          <w:i/>
          <w:iCs/>
          <w:lang w:eastAsia="zh-CN"/>
        </w:rPr>
        <w:t>Maximal supported subcarrier spacings (from intersymbol interference</w:t>
      </w:r>
      <w:r>
        <w:rPr>
          <w:rFonts w:eastAsia="Times New Roman"/>
          <w:i/>
          <w:iCs/>
          <w:lang w:eastAsia="zh-CN"/>
        </w:rPr>
        <w:t xml:space="preserve"> and MIMO TAE</w:t>
      </w:r>
      <w:r w:rsidRPr="00A322B3">
        <w:rPr>
          <w:rFonts w:eastAsia="Times New Roman"/>
          <w:i/>
          <w:iCs/>
          <w:lang w:eastAsia="zh-CN"/>
        </w:rPr>
        <w:t xml:space="preserve"> perspective</w:t>
      </w:r>
      <w:r>
        <w:rPr>
          <w:rFonts w:eastAsia="Times New Roman"/>
          <w:i/>
          <w:iCs/>
          <w:lang w:eastAsia="zh-CN"/>
        </w:rPr>
        <w:t>s</w:t>
      </w:r>
      <w:r w:rsidRPr="00A322B3">
        <w:rPr>
          <w:rFonts w:eastAsia="Times New Roman"/>
          <w:i/>
          <w:iCs/>
          <w:lang w:eastAsia="zh-CN"/>
        </w:rPr>
        <w:t xml:space="preserve">) are summarized </w:t>
      </w:r>
      <w:r w:rsidRPr="00940DE5">
        <w:rPr>
          <w:rFonts w:eastAsia="Times New Roman"/>
          <w:i/>
          <w:iCs/>
          <w:lang w:eastAsia="zh-CN"/>
        </w:rPr>
        <w:t xml:space="preserve">in </w:t>
      </w:r>
      <w:r w:rsidRPr="00940DE5">
        <w:rPr>
          <w:rFonts w:eastAsia="Times New Roman"/>
          <w:i/>
          <w:iCs/>
          <w:lang w:eastAsia="zh-CN"/>
        </w:rPr>
        <w:fldChar w:fldCharType="begin"/>
      </w:r>
      <w:r w:rsidRPr="00AC547B">
        <w:rPr>
          <w:rFonts w:eastAsia="Times New Roman"/>
          <w:i/>
          <w:iCs/>
          <w:lang w:eastAsia="zh-CN"/>
        </w:rPr>
        <w:instrText xml:space="preserve"> REF _Ref47766599 \h  \* MERGEFORMAT </w:instrText>
      </w:r>
      <w:r w:rsidRPr="00940DE5">
        <w:rPr>
          <w:rFonts w:eastAsia="Times New Roman"/>
          <w:i/>
          <w:iCs/>
          <w:lang w:eastAsia="zh-CN"/>
        </w:rPr>
      </w:r>
      <w:r w:rsidRPr="00940DE5">
        <w:rPr>
          <w:rFonts w:eastAsia="Times New Roman"/>
          <w:i/>
          <w:iCs/>
          <w:lang w:eastAsia="zh-CN"/>
        </w:rPr>
        <w:fldChar w:fldCharType="separate"/>
      </w:r>
      <w:r w:rsidR="00F2555B" w:rsidRPr="00F2555B">
        <w:rPr>
          <w:i/>
          <w:iCs/>
        </w:rPr>
        <w:t xml:space="preserve">Table </w:t>
      </w:r>
      <w:r w:rsidR="00F2555B" w:rsidRPr="00F2555B">
        <w:rPr>
          <w:i/>
          <w:iCs/>
          <w:noProof/>
        </w:rPr>
        <w:t>4</w:t>
      </w:r>
      <w:r w:rsidRPr="00940DE5">
        <w:rPr>
          <w:rFonts w:eastAsia="Times New Roman"/>
          <w:i/>
          <w:iCs/>
          <w:lang w:eastAsia="zh-CN"/>
        </w:rPr>
        <w:fldChar w:fldCharType="end"/>
      </w:r>
      <w:r w:rsidRPr="00E70D06">
        <w:rPr>
          <w:rFonts w:eastAsia="Times New Roman"/>
          <w:i/>
          <w:iCs/>
          <w:lang w:eastAsia="zh-CN"/>
        </w:rPr>
        <w:t>.</w:t>
      </w:r>
    </w:p>
    <w:p w14:paraId="3C7B7BC9" w14:textId="77777777" w:rsidR="008877A0" w:rsidRPr="00627699" w:rsidRDefault="008877A0" w:rsidP="006F3E24">
      <w:pPr>
        <w:jc w:val="both"/>
        <w:rPr>
          <w:lang w:eastAsia="x-none"/>
        </w:rPr>
      </w:pPr>
    </w:p>
    <w:p w14:paraId="2C61A32C" w14:textId="539C3C93" w:rsidR="00940063" w:rsidRDefault="0091311F" w:rsidP="000229C9">
      <w:pPr>
        <w:pStyle w:val="Heading1"/>
      </w:pPr>
      <w:r w:rsidRPr="0091311F">
        <w:t>Subcarrier Spacing Analysis</w:t>
      </w:r>
    </w:p>
    <w:p w14:paraId="12A329F8" w14:textId="267B0C98" w:rsidR="00C25DD3" w:rsidRPr="00C25DD3" w:rsidRDefault="00C25DD3" w:rsidP="00C25DD3">
      <w:pPr>
        <w:overflowPunct/>
        <w:autoSpaceDE/>
        <w:autoSpaceDN/>
        <w:adjustRightInd/>
        <w:spacing w:before="60" w:after="120"/>
        <w:jc w:val="both"/>
        <w:textAlignment w:val="auto"/>
        <w:rPr>
          <w:lang w:eastAsia="x-none"/>
        </w:rPr>
      </w:pPr>
      <w:r w:rsidRPr="00C25DD3">
        <w:rPr>
          <w:lang w:eastAsia="x-none"/>
        </w:rPr>
        <w:t xml:space="preserve">For systems </w:t>
      </w:r>
      <w:r w:rsidR="00D264B2">
        <w:rPr>
          <w:lang w:eastAsia="x-none"/>
        </w:rPr>
        <w:t>operating</w:t>
      </w:r>
      <w:r w:rsidRPr="00C25DD3">
        <w:rPr>
          <w:lang w:eastAsia="x-none"/>
        </w:rPr>
        <w:t xml:space="preserve"> in 52.6</w:t>
      </w:r>
      <w:r w:rsidR="006D5C14">
        <w:rPr>
          <w:lang w:eastAsia="x-none"/>
        </w:rPr>
        <w:t xml:space="preserve"> - </w:t>
      </w:r>
      <w:r w:rsidRPr="00C25DD3">
        <w:rPr>
          <w:lang w:eastAsia="x-none"/>
        </w:rPr>
        <w:t>71 GHz frequency range</w:t>
      </w:r>
      <w:r w:rsidR="00A71DB1">
        <w:rPr>
          <w:lang w:eastAsia="x-none"/>
        </w:rPr>
        <w:t>,</w:t>
      </w:r>
      <w:r w:rsidRPr="00C25DD3">
        <w:rPr>
          <w:lang w:eastAsia="x-none"/>
        </w:rPr>
        <w:t xml:space="preserve"> phase noise (PN) may become a factor limiting the achievable data rates due to rapid phase variations caused by the PN. Dealing with the PN problem may require supporting subcarrier spacing (SCS) values larger than currently used in NR for FR1 and FR2. In this section, some initial link-level evaluation results are presented to assist in the design choice of SCS.</w:t>
      </w:r>
    </w:p>
    <w:p w14:paraId="188DC0D9" w14:textId="64F8F49E" w:rsidR="00C25DD3" w:rsidRPr="00C25DD3" w:rsidRDefault="00C25DD3" w:rsidP="00C25DD3">
      <w:pPr>
        <w:overflowPunct/>
        <w:autoSpaceDE/>
        <w:autoSpaceDN/>
        <w:adjustRightInd/>
        <w:spacing w:before="60" w:after="120"/>
        <w:jc w:val="both"/>
        <w:textAlignment w:val="auto"/>
        <w:rPr>
          <w:lang w:eastAsia="x-none"/>
        </w:rPr>
      </w:pPr>
      <w:r w:rsidRPr="00C25DD3">
        <w:rPr>
          <w:lang w:eastAsia="x-none"/>
        </w:rPr>
        <w:t xml:space="preserve">The </w:t>
      </w:r>
      <w:r w:rsidR="00454FB1">
        <w:rPr>
          <w:lang w:eastAsia="x-none"/>
        </w:rPr>
        <w:t xml:space="preserve">simulation </w:t>
      </w:r>
      <w:r w:rsidRPr="00C25DD3">
        <w:rPr>
          <w:lang w:eastAsia="x-none"/>
        </w:rPr>
        <w:t xml:space="preserve">results are </w:t>
      </w:r>
      <w:r w:rsidR="00454FB1">
        <w:rPr>
          <w:lang w:eastAsia="x-none"/>
        </w:rPr>
        <w:t>presented</w:t>
      </w:r>
      <w:r w:rsidRPr="00C25DD3">
        <w:rPr>
          <w:lang w:eastAsia="x-none"/>
        </w:rPr>
        <w:t xml:space="preserve"> in terms of DL-SCH block error rate (BLER) vs. signal to interference plus noise ratio (SINR) in </w:t>
      </w:r>
      <w:r w:rsidR="0021684D">
        <w:rPr>
          <w:lang w:eastAsia="x-none"/>
        </w:rPr>
        <w:fldChar w:fldCharType="begin"/>
      </w:r>
      <w:r w:rsidR="0021684D">
        <w:rPr>
          <w:lang w:eastAsia="x-none"/>
        </w:rPr>
        <w:instrText xml:space="preserve"> REF _Ref47259622 \h </w:instrText>
      </w:r>
      <w:r w:rsidR="0021684D">
        <w:rPr>
          <w:lang w:eastAsia="x-none"/>
        </w:rPr>
      </w:r>
      <w:r w:rsidR="0021684D">
        <w:rPr>
          <w:lang w:eastAsia="x-none"/>
        </w:rPr>
        <w:fldChar w:fldCharType="separate"/>
      </w:r>
      <w:r w:rsidR="00F2555B">
        <w:t xml:space="preserve">Figure </w:t>
      </w:r>
      <w:r w:rsidR="00F2555B">
        <w:rPr>
          <w:noProof/>
        </w:rPr>
        <w:t>13</w:t>
      </w:r>
      <w:r w:rsidR="0021684D">
        <w:rPr>
          <w:lang w:eastAsia="x-none"/>
        </w:rPr>
        <w:fldChar w:fldCharType="end"/>
      </w:r>
      <w:r w:rsidR="0021684D">
        <w:rPr>
          <w:lang w:eastAsia="x-none"/>
        </w:rPr>
        <w:t xml:space="preserve"> </w:t>
      </w:r>
      <w:r w:rsidRPr="00C25DD3">
        <w:rPr>
          <w:lang w:eastAsia="x-none"/>
        </w:rPr>
        <w:t>for t</w:t>
      </w:r>
      <w:r w:rsidR="003F58CF">
        <w:rPr>
          <w:lang w:eastAsia="x-none"/>
        </w:rPr>
        <w:t>hree</w:t>
      </w:r>
      <w:r w:rsidRPr="00C25DD3">
        <w:rPr>
          <w:lang w:eastAsia="x-none"/>
        </w:rPr>
        <w:t xml:space="preserve"> modulations: 64QAM</w:t>
      </w:r>
      <w:r w:rsidR="003F58CF">
        <w:rPr>
          <w:lang w:eastAsia="x-none"/>
        </w:rPr>
        <w:t>,</w:t>
      </w:r>
      <w:r w:rsidRPr="00C25DD3">
        <w:rPr>
          <w:lang w:eastAsia="x-none"/>
        </w:rPr>
        <w:t xml:space="preserve"> 16QAM</w:t>
      </w:r>
      <w:r w:rsidR="009E361F">
        <w:rPr>
          <w:lang w:eastAsia="x-none"/>
        </w:rPr>
        <w:t xml:space="preserve"> and QPSK</w:t>
      </w:r>
      <w:r w:rsidRPr="00C25DD3">
        <w:rPr>
          <w:lang w:eastAsia="x-none"/>
        </w:rPr>
        <w:t xml:space="preserve">. Regarding the PN model for evaluations, the 3GPP Example 2 model is used which defines the PN’s PSD for both BS and UE. More details about the link-level simulation parameters used in evaluation can be found in our companion </w:t>
      </w:r>
      <w:r w:rsidRPr="00BF247E">
        <w:rPr>
          <w:lang w:eastAsia="x-none"/>
        </w:rPr>
        <w:t xml:space="preserve">contribution </w:t>
      </w:r>
      <w:r w:rsidR="00D0317B" w:rsidRPr="00BF247E">
        <w:rPr>
          <w:lang w:eastAsia="x-none"/>
        </w:rPr>
        <w:fldChar w:fldCharType="begin"/>
      </w:r>
      <w:r w:rsidR="00D0317B" w:rsidRPr="00BF247E">
        <w:rPr>
          <w:lang w:eastAsia="x-none"/>
        </w:rPr>
        <w:instrText xml:space="preserve"> REF _Ref47260086 \r \h </w:instrText>
      </w:r>
      <w:r w:rsidR="00BF247E">
        <w:rPr>
          <w:lang w:eastAsia="x-none"/>
        </w:rPr>
        <w:instrText xml:space="preserve"> \* MERGEFORMAT </w:instrText>
      </w:r>
      <w:r w:rsidR="00D0317B" w:rsidRPr="00BF247E">
        <w:rPr>
          <w:lang w:eastAsia="x-none"/>
        </w:rPr>
      </w:r>
      <w:r w:rsidR="00D0317B" w:rsidRPr="00BF247E">
        <w:rPr>
          <w:lang w:eastAsia="x-none"/>
        </w:rPr>
        <w:fldChar w:fldCharType="separate"/>
      </w:r>
      <w:r w:rsidR="00F2555B">
        <w:rPr>
          <w:lang w:eastAsia="x-none"/>
        </w:rPr>
        <w:t>[2]</w:t>
      </w:r>
      <w:r w:rsidR="00D0317B" w:rsidRPr="00BF247E">
        <w:rPr>
          <w:lang w:eastAsia="x-none"/>
        </w:rPr>
        <w:fldChar w:fldCharType="end"/>
      </w:r>
      <w:r w:rsidRPr="00BF247E">
        <w:rPr>
          <w:lang w:eastAsia="x-none"/>
        </w:rPr>
        <w:t>. Here</w:t>
      </w:r>
      <w:r w:rsidRPr="00C25DD3">
        <w:rPr>
          <w:lang w:eastAsia="x-none"/>
        </w:rPr>
        <w:t xml:space="preserve"> it’s worth noting that for PN estimation and compensation a simple technique based on tracking phase fluctuations and cancelling out the estimated phase values is used</w:t>
      </w:r>
      <w:r w:rsidR="002D7E48">
        <w:rPr>
          <w:lang w:eastAsia="x-none"/>
        </w:rPr>
        <w:t xml:space="preserve"> for 64QAM and 16QAM</w:t>
      </w:r>
      <w:r w:rsidR="00BF1A78">
        <w:rPr>
          <w:lang w:eastAsia="x-none"/>
        </w:rPr>
        <w:t xml:space="preserve"> (and no </w:t>
      </w:r>
      <w:r w:rsidR="00FC67A2">
        <w:rPr>
          <w:lang w:eastAsia="x-none"/>
        </w:rPr>
        <w:t>DL PT-RS-based</w:t>
      </w:r>
      <w:r w:rsidR="00E03C78">
        <w:rPr>
          <w:lang w:eastAsia="x-none"/>
        </w:rPr>
        <w:t xml:space="preserve"> PN estimation and compensation is </w:t>
      </w:r>
      <w:r w:rsidR="008633FD">
        <w:rPr>
          <w:lang w:eastAsia="x-none"/>
        </w:rPr>
        <w:t>applied for QPSK</w:t>
      </w:r>
      <w:r w:rsidR="00BF1A78">
        <w:rPr>
          <w:lang w:eastAsia="x-none"/>
        </w:rPr>
        <w:t>)</w:t>
      </w:r>
      <w:r w:rsidRPr="00C25DD3">
        <w:rPr>
          <w:lang w:eastAsia="x-none"/>
        </w:rPr>
        <w:t>. In particular, DL-PTRS design from NR Rel-15 is reused to estimate and remove the phase component common for all subcarriers of OFDM symbol (i.e., common phase error or CPE). Obviously, the granularity of CPE compensation in the time domain depends on the selected SCS. Five SCS values are evaluated: 120 kHz, 240 kHz, 480 kHz, 960 kHz, and 1920 kHz.</w:t>
      </w:r>
    </w:p>
    <w:p w14:paraId="12A829E8" w14:textId="4E047F59" w:rsidR="007F6A18" w:rsidRPr="00C25DD3" w:rsidRDefault="00C25DD3" w:rsidP="00C25DD3">
      <w:pPr>
        <w:overflowPunct/>
        <w:autoSpaceDE/>
        <w:autoSpaceDN/>
        <w:adjustRightInd/>
        <w:spacing w:before="60" w:after="120"/>
        <w:jc w:val="both"/>
        <w:textAlignment w:val="auto"/>
        <w:rPr>
          <w:lang w:eastAsia="x-none"/>
        </w:rPr>
      </w:pPr>
      <w:r w:rsidRPr="00C25DD3">
        <w:rPr>
          <w:lang w:eastAsia="x-none"/>
        </w:rPr>
        <w:t>From the evaluation results, it can be seen that for 64QAM the acceptable BLER=1% across different propagation channel conditions (</w:t>
      </w:r>
      <w:r w:rsidR="0012654B">
        <w:rPr>
          <w:lang w:eastAsia="x-none"/>
        </w:rPr>
        <w:fldChar w:fldCharType="begin"/>
      </w:r>
      <w:r w:rsidR="0012654B">
        <w:rPr>
          <w:lang w:eastAsia="x-none"/>
        </w:rPr>
        <w:instrText xml:space="preserve"> REF _Ref47259622 \h </w:instrText>
      </w:r>
      <w:r w:rsidR="0012654B">
        <w:rPr>
          <w:lang w:eastAsia="x-none"/>
        </w:rPr>
      </w:r>
      <w:r w:rsidR="0012654B">
        <w:rPr>
          <w:lang w:eastAsia="x-none"/>
        </w:rPr>
        <w:fldChar w:fldCharType="separate"/>
      </w:r>
      <w:r w:rsidR="00F2555B">
        <w:t xml:space="preserve">Figure </w:t>
      </w:r>
      <w:r w:rsidR="00F2555B">
        <w:rPr>
          <w:noProof/>
        </w:rPr>
        <w:t>13</w:t>
      </w:r>
      <w:r w:rsidR="0012654B">
        <w:rPr>
          <w:lang w:eastAsia="x-none"/>
        </w:rPr>
        <w:fldChar w:fldCharType="end"/>
      </w:r>
      <w:r w:rsidR="0012654B">
        <w:rPr>
          <w:lang w:eastAsia="x-none"/>
        </w:rPr>
        <w:t xml:space="preserve"> </w:t>
      </w:r>
      <w:r w:rsidRPr="00C25DD3">
        <w:rPr>
          <w:lang w:eastAsia="x-none"/>
        </w:rPr>
        <w:t>(a)-(</w:t>
      </w:r>
      <w:r w:rsidR="006A1B50">
        <w:rPr>
          <w:lang w:eastAsia="x-none"/>
        </w:rPr>
        <w:t>b</w:t>
      </w:r>
      <w:r w:rsidRPr="00C25DD3">
        <w:rPr>
          <w:lang w:eastAsia="x-none"/>
        </w:rPr>
        <w:t>)) is achievable only with larger SCS than currently supported in NR Rel-15, e.g., SCS=960 kHz. This is expected as a large SCS allows to accurately track rapid phase variations caused by the PN and, thus, minimize their impact onto a high-order modulation such as 64QAM. For 16QAM, relatively smaller SCS values (including those ones currently supported in NR Rel-15) can be used to achieve BLER=1% for different propagation channels (</w:t>
      </w:r>
      <w:r w:rsidR="00FB483F">
        <w:rPr>
          <w:lang w:eastAsia="x-none"/>
        </w:rPr>
        <w:fldChar w:fldCharType="begin"/>
      </w:r>
      <w:r w:rsidR="00FB483F">
        <w:rPr>
          <w:lang w:eastAsia="x-none"/>
        </w:rPr>
        <w:instrText xml:space="preserve"> REF _Ref47259622 \h </w:instrText>
      </w:r>
      <w:r w:rsidR="00FB483F">
        <w:rPr>
          <w:lang w:eastAsia="x-none"/>
        </w:rPr>
      </w:r>
      <w:r w:rsidR="00FB483F">
        <w:rPr>
          <w:lang w:eastAsia="x-none"/>
        </w:rPr>
        <w:fldChar w:fldCharType="separate"/>
      </w:r>
      <w:r w:rsidR="00F2555B">
        <w:t xml:space="preserve">Figure </w:t>
      </w:r>
      <w:r w:rsidR="00F2555B">
        <w:rPr>
          <w:noProof/>
        </w:rPr>
        <w:t>13</w:t>
      </w:r>
      <w:r w:rsidR="00FB483F">
        <w:rPr>
          <w:lang w:eastAsia="x-none"/>
        </w:rPr>
        <w:fldChar w:fldCharType="end"/>
      </w:r>
      <w:r w:rsidR="0012654B">
        <w:rPr>
          <w:lang w:eastAsia="x-none"/>
        </w:rPr>
        <w:t xml:space="preserve"> </w:t>
      </w:r>
      <w:r w:rsidRPr="00C25DD3">
        <w:rPr>
          <w:lang w:eastAsia="x-none"/>
        </w:rPr>
        <w:t>(</w:t>
      </w:r>
      <w:r w:rsidR="00FB483F">
        <w:rPr>
          <w:lang w:eastAsia="x-none"/>
        </w:rPr>
        <w:t>c</w:t>
      </w:r>
      <w:r w:rsidRPr="00C25DD3">
        <w:rPr>
          <w:lang w:eastAsia="x-none"/>
        </w:rPr>
        <w:t xml:space="preserve">)-(d)). </w:t>
      </w:r>
      <w:r w:rsidR="001D1F12">
        <w:rPr>
          <w:lang w:eastAsia="x-none"/>
        </w:rPr>
        <w:t xml:space="preserve">Finally, for QPSK </w:t>
      </w:r>
      <w:r w:rsidR="004914D4" w:rsidRPr="00C25DD3">
        <w:rPr>
          <w:lang w:eastAsia="x-none"/>
        </w:rPr>
        <w:t>(</w:t>
      </w:r>
      <w:r w:rsidR="004914D4">
        <w:rPr>
          <w:lang w:eastAsia="x-none"/>
        </w:rPr>
        <w:fldChar w:fldCharType="begin"/>
      </w:r>
      <w:r w:rsidR="004914D4">
        <w:rPr>
          <w:lang w:eastAsia="x-none"/>
        </w:rPr>
        <w:instrText xml:space="preserve"> REF _Ref47259622 \h </w:instrText>
      </w:r>
      <w:r w:rsidR="004914D4">
        <w:rPr>
          <w:lang w:eastAsia="x-none"/>
        </w:rPr>
      </w:r>
      <w:r w:rsidR="004914D4">
        <w:rPr>
          <w:lang w:eastAsia="x-none"/>
        </w:rPr>
        <w:fldChar w:fldCharType="separate"/>
      </w:r>
      <w:r w:rsidR="00F2555B">
        <w:t xml:space="preserve">Figure </w:t>
      </w:r>
      <w:r w:rsidR="00F2555B">
        <w:rPr>
          <w:noProof/>
        </w:rPr>
        <w:t>13</w:t>
      </w:r>
      <w:r w:rsidR="004914D4">
        <w:rPr>
          <w:lang w:eastAsia="x-none"/>
        </w:rPr>
        <w:fldChar w:fldCharType="end"/>
      </w:r>
      <w:r w:rsidR="004914D4">
        <w:rPr>
          <w:lang w:eastAsia="x-none"/>
        </w:rPr>
        <w:t xml:space="preserve"> </w:t>
      </w:r>
      <w:r w:rsidR="004914D4" w:rsidRPr="00C25DD3">
        <w:rPr>
          <w:lang w:eastAsia="x-none"/>
        </w:rPr>
        <w:t>(</w:t>
      </w:r>
      <w:r w:rsidR="00502EDA">
        <w:rPr>
          <w:lang w:eastAsia="x-none"/>
        </w:rPr>
        <w:t>e</w:t>
      </w:r>
      <w:r w:rsidR="004914D4" w:rsidRPr="00C25DD3">
        <w:rPr>
          <w:lang w:eastAsia="x-none"/>
        </w:rPr>
        <w:t>)-(</w:t>
      </w:r>
      <w:r w:rsidR="00502EDA">
        <w:rPr>
          <w:lang w:eastAsia="x-none"/>
        </w:rPr>
        <w:t>f</w:t>
      </w:r>
      <w:r w:rsidR="004914D4" w:rsidRPr="00C25DD3">
        <w:rPr>
          <w:lang w:eastAsia="x-none"/>
        </w:rPr>
        <w:t>))</w:t>
      </w:r>
      <w:r w:rsidR="004914D4">
        <w:rPr>
          <w:lang w:eastAsia="x-none"/>
        </w:rPr>
        <w:t xml:space="preserve">, all </w:t>
      </w:r>
      <w:r w:rsidR="00E549F7">
        <w:rPr>
          <w:lang w:eastAsia="x-none"/>
        </w:rPr>
        <w:t>SCS values provide almost identical results</w:t>
      </w:r>
      <w:r w:rsidR="001D1F12">
        <w:rPr>
          <w:lang w:eastAsia="x-none"/>
        </w:rPr>
        <w:t xml:space="preserve">. </w:t>
      </w:r>
      <w:r w:rsidRPr="00C25DD3">
        <w:rPr>
          <w:lang w:eastAsia="x-none"/>
        </w:rPr>
        <w:t>Another important observation from the results is that SCS larger than 1920 kHz does not provide substantial performance gain. Instead, in some scenarios especially with high frequency selectivity it results in BLER performance degradation. This is explained by the small CP length which scales down with SCS increase according to adopted NR Rel-15 numerology scaling principle and, thus, cannot absorb efficiently the ISI in highly frequency selective channels</w:t>
      </w:r>
      <w:r w:rsidR="002D3599" w:rsidRPr="00C25DD3">
        <w:rPr>
          <w:lang w:eastAsia="x-none"/>
        </w:rPr>
        <w:t xml:space="preserve">.  </w:t>
      </w:r>
    </w:p>
    <w:p w14:paraId="21C5B0F5" w14:textId="08D34985" w:rsidR="00C25DD3" w:rsidRPr="00C25DD3" w:rsidRDefault="008E5C82" w:rsidP="00C25DD3">
      <w:pPr>
        <w:spacing w:after="120"/>
        <w:jc w:val="both"/>
        <w:rPr>
          <w:rFonts w:eastAsia="Times New Roman"/>
          <w:lang w:eastAsia="zh-CN"/>
        </w:rPr>
      </w:pPr>
      <w:r w:rsidRPr="008E5C82">
        <w:rPr>
          <w:rFonts w:eastAsia="Times New Roman"/>
          <w:noProof/>
          <w:lang w:eastAsia="zh-CN"/>
        </w:rPr>
        <w:lastRenderedPageBreak/>
        <w:t xml:space="preserve"> </w:t>
      </w:r>
      <w:r w:rsidRPr="008E5C82">
        <w:rPr>
          <w:rFonts w:eastAsia="Times New Roman"/>
          <w:noProof/>
          <w:lang w:eastAsia="zh-CN"/>
        </w:rPr>
        <w:drawing>
          <wp:inline distT="0" distB="0" distL="0" distR="0" wp14:anchorId="325E7C0D" wp14:editId="10DBC46D">
            <wp:extent cx="3103200" cy="2325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r w:rsidRPr="008E5C82">
        <w:rPr>
          <w:rFonts w:eastAsia="Times New Roman"/>
          <w:noProof/>
          <w:lang w:eastAsia="zh-CN"/>
        </w:rPr>
        <w:t xml:space="preserve"> </w:t>
      </w:r>
      <w:r w:rsidR="00AF0362" w:rsidRPr="00AF0362">
        <w:rPr>
          <w:rFonts w:eastAsia="Times New Roman"/>
          <w:noProof/>
          <w:lang w:eastAsia="zh-CN"/>
        </w:rPr>
        <w:drawing>
          <wp:inline distT="0" distB="0" distL="0" distR="0" wp14:anchorId="3708CE78" wp14:editId="30D55682">
            <wp:extent cx="3103200" cy="2325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r w:rsidR="00AF0362" w:rsidRPr="00AF0362" w:rsidDel="00CA7384">
        <w:rPr>
          <w:rFonts w:eastAsia="Times New Roman"/>
          <w:noProof/>
          <w:lang w:eastAsia="zh-CN"/>
        </w:rPr>
        <w:t xml:space="preserve"> </w:t>
      </w:r>
    </w:p>
    <w:p w14:paraId="382270CF" w14:textId="48693F70" w:rsidR="00C25DD3" w:rsidRPr="00C25DD3" w:rsidRDefault="00C25DD3" w:rsidP="00C25DD3">
      <w:pPr>
        <w:tabs>
          <w:tab w:val="center" w:pos="2552"/>
          <w:tab w:val="center" w:pos="7655"/>
        </w:tabs>
        <w:spacing w:after="120"/>
        <w:jc w:val="both"/>
        <w:rPr>
          <w:rFonts w:eastAsia="Times New Roman"/>
          <w:lang w:eastAsia="zh-CN"/>
        </w:rPr>
      </w:pPr>
      <w:r w:rsidRPr="00C25DD3">
        <w:rPr>
          <w:rFonts w:eastAsia="Times New Roman"/>
          <w:lang w:eastAsia="zh-CN"/>
        </w:rPr>
        <w:tab/>
        <w:t xml:space="preserve">(a) </w:t>
      </w:r>
      <w:r w:rsidR="007D6836">
        <w:rPr>
          <w:rFonts w:eastAsia="Times New Roman"/>
          <w:lang w:eastAsia="zh-CN"/>
        </w:rPr>
        <w:t xml:space="preserve">MCS22, </w:t>
      </w:r>
      <w:r w:rsidRPr="00C25DD3">
        <w:rPr>
          <w:rFonts w:eastAsia="Times New Roman"/>
          <w:lang w:eastAsia="zh-CN"/>
        </w:rPr>
        <w:t>TDL-</w:t>
      </w:r>
      <w:r w:rsidR="00186643" w:rsidRPr="00C25DD3">
        <w:rPr>
          <w:rFonts w:eastAsia="Times New Roman"/>
          <w:lang w:eastAsia="zh-CN"/>
        </w:rPr>
        <w:t>A, DS = 5 ns</w:t>
      </w:r>
      <w:r w:rsidRPr="00C25DD3">
        <w:rPr>
          <w:rFonts w:eastAsia="Times New Roman"/>
          <w:lang w:eastAsia="zh-CN"/>
        </w:rPr>
        <w:tab/>
        <w:t xml:space="preserve">(b) </w:t>
      </w:r>
      <w:r w:rsidR="007D6836">
        <w:rPr>
          <w:rFonts w:eastAsia="Times New Roman"/>
          <w:lang w:eastAsia="zh-CN"/>
        </w:rPr>
        <w:t xml:space="preserve">MCS22, </w:t>
      </w:r>
      <w:r w:rsidRPr="00C25DD3">
        <w:rPr>
          <w:rFonts w:eastAsia="Times New Roman"/>
          <w:lang w:eastAsia="zh-CN"/>
        </w:rPr>
        <w:t xml:space="preserve">TDL-A, DS = </w:t>
      </w:r>
      <w:r w:rsidR="00186643" w:rsidRPr="00C25DD3">
        <w:rPr>
          <w:rFonts w:eastAsia="Times New Roman"/>
          <w:lang w:eastAsia="zh-CN"/>
        </w:rPr>
        <w:t>10 ns</w:t>
      </w:r>
      <w:r w:rsidR="00186643" w:rsidRPr="00C25DD3" w:rsidDel="00186643">
        <w:rPr>
          <w:rFonts w:eastAsia="Times New Roman"/>
          <w:lang w:eastAsia="zh-CN"/>
        </w:rPr>
        <w:t xml:space="preserve"> </w:t>
      </w:r>
    </w:p>
    <w:p w14:paraId="1C8E2C52" w14:textId="7771999D" w:rsidR="00B339FC" w:rsidRDefault="00910384" w:rsidP="00B339FC">
      <w:pPr>
        <w:keepNext/>
        <w:spacing w:after="120"/>
        <w:jc w:val="both"/>
      </w:pPr>
      <w:r w:rsidRPr="00910384">
        <w:rPr>
          <w:noProof/>
        </w:rPr>
        <w:drawing>
          <wp:inline distT="0" distB="0" distL="0" distR="0" wp14:anchorId="346FF29E" wp14:editId="7275CDF7">
            <wp:extent cx="3103200" cy="23256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r w:rsidRPr="00910384" w:rsidDel="00F62D29">
        <w:t xml:space="preserve"> </w:t>
      </w:r>
      <w:r w:rsidR="00B730EA" w:rsidRPr="00B730EA">
        <w:rPr>
          <w:noProof/>
        </w:rPr>
        <w:drawing>
          <wp:inline distT="0" distB="0" distL="0" distR="0" wp14:anchorId="4A75A971" wp14:editId="35A36FA5">
            <wp:extent cx="3103200" cy="23256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r w:rsidR="00B730EA" w:rsidRPr="00B730EA" w:rsidDel="00F62D29">
        <w:t xml:space="preserve"> </w:t>
      </w:r>
    </w:p>
    <w:p w14:paraId="0C56A9DF" w14:textId="3644214F" w:rsidR="00BD1CE0" w:rsidRPr="00BD1CE0" w:rsidRDefault="00C25DD3" w:rsidP="00BD1CE0">
      <w:pPr>
        <w:tabs>
          <w:tab w:val="center" w:pos="2552"/>
          <w:tab w:val="center" w:pos="7655"/>
        </w:tabs>
        <w:spacing w:after="120"/>
        <w:jc w:val="both"/>
        <w:rPr>
          <w:rFonts w:eastAsia="Times New Roman"/>
          <w:lang w:eastAsia="zh-CN"/>
        </w:rPr>
      </w:pPr>
      <w:r w:rsidRPr="00C25DD3">
        <w:rPr>
          <w:rFonts w:eastAsia="Times New Roman"/>
          <w:lang w:eastAsia="zh-CN"/>
        </w:rPr>
        <w:tab/>
      </w:r>
      <w:bookmarkStart w:id="15" w:name="_Ref40444523"/>
      <w:r w:rsidRPr="00C25DD3">
        <w:rPr>
          <w:rFonts w:eastAsia="Times New Roman"/>
          <w:lang w:eastAsia="zh-CN"/>
        </w:rPr>
        <w:t xml:space="preserve">(c) </w:t>
      </w:r>
      <w:r w:rsidR="004C249C">
        <w:rPr>
          <w:rFonts w:eastAsia="Times New Roman"/>
          <w:lang w:eastAsia="zh-CN"/>
        </w:rPr>
        <w:t xml:space="preserve">MCS16, </w:t>
      </w:r>
      <w:r w:rsidRPr="00C25DD3">
        <w:rPr>
          <w:rFonts w:eastAsia="Times New Roman"/>
          <w:lang w:eastAsia="zh-CN"/>
        </w:rPr>
        <w:t xml:space="preserve">TDL-A, DS = </w:t>
      </w:r>
      <w:r w:rsidR="004C249C">
        <w:rPr>
          <w:rFonts w:eastAsia="Times New Roman"/>
          <w:lang w:eastAsia="zh-CN"/>
        </w:rPr>
        <w:t>5</w:t>
      </w:r>
      <w:r w:rsidR="004C249C" w:rsidRPr="00C25DD3">
        <w:rPr>
          <w:rFonts w:eastAsia="Times New Roman"/>
          <w:lang w:eastAsia="zh-CN"/>
        </w:rPr>
        <w:t xml:space="preserve"> </w:t>
      </w:r>
      <w:r w:rsidRPr="00C25DD3">
        <w:rPr>
          <w:rFonts w:eastAsia="Times New Roman"/>
          <w:lang w:eastAsia="zh-CN"/>
        </w:rPr>
        <w:t>ns</w:t>
      </w:r>
      <w:r w:rsidRPr="00C25DD3">
        <w:rPr>
          <w:rFonts w:eastAsia="Times New Roman"/>
          <w:lang w:eastAsia="zh-CN"/>
        </w:rPr>
        <w:tab/>
        <w:t xml:space="preserve">(d) </w:t>
      </w:r>
      <w:r w:rsidR="007D6836">
        <w:rPr>
          <w:rFonts w:eastAsia="Times New Roman"/>
          <w:lang w:eastAsia="zh-CN"/>
        </w:rPr>
        <w:t xml:space="preserve">MCS16, </w:t>
      </w:r>
      <w:r w:rsidRPr="00C25DD3">
        <w:rPr>
          <w:rFonts w:eastAsia="Times New Roman"/>
          <w:lang w:eastAsia="zh-CN"/>
        </w:rPr>
        <w:t xml:space="preserve">TDL-A, DS = </w:t>
      </w:r>
      <w:r w:rsidR="001765DA">
        <w:rPr>
          <w:rFonts w:eastAsia="Times New Roman"/>
          <w:lang w:eastAsia="zh-CN"/>
        </w:rPr>
        <w:t>1</w:t>
      </w:r>
      <w:r w:rsidR="001765DA" w:rsidRPr="00C25DD3">
        <w:rPr>
          <w:rFonts w:eastAsia="Times New Roman"/>
          <w:lang w:eastAsia="zh-CN"/>
        </w:rPr>
        <w:t xml:space="preserve">0 </w:t>
      </w:r>
      <w:r w:rsidRPr="00C25DD3">
        <w:rPr>
          <w:rFonts w:eastAsia="Times New Roman"/>
          <w:lang w:eastAsia="zh-CN"/>
        </w:rPr>
        <w:t>ns</w:t>
      </w:r>
    </w:p>
    <w:p w14:paraId="769E9A23" w14:textId="3353F992" w:rsidR="00233069" w:rsidRPr="00C25DD3" w:rsidRDefault="00A227E8" w:rsidP="00233069">
      <w:pPr>
        <w:spacing w:after="120"/>
        <w:jc w:val="both"/>
        <w:rPr>
          <w:rFonts w:eastAsia="Times New Roman"/>
          <w:lang w:eastAsia="zh-CN"/>
        </w:rPr>
      </w:pPr>
      <w:r w:rsidRPr="00A227E8">
        <w:rPr>
          <w:rFonts w:eastAsia="Times New Roman"/>
          <w:noProof/>
          <w:lang w:eastAsia="zh-CN"/>
        </w:rPr>
        <w:drawing>
          <wp:inline distT="0" distB="0" distL="0" distR="0" wp14:anchorId="4A6B2CFC" wp14:editId="49E362D9">
            <wp:extent cx="3103200" cy="2325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r w:rsidR="0055354D">
        <w:rPr>
          <w:rFonts w:eastAsia="Times New Roman"/>
          <w:lang w:eastAsia="zh-CN"/>
        </w:rPr>
        <w:t xml:space="preserve"> </w:t>
      </w:r>
      <w:r w:rsidR="00B97083" w:rsidRPr="00B97083">
        <w:rPr>
          <w:rFonts w:eastAsia="Times New Roman"/>
          <w:noProof/>
          <w:lang w:eastAsia="zh-CN"/>
        </w:rPr>
        <w:drawing>
          <wp:inline distT="0" distB="0" distL="0" distR="0" wp14:anchorId="0E7D2E59" wp14:editId="2406E26D">
            <wp:extent cx="3103200" cy="2325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p>
    <w:p w14:paraId="3D8C242E" w14:textId="1B029169" w:rsidR="00233069" w:rsidRPr="00C25DD3" w:rsidRDefault="00233069" w:rsidP="00233069">
      <w:pPr>
        <w:tabs>
          <w:tab w:val="center" w:pos="2552"/>
          <w:tab w:val="center" w:pos="7655"/>
        </w:tabs>
        <w:spacing w:after="120"/>
        <w:jc w:val="both"/>
        <w:rPr>
          <w:rFonts w:eastAsia="Times New Roman"/>
          <w:lang w:eastAsia="zh-CN"/>
        </w:rPr>
      </w:pPr>
      <w:r w:rsidRPr="00C25DD3">
        <w:rPr>
          <w:rFonts w:eastAsia="Times New Roman"/>
          <w:lang w:eastAsia="zh-CN"/>
        </w:rPr>
        <w:tab/>
        <w:t>(</w:t>
      </w:r>
      <w:r w:rsidR="007D6836">
        <w:rPr>
          <w:rFonts w:eastAsia="Times New Roman"/>
          <w:lang w:eastAsia="zh-CN"/>
        </w:rPr>
        <w:t>e</w:t>
      </w:r>
      <w:r w:rsidRPr="00C25DD3">
        <w:rPr>
          <w:rFonts w:eastAsia="Times New Roman"/>
          <w:lang w:eastAsia="zh-CN"/>
        </w:rPr>
        <w:t xml:space="preserve">) </w:t>
      </w:r>
      <w:r w:rsidR="00592CBE">
        <w:rPr>
          <w:rFonts w:eastAsia="Times New Roman"/>
          <w:lang w:eastAsia="zh-CN"/>
        </w:rPr>
        <w:t>MCS</w:t>
      </w:r>
      <w:r w:rsidR="00F33F62">
        <w:rPr>
          <w:rFonts w:eastAsia="Times New Roman"/>
          <w:lang w:eastAsia="zh-CN"/>
        </w:rPr>
        <w:t xml:space="preserve">7, </w:t>
      </w:r>
      <w:r w:rsidRPr="00C25DD3">
        <w:rPr>
          <w:rFonts w:eastAsia="Times New Roman"/>
          <w:lang w:eastAsia="zh-CN"/>
        </w:rPr>
        <w:t>TDL-</w:t>
      </w:r>
      <w:r w:rsidR="00D55D0C">
        <w:rPr>
          <w:rFonts w:eastAsia="Times New Roman"/>
          <w:lang w:eastAsia="zh-CN"/>
        </w:rPr>
        <w:t>A</w:t>
      </w:r>
      <w:r w:rsidRPr="00C25DD3">
        <w:rPr>
          <w:rFonts w:eastAsia="Times New Roman"/>
          <w:lang w:eastAsia="zh-CN"/>
        </w:rPr>
        <w:t xml:space="preserve">, DS = </w:t>
      </w:r>
      <w:r w:rsidR="00D55D0C">
        <w:rPr>
          <w:rFonts w:eastAsia="Times New Roman"/>
          <w:lang w:eastAsia="zh-CN"/>
        </w:rPr>
        <w:t>5</w:t>
      </w:r>
      <w:r w:rsidRPr="00C25DD3">
        <w:rPr>
          <w:rFonts w:eastAsia="Times New Roman"/>
          <w:lang w:eastAsia="zh-CN"/>
        </w:rPr>
        <w:t xml:space="preserve"> ns</w:t>
      </w:r>
      <w:r w:rsidRPr="00C25DD3">
        <w:rPr>
          <w:rFonts w:eastAsia="Times New Roman"/>
          <w:lang w:eastAsia="zh-CN"/>
        </w:rPr>
        <w:tab/>
        <w:t>(</w:t>
      </w:r>
      <w:r w:rsidR="007D6836">
        <w:rPr>
          <w:rFonts w:eastAsia="Times New Roman"/>
          <w:lang w:eastAsia="zh-CN"/>
        </w:rPr>
        <w:t>f</w:t>
      </w:r>
      <w:r w:rsidRPr="00C25DD3">
        <w:rPr>
          <w:rFonts w:eastAsia="Times New Roman"/>
          <w:lang w:eastAsia="zh-CN"/>
        </w:rPr>
        <w:t xml:space="preserve">) </w:t>
      </w:r>
      <w:r w:rsidR="00D55D0C">
        <w:rPr>
          <w:rFonts w:eastAsia="Times New Roman"/>
          <w:lang w:eastAsia="zh-CN"/>
        </w:rPr>
        <w:t xml:space="preserve">MCS7, </w:t>
      </w:r>
      <w:r w:rsidRPr="00C25DD3">
        <w:rPr>
          <w:rFonts w:eastAsia="Times New Roman"/>
          <w:lang w:eastAsia="zh-CN"/>
        </w:rPr>
        <w:t xml:space="preserve">TDL-A, DS = </w:t>
      </w:r>
      <w:r w:rsidR="00D55D0C">
        <w:rPr>
          <w:rFonts w:eastAsia="Times New Roman"/>
          <w:lang w:eastAsia="zh-CN"/>
        </w:rPr>
        <w:t>10</w:t>
      </w:r>
      <w:r w:rsidRPr="00C25DD3">
        <w:rPr>
          <w:rFonts w:eastAsia="Times New Roman"/>
          <w:lang w:eastAsia="zh-CN"/>
        </w:rPr>
        <w:t xml:space="preserve"> ns</w:t>
      </w:r>
    </w:p>
    <w:p w14:paraId="6DA76794" w14:textId="0831D2DF" w:rsidR="00B339FC" w:rsidRPr="00C25DD3" w:rsidRDefault="00B339FC" w:rsidP="00B5637F">
      <w:pPr>
        <w:pStyle w:val="Caption"/>
        <w:jc w:val="center"/>
        <w:rPr>
          <w:rFonts w:eastAsia="Times New Roman"/>
          <w:lang w:eastAsia="zh-CN"/>
        </w:rPr>
      </w:pPr>
      <w:bookmarkStart w:id="16" w:name="_Ref47259622"/>
      <w:r>
        <w:t xml:space="preserve">Figure </w:t>
      </w:r>
      <w:r w:rsidR="00142EFB">
        <w:fldChar w:fldCharType="begin"/>
      </w:r>
      <w:r w:rsidR="00142EFB">
        <w:instrText xml:space="preserve"> SEQ Figure \* ARABIC </w:instrText>
      </w:r>
      <w:r w:rsidR="00142EFB">
        <w:fldChar w:fldCharType="separate"/>
      </w:r>
      <w:r w:rsidR="00F2555B">
        <w:rPr>
          <w:noProof/>
        </w:rPr>
        <w:t>13</w:t>
      </w:r>
      <w:r w:rsidR="00142EFB">
        <w:rPr>
          <w:noProof/>
        </w:rPr>
        <w:fldChar w:fldCharType="end"/>
      </w:r>
      <w:bookmarkEnd w:id="16"/>
      <w:r>
        <w:t xml:space="preserve">. </w:t>
      </w:r>
      <w:r w:rsidRPr="00B339FC">
        <w:t>Link-level simulation results for 64QAM</w:t>
      </w:r>
      <w:r w:rsidR="005D4F93">
        <w:t xml:space="preserve"> (a-b), 16QAM (c-d), QPSK (e-f)</w:t>
      </w:r>
    </w:p>
    <w:bookmarkEnd w:id="15"/>
    <w:p w14:paraId="4E735AAD" w14:textId="246A3EDC" w:rsidR="00276B51" w:rsidRPr="00472295" w:rsidRDefault="00276B51" w:rsidP="00BD6A70">
      <w:pPr>
        <w:spacing w:before="120" w:after="120"/>
        <w:jc w:val="both"/>
        <w:rPr>
          <w:rFonts w:eastAsia="Times New Roman"/>
          <w:b/>
          <w:lang w:eastAsia="zh-CN"/>
        </w:rPr>
      </w:pPr>
      <w:r w:rsidRPr="006B1356">
        <w:rPr>
          <w:rFonts w:eastAsia="Times New Roman"/>
          <w:b/>
          <w:lang w:eastAsia="zh-CN"/>
        </w:rPr>
        <w:t xml:space="preserve">Observation </w:t>
      </w:r>
      <w:r w:rsidR="008E4043">
        <w:rPr>
          <w:rFonts w:eastAsia="Times New Roman"/>
          <w:b/>
          <w:lang w:eastAsia="zh-CN"/>
        </w:rPr>
        <w:t>8</w:t>
      </w:r>
      <w:r w:rsidRPr="00DF0C88">
        <w:rPr>
          <w:rFonts w:eastAsia="Times New Roman"/>
          <w:b/>
          <w:lang w:eastAsia="zh-CN"/>
        </w:rPr>
        <w:t>:</w:t>
      </w:r>
    </w:p>
    <w:p w14:paraId="3A6A72D8" w14:textId="77777777" w:rsidR="00276B51" w:rsidRPr="00276B51" w:rsidRDefault="00276B51" w:rsidP="00EC7AEB">
      <w:pPr>
        <w:numPr>
          <w:ilvl w:val="0"/>
          <w:numId w:val="6"/>
        </w:numPr>
        <w:spacing w:after="0"/>
        <w:jc w:val="both"/>
        <w:rPr>
          <w:rFonts w:eastAsia="Times New Roman"/>
          <w:i/>
          <w:iCs/>
          <w:lang w:eastAsia="zh-CN"/>
        </w:rPr>
      </w:pPr>
      <w:r w:rsidRPr="00276B51">
        <w:rPr>
          <w:rFonts w:eastAsia="Times New Roman"/>
          <w:i/>
          <w:iCs/>
          <w:lang w:eastAsia="zh-CN"/>
        </w:rPr>
        <w:lastRenderedPageBreak/>
        <w:t>The support of a high-order modulation, e.g., 64QAM, for systems operating in 52.6—71 GHz frequency range under various propagation channel conditions requires a large SCS, e.g., 960 kHz.</w:t>
      </w:r>
    </w:p>
    <w:p w14:paraId="20C493B3" w14:textId="77777777" w:rsidR="00276B51" w:rsidRPr="00276B51" w:rsidRDefault="00276B51" w:rsidP="00EC7AEB">
      <w:pPr>
        <w:numPr>
          <w:ilvl w:val="0"/>
          <w:numId w:val="6"/>
        </w:numPr>
        <w:spacing w:after="0"/>
        <w:jc w:val="both"/>
        <w:rPr>
          <w:rFonts w:eastAsia="Times New Roman"/>
          <w:i/>
          <w:iCs/>
          <w:lang w:eastAsia="zh-CN"/>
        </w:rPr>
      </w:pPr>
      <w:r w:rsidRPr="00276B51">
        <w:rPr>
          <w:rFonts w:eastAsia="Times New Roman"/>
          <w:i/>
          <w:iCs/>
          <w:lang w:eastAsia="zh-CN"/>
        </w:rPr>
        <w:t>In some propagation channel conditions, especially with low selectivity, 64QAM modulation can be supported with SCS=1920 kHz and even with SCS=480 kHz.</w:t>
      </w:r>
    </w:p>
    <w:p w14:paraId="3062FB97" w14:textId="77777777" w:rsidR="00276B51" w:rsidRPr="00276B51" w:rsidRDefault="00276B51" w:rsidP="00EC7AEB">
      <w:pPr>
        <w:numPr>
          <w:ilvl w:val="0"/>
          <w:numId w:val="6"/>
        </w:numPr>
        <w:spacing w:after="0"/>
        <w:jc w:val="both"/>
        <w:rPr>
          <w:rFonts w:eastAsia="Times New Roman"/>
          <w:i/>
          <w:iCs/>
          <w:lang w:eastAsia="zh-CN"/>
        </w:rPr>
      </w:pPr>
      <w:r w:rsidRPr="00276B51">
        <w:rPr>
          <w:rFonts w:eastAsia="Times New Roman"/>
          <w:i/>
          <w:iCs/>
          <w:lang w:eastAsia="zh-CN"/>
        </w:rPr>
        <w:t>Smaller SCS values, including those ones currently supported in NR Rel-15 for FR2, result in BLER performance degradation for 64QAM under various propagation channel conditions but can be used with 16QAM modulation.</w:t>
      </w:r>
    </w:p>
    <w:p w14:paraId="605AA738" w14:textId="08D6A480" w:rsidR="00276B51" w:rsidRPr="00D65A76" w:rsidRDefault="00276B51" w:rsidP="00EC7AEB">
      <w:pPr>
        <w:numPr>
          <w:ilvl w:val="0"/>
          <w:numId w:val="6"/>
        </w:numPr>
        <w:spacing w:after="0"/>
        <w:jc w:val="both"/>
        <w:rPr>
          <w:rFonts w:eastAsia="Times New Roman"/>
          <w:i/>
          <w:iCs/>
          <w:lang w:eastAsia="zh-CN"/>
        </w:rPr>
      </w:pPr>
      <w:r w:rsidRPr="00276B51">
        <w:rPr>
          <w:rFonts w:eastAsia="Times New Roman"/>
          <w:i/>
          <w:iCs/>
          <w:lang w:eastAsia="zh-CN"/>
        </w:rPr>
        <w:t>The values of SCS larger than 1920 kHz result in the short CP length which is insufficient to cope with ISI under propagation channels with relatively high frequency selectivity.</w:t>
      </w:r>
    </w:p>
    <w:p w14:paraId="2D7181BE" w14:textId="77777777" w:rsidR="00B52078" w:rsidRPr="00276B51" w:rsidRDefault="00B52078" w:rsidP="00707439">
      <w:pPr>
        <w:spacing w:after="0"/>
        <w:ind w:left="720"/>
        <w:jc w:val="both"/>
        <w:rPr>
          <w:rFonts w:eastAsia="Times New Roman"/>
          <w:lang w:eastAsia="zh-CN"/>
        </w:rPr>
      </w:pPr>
    </w:p>
    <w:p w14:paraId="10CE079B" w14:textId="4C8B1584" w:rsidR="00276B51" w:rsidRPr="00276B51" w:rsidRDefault="00B52078" w:rsidP="002F76BA">
      <w:pPr>
        <w:spacing w:after="240"/>
        <w:jc w:val="both"/>
        <w:rPr>
          <w:rFonts w:eastAsia="Times New Roman"/>
          <w:lang w:eastAsia="zh-CN"/>
        </w:rPr>
      </w:pPr>
      <w:r w:rsidRPr="00B52078">
        <w:rPr>
          <w:rFonts w:eastAsia="Times New Roman"/>
          <w:lang w:eastAsia="zh-CN"/>
        </w:rPr>
        <w:t>As it was shown, the relatively small SCS, i.e., 120 kHz or 240 kHz, limits the highest modulation order available for robust data transmission by 16QAM. Additionally, these SCS values limit the signal bandwidth of the UE because the As opposite, a larger SCS can provide opens  potential for high data rates based on 64QAM modulation in frequency range of 52.6—71 GHz frequency range for truly massive broadband making these frequencies attractive for emerging applications like AR/VR.</w:t>
      </w:r>
    </w:p>
    <w:p w14:paraId="68FDF5EC" w14:textId="0EC545B8" w:rsidR="00362A46" w:rsidRPr="005E0ADB" w:rsidRDefault="00362A46" w:rsidP="00362A46">
      <w:pPr>
        <w:spacing w:after="120"/>
        <w:jc w:val="both"/>
        <w:rPr>
          <w:rFonts w:eastAsia="Times New Roman"/>
          <w:b/>
          <w:lang w:eastAsia="zh-CN"/>
        </w:rPr>
      </w:pPr>
      <w:r w:rsidRPr="005E0ADB">
        <w:rPr>
          <w:rFonts w:eastAsia="Times New Roman"/>
          <w:b/>
          <w:lang w:eastAsia="zh-CN"/>
        </w:rPr>
        <w:t xml:space="preserve">Proposal </w:t>
      </w:r>
      <w:r w:rsidR="00887958">
        <w:rPr>
          <w:rFonts w:eastAsia="Times New Roman"/>
          <w:b/>
          <w:lang w:eastAsia="zh-CN"/>
        </w:rPr>
        <w:t>2</w:t>
      </w:r>
      <w:r w:rsidRPr="005E0ADB">
        <w:rPr>
          <w:rFonts w:eastAsia="Times New Roman"/>
          <w:b/>
          <w:lang w:eastAsia="zh-CN"/>
        </w:rPr>
        <w:t>:</w:t>
      </w:r>
    </w:p>
    <w:p w14:paraId="1FBF9A9E" w14:textId="09C1F144" w:rsidR="009313BB" w:rsidRPr="00F65519" w:rsidRDefault="00644EF0" w:rsidP="00EC7AEB">
      <w:pPr>
        <w:numPr>
          <w:ilvl w:val="0"/>
          <w:numId w:val="6"/>
        </w:numPr>
        <w:spacing w:after="0"/>
        <w:jc w:val="both"/>
        <w:rPr>
          <w:rFonts w:eastAsia="Times New Roman"/>
          <w:lang w:eastAsia="zh-CN"/>
        </w:rPr>
      </w:pPr>
      <w:r>
        <w:rPr>
          <w:rFonts w:eastAsia="Times New Roman"/>
          <w:i/>
          <w:iCs/>
          <w:lang w:eastAsia="zh-CN"/>
        </w:rPr>
        <w:t>S</w:t>
      </w:r>
      <w:r w:rsidR="00591317" w:rsidRPr="005E0ADB">
        <w:rPr>
          <w:rFonts w:eastAsia="Times New Roman"/>
          <w:i/>
          <w:iCs/>
          <w:lang w:eastAsia="zh-CN"/>
        </w:rPr>
        <w:t xml:space="preserve">upport </w:t>
      </w:r>
      <w:r w:rsidRPr="005E0ADB">
        <w:rPr>
          <w:rFonts w:eastAsia="Times New Roman"/>
          <w:i/>
          <w:lang w:eastAsia="zh-CN"/>
        </w:rPr>
        <w:t>480 kHz</w:t>
      </w:r>
      <w:r>
        <w:rPr>
          <w:rFonts w:eastAsia="Times New Roman"/>
          <w:i/>
          <w:iCs/>
          <w:lang w:eastAsia="zh-CN"/>
        </w:rPr>
        <w:t xml:space="preserve"> and</w:t>
      </w:r>
      <w:r w:rsidRPr="005E0ADB">
        <w:rPr>
          <w:rFonts w:eastAsia="Times New Roman"/>
          <w:i/>
          <w:iCs/>
          <w:lang w:eastAsia="zh-CN"/>
        </w:rPr>
        <w:t xml:space="preserve"> </w:t>
      </w:r>
      <w:r w:rsidRPr="005E0ADB">
        <w:rPr>
          <w:rFonts w:eastAsia="Times New Roman"/>
          <w:i/>
          <w:lang w:eastAsia="zh-CN"/>
        </w:rPr>
        <w:t>960 kHz</w:t>
      </w:r>
      <w:r>
        <w:rPr>
          <w:rFonts w:eastAsia="Times New Roman"/>
          <w:i/>
          <w:lang w:eastAsia="zh-CN"/>
        </w:rPr>
        <w:t xml:space="preserve"> </w:t>
      </w:r>
      <w:r w:rsidR="00362A46" w:rsidRPr="005E0ADB">
        <w:rPr>
          <w:rFonts w:eastAsia="Times New Roman"/>
          <w:i/>
          <w:lang w:eastAsia="zh-CN"/>
        </w:rPr>
        <w:t xml:space="preserve">SCS </w:t>
      </w:r>
      <w:r w:rsidR="00591317" w:rsidRPr="005E0ADB">
        <w:rPr>
          <w:rFonts w:eastAsia="Times New Roman"/>
          <w:i/>
          <w:iCs/>
          <w:lang w:eastAsia="zh-CN"/>
        </w:rPr>
        <w:t>for NR operating in 52.6 – 71GHz</w:t>
      </w:r>
      <w:r w:rsidR="00362A46" w:rsidRPr="005E0ADB">
        <w:rPr>
          <w:rFonts w:eastAsia="Times New Roman"/>
          <w:lang w:eastAsia="zh-CN"/>
        </w:rPr>
        <w:t>.</w:t>
      </w:r>
    </w:p>
    <w:p w14:paraId="23C092A8" w14:textId="77777777" w:rsidR="004D1DB5" w:rsidRDefault="004D1DB5" w:rsidP="00011777">
      <w:pPr>
        <w:rPr>
          <w:rFonts w:eastAsia="Times New Roman"/>
          <w:lang w:eastAsia="zh-CN"/>
        </w:rPr>
      </w:pPr>
    </w:p>
    <w:p w14:paraId="01129BE6" w14:textId="3A41CA2E" w:rsidR="00E47D95" w:rsidRPr="00E47D95" w:rsidRDefault="004D1DB5" w:rsidP="00E47D95">
      <w:pPr>
        <w:spacing w:after="240"/>
        <w:jc w:val="both"/>
        <w:rPr>
          <w:rFonts w:eastAsia="Times New Roman"/>
          <w:lang w:eastAsia="zh-CN"/>
        </w:rPr>
      </w:pPr>
      <w:r>
        <w:rPr>
          <w:rFonts w:eastAsia="Times New Roman"/>
          <w:lang w:eastAsia="zh-CN"/>
        </w:rPr>
        <w:t>The</w:t>
      </w:r>
      <w:r w:rsidR="00926D81">
        <w:rPr>
          <w:rFonts w:eastAsia="Times New Roman"/>
          <w:lang w:eastAsia="zh-CN"/>
        </w:rPr>
        <w:t xml:space="preserve"> next set of simulation results</w:t>
      </w:r>
      <w:r w:rsidR="00B00987">
        <w:rPr>
          <w:rFonts w:eastAsia="Times New Roman"/>
          <w:lang w:eastAsia="zh-CN"/>
        </w:rPr>
        <w:t>,</w:t>
      </w:r>
      <w:r w:rsidR="00926D81">
        <w:rPr>
          <w:rFonts w:eastAsia="Times New Roman"/>
          <w:lang w:eastAsia="zh-CN"/>
        </w:rPr>
        <w:t xml:space="preserve"> </w:t>
      </w:r>
      <w:r w:rsidR="00B00987">
        <w:rPr>
          <w:rFonts w:eastAsia="Times New Roman"/>
          <w:lang w:eastAsia="zh-CN"/>
        </w:rPr>
        <w:t>presented in</w:t>
      </w:r>
      <w:r w:rsidR="00F74B67">
        <w:rPr>
          <w:rFonts w:eastAsia="Times New Roman"/>
          <w:lang w:eastAsia="zh-CN"/>
        </w:rPr>
        <w:t xml:space="preserve"> </w:t>
      </w:r>
      <w:r w:rsidR="00F74B67">
        <w:rPr>
          <w:rFonts w:eastAsia="Times New Roman"/>
          <w:lang w:eastAsia="zh-CN"/>
        </w:rPr>
        <w:fldChar w:fldCharType="begin"/>
      </w:r>
      <w:r w:rsidR="00F74B67">
        <w:rPr>
          <w:rFonts w:eastAsia="Times New Roman"/>
          <w:lang w:eastAsia="zh-CN"/>
        </w:rPr>
        <w:instrText xml:space="preserve"> REF _Ref47732467 \h </w:instrText>
      </w:r>
      <w:r w:rsidR="00F74B67">
        <w:rPr>
          <w:rFonts w:eastAsia="Times New Roman"/>
          <w:lang w:eastAsia="zh-CN"/>
        </w:rPr>
      </w:r>
      <w:r w:rsidR="00F74B67">
        <w:rPr>
          <w:rFonts w:eastAsia="Times New Roman"/>
          <w:lang w:eastAsia="zh-CN"/>
        </w:rPr>
        <w:fldChar w:fldCharType="separate"/>
      </w:r>
      <w:r w:rsidR="00F2555B">
        <w:t xml:space="preserve">Figure </w:t>
      </w:r>
      <w:r w:rsidR="00F2555B">
        <w:rPr>
          <w:noProof/>
        </w:rPr>
        <w:t>27</w:t>
      </w:r>
      <w:r w:rsidR="00F74B67">
        <w:rPr>
          <w:rFonts w:eastAsia="Times New Roman"/>
          <w:lang w:eastAsia="zh-CN"/>
        </w:rPr>
        <w:fldChar w:fldCharType="end"/>
      </w:r>
      <w:r w:rsidR="00B00987">
        <w:rPr>
          <w:rFonts w:eastAsia="Times New Roman"/>
          <w:lang w:eastAsia="zh-CN"/>
        </w:rPr>
        <w:t>,</w:t>
      </w:r>
      <w:r w:rsidR="00926D81">
        <w:rPr>
          <w:rFonts w:eastAsia="Times New Roman"/>
          <w:lang w:eastAsia="zh-CN"/>
        </w:rPr>
        <w:t xml:space="preserve"> </w:t>
      </w:r>
      <w:r w:rsidR="00A827C9">
        <w:rPr>
          <w:rFonts w:eastAsia="Times New Roman"/>
          <w:lang w:eastAsia="zh-CN"/>
        </w:rPr>
        <w:t>demonstrate the BLER performance of</w:t>
      </w:r>
      <w:r w:rsidR="00926D81">
        <w:rPr>
          <w:rFonts w:eastAsia="Times New Roman"/>
          <w:lang w:eastAsia="zh-CN"/>
        </w:rPr>
        <w:t xml:space="preserve"> </w:t>
      </w:r>
      <w:r w:rsidR="00CD6799">
        <w:rPr>
          <w:rFonts w:eastAsia="Times New Roman"/>
          <w:lang w:eastAsia="zh-CN"/>
        </w:rPr>
        <w:t>the extended CP (ECP) vs. the normal CP (NCP) for selected SCS values (SCS=</w:t>
      </w:r>
      <w:r w:rsidR="00540188">
        <w:rPr>
          <w:rFonts w:eastAsia="Times New Roman"/>
          <w:lang w:eastAsia="zh-CN"/>
        </w:rPr>
        <w:t xml:space="preserve">960kHz, </w:t>
      </w:r>
      <w:r w:rsidR="00CD6799">
        <w:rPr>
          <w:rFonts w:eastAsia="Times New Roman"/>
          <w:lang w:eastAsia="zh-CN"/>
        </w:rPr>
        <w:t>SCS=1920kHz</w:t>
      </w:r>
      <w:r w:rsidR="00540188">
        <w:rPr>
          <w:rFonts w:eastAsia="Times New Roman"/>
          <w:lang w:eastAsia="zh-CN"/>
        </w:rPr>
        <w:t xml:space="preserve">). Only 64QAM and 16QAM are considered because for QPSK there </w:t>
      </w:r>
      <w:r w:rsidR="00597290">
        <w:rPr>
          <w:rFonts w:eastAsia="Times New Roman"/>
          <w:lang w:eastAsia="zh-CN"/>
        </w:rPr>
        <w:t>is</w:t>
      </w:r>
      <w:r w:rsidR="00540188">
        <w:rPr>
          <w:rFonts w:eastAsia="Times New Roman"/>
          <w:lang w:eastAsia="zh-CN"/>
        </w:rPr>
        <w:t xml:space="preserve"> no </w:t>
      </w:r>
      <w:r w:rsidR="000D2641">
        <w:rPr>
          <w:rFonts w:eastAsia="Times New Roman"/>
          <w:lang w:eastAsia="zh-CN"/>
        </w:rPr>
        <w:t>significant difference observed for different CP types.</w:t>
      </w:r>
    </w:p>
    <w:p w14:paraId="7EF2016F" w14:textId="4084AB6F" w:rsidR="00EF3EF2" w:rsidRPr="00C25DD3" w:rsidRDefault="009060E8" w:rsidP="00EF3EF2">
      <w:pPr>
        <w:spacing w:after="120"/>
        <w:jc w:val="both"/>
        <w:rPr>
          <w:rFonts w:eastAsia="Times New Roman"/>
          <w:lang w:eastAsia="zh-CN"/>
        </w:rPr>
      </w:pPr>
      <w:r w:rsidRPr="009060E8">
        <w:rPr>
          <w:rFonts w:eastAsia="Times New Roman"/>
          <w:noProof/>
          <w:lang w:eastAsia="zh-CN"/>
        </w:rPr>
        <w:drawing>
          <wp:inline distT="0" distB="0" distL="0" distR="0" wp14:anchorId="389D90B3" wp14:editId="552C6BB0">
            <wp:extent cx="3103200" cy="2325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r w:rsidR="00EF3EF2">
        <w:rPr>
          <w:rFonts w:eastAsia="Times New Roman"/>
          <w:lang w:eastAsia="zh-CN"/>
        </w:rPr>
        <w:t xml:space="preserve"> </w:t>
      </w:r>
      <w:r w:rsidR="00D218DE" w:rsidRPr="00D218DE">
        <w:rPr>
          <w:rFonts w:eastAsia="Times New Roman"/>
          <w:noProof/>
          <w:lang w:eastAsia="zh-CN"/>
        </w:rPr>
        <w:drawing>
          <wp:inline distT="0" distB="0" distL="0" distR="0" wp14:anchorId="1BA4D4CF" wp14:editId="720C2407">
            <wp:extent cx="3103200" cy="2325600"/>
            <wp:effectExtent l="0" t="0" r="0" b="0"/>
            <wp:docPr id="751117120" name="Picture 751117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p>
    <w:p w14:paraId="252DF6B0" w14:textId="451F634B" w:rsidR="00F764C0" w:rsidRPr="00F764C0" w:rsidRDefault="00EF3EF2" w:rsidP="00F764C0">
      <w:pPr>
        <w:tabs>
          <w:tab w:val="center" w:pos="2552"/>
          <w:tab w:val="center" w:pos="7655"/>
        </w:tabs>
        <w:spacing w:after="120"/>
        <w:jc w:val="both"/>
        <w:rPr>
          <w:rFonts w:eastAsia="Times New Roman"/>
          <w:lang w:eastAsia="zh-CN"/>
        </w:rPr>
      </w:pPr>
      <w:r w:rsidRPr="00C25DD3">
        <w:rPr>
          <w:rFonts w:eastAsia="Times New Roman"/>
          <w:lang w:eastAsia="zh-CN"/>
        </w:rPr>
        <w:tab/>
        <w:t>(</w:t>
      </w:r>
      <w:r>
        <w:rPr>
          <w:rFonts w:eastAsia="Times New Roman"/>
          <w:lang w:eastAsia="zh-CN"/>
        </w:rPr>
        <w:t>a</w:t>
      </w:r>
      <w:r w:rsidRPr="00C25DD3">
        <w:rPr>
          <w:rFonts w:eastAsia="Times New Roman"/>
          <w:lang w:eastAsia="zh-CN"/>
        </w:rPr>
        <w:t xml:space="preserve">) </w:t>
      </w:r>
      <w:r>
        <w:rPr>
          <w:rFonts w:eastAsia="Times New Roman"/>
          <w:lang w:eastAsia="zh-CN"/>
        </w:rPr>
        <w:t>MCS</w:t>
      </w:r>
      <w:r w:rsidR="00DF69B7">
        <w:rPr>
          <w:rFonts w:eastAsia="Times New Roman"/>
          <w:lang w:eastAsia="zh-CN"/>
        </w:rPr>
        <w:t>22</w:t>
      </w:r>
      <w:r>
        <w:rPr>
          <w:rFonts w:eastAsia="Times New Roman"/>
          <w:lang w:eastAsia="zh-CN"/>
        </w:rPr>
        <w:t xml:space="preserve">, </w:t>
      </w:r>
      <w:r w:rsidRPr="00C25DD3">
        <w:rPr>
          <w:rFonts w:eastAsia="Times New Roman"/>
          <w:lang w:eastAsia="zh-CN"/>
        </w:rPr>
        <w:t>TDL-</w:t>
      </w:r>
      <w:r>
        <w:rPr>
          <w:rFonts w:eastAsia="Times New Roman"/>
          <w:lang w:eastAsia="zh-CN"/>
        </w:rPr>
        <w:t>A</w:t>
      </w:r>
      <w:r w:rsidRPr="00C25DD3">
        <w:rPr>
          <w:rFonts w:eastAsia="Times New Roman"/>
          <w:lang w:eastAsia="zh-CN"/>
        </w:rPr>
        <w:t xml:space="preserve">, DS = </w:t>
      </w:r>
      <w:r>
        <w:rPr>
          <w:rFonts w:eastAsia="Times New Roman"/>
          <w:lang w:eastAsia="zh-CN"/>
        </w:rPr>
        <w:t>5</w:t>
      </w:r>
      <w:r w:rsidRPr="00C25DD3">
        <w:rPr>
          <w:rFonts w:eastAsia="Times New Roman"/>
          <w:lang w:eastAsia="zh-CN"/>
        </w:rPr>
        <w:t xml:space="preserve"> ns</w:t>
      </w:r>
      <w:r w:rsidRPr="00C25DD3">
        <w:rPr>
          <w:rFonts w:eastAsia="Times New Roman"/>
          <w:lang w:eastAsia="zh-CN"/>
        </w:rPr>
        <w:tab/>
        <w:t>(</w:t>
      </w:r>
      <w:r>
        <w:rPr>
          <w:rFonts w:eastAsia="Times New Roman"/>
          <w:lang w:eastAsia="zh-CN"/>
        </w:rPr>
        <w:t>b</w:t>
      </w:r>
      <w:r w:rsidRPr="00C25DD3">
        <w:rPr>
          <w:rFonts w:eastAsia="Times New Roman"/>
          <w:lang w:eastAsia="zh-CN"/>
        </w:rPr>
        <w:t xml:space="preserve">) </w:t>
      </w:r>
      <w:r>
        <w:rPr>
          <w:rFonts w:eastAsia="Times New Roman"/>
          <w:lang w:eastAsia="zh-CN"/>
        </w:rPr>
        <w:t>MCS</w:t>
      </w:r>
      <w:r w:rsidR="00DF69B7">
        <w:rPr>
          <w:rFonts w:eastAsia="Times New Roman"/>
          <w:lang w:eastAsia="zh-CN"/>
        </w:rPr>
        <w:t>22</w:t>
      </w:r>
      <w:r>
        <w:rPr>
          <w:rFonts w:eastAsia="Times New Roman"/>
          <w:lang w:eastAsia="zh-CN"/>
        </w:rPr>
        <w:t xml:space="preserve">, </w:t>
      </w:r>
      <w:r w:rsidRPr="00C25DD3">
        <w:rPr>
          <w:rFonts w:eastAsia="Times New Roman"/>
          <w:lang w:eastAsia="zh-CN"/>
        </w:rPr>
        <w:t xml:space="preserve">TDL-A, DS = </w:t>
      </w:r>
      <w:r>
        <w:rPr>
          <w:rFonts w:eastAsia="Times New Roman"/>
          <w:lang w:eastAsia="zh-CN"/>
        </w:rPr>
        <w:t>10</w:t>
      </w:r>
      <w:r w:rsidRPr="00C25DD3">
        <w:rPr>
          <w:rFonts w:eastAsia="Times New Roman"/>
          <w:lang w:eastAsia="zh-CN"/>
        </w:rPr>
        <w:t xml:space="preserve"> ns</w:t>
      </w:r>
    </w:p>
    <w:p w14:paraId="5199B04B" w14:textId="4E0BCE26" w:rsidR="00D85758" w:rsidRPr="00C25DD3" w:rsidRDefault="00C75352" w:rsidP="00D85758">
      <w:pPr>
        <w:spacing w:after="120"/>
        <w:jc w:val="both"/>
        <w:rPr>
          <w:rFonts w:eastAsia="Times New Roman"/>
          <w:lang w:eastAsia="zh-CN"/>
        </w:rPr>
      </w:pPr>
      <w:r w:rsidRPr="00C75352">
        <w:rPr>
          <w:rFonts w:eastAsia="Times New Roman"/>
          <w:noProof/>
          <w:lang w:eastAsia="zh-CN"/>
        </w:rPr>
        <w:drawing>
          <wp:inline distT="0" distB="0" distL="0" distR="0" wp14:anchorId="508ECD65" wp14:editId="6C1989A1">
            <wp:extent cx="3103200" cy="2325600"/>
            <wp:effectExtent l="0" t="0" r="0" b="0"/>
            <wp:docPr id="751117121" name="Picture 751117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r w:rsidR="00D85758">
        <w:rPr>
          <w:rFonts w:eastAsia="Times New Roman"/>
          <w:lang w:eastAsia="zh-CN"/>
        </w:rPr>
        <w:t xml:space="preserve"> </w:t>
      </w:r>
      <w:r w:rsidR="000360D4" w:rsidRPr="000360D4">
        <w:rPr>
          <w:rFonts w:eastAsia="Times New Roman"/>
          <w:noProof/>
          <w:lang w:eastAsia="zh-CN"/>
        </w:rPr>
        <w:drawing>
          <wp:inline distT="0" distB="0" distL="0" distR="0" wp14:anchorId="1901F432" wp14:editId="71A5EEB4">
            <wp:extent cx="3103200" cy="2325600"/>
            <wp:effectExtent l="0" t="0" r="0" b="0"/>
            <wp:docPr id="751117122" name="Picture 751117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103200" cy="2325600"/>
                    </a:xfrm>
                    <a:prstGeom prst="rect">
                      <a:avLst/>
                    </a:prstGeom>
                    <a:noFill/>
                    <a:ln>
                      <a:noFill/>
                    </a:ln>
                  </pic:spPr>
                </pic:pic>
              </a:graphicData>
            </a:graphic>
          </wp:inline>
        </w:drawing>
      </w:r>
    </w:p>
    <w:p w14:paraId="100D073D" w14:textId="059EB077" w:rsidR="00D85758" w:rsidRPr="00C25DD3" w:rsidRDefault="00D85758" w:rsidP="00D85758">
      <w:pPr>
        <w:tabs>
          <w:tab w:val="center" w:pos="2552"/>
          <w:tab w:val="center" w:pos="7655"/>
        </w:tabs>
        <w:spacing w:after="120"/>
        <w:jc w:val="both"/>
        <w:rPr>
          <w:rFonts w:eastAsia="Times New Roman"/>
          <w:lang w:eastAsia="zh-CN"/>
        </w:rPr>
      </w:pPr>
      <w:r w:rsidRPr="00C25DD3">
        <w:rPr>
          <w:rFonts w:eastAsia="Times New Roman"/>
          <w:lang w:eastAsia="zh-CN"/>
        </w:rPr>
        <w:lastRenderedPageBreak/>
        <w:tab/>
        <w:t>(</w:t>
      </w:r>
      <w:r w:rsidR="00DF69B7">
        <w:rPr>
          <w:rFonts w:eastAsia="Times New Roman"/>
          <w:lang w:eastAsia="zh-CN"/>
        </w:rPr>
        <w:t>c</w:t>
      </w:r>
      <w:r w:rsidRPr="00C25DD3">
        <w:rPr>
          <w:rFonts w:eastAsia="Times New Roman"/>
          <w:lang w:eastAsia="zh-CN"/>
        </w:rPr>
        <w:t xml:space="preserve">) </w:t>
      </w:r>
      <w:r>
        <w:rPr>
          <w:rFonts w:eastAsia="Times New Roman"/>
          <w:lang w:eastAsia="zh-CN"/>
        </w:rPr>
        <w:t>MCS</w:t>
      </w:r>
      <w:r w:rsidR="00DF69B7">
        <w:rPr>
          <w:rFonts w:eastAsia="Times New Roman"/>
          <w:lang w:eastAsia="zh-CN"/>
        </w:rPr>
        <w:t>16</w:t>
      </w:r>
      <w:r>
        <w:rPr>
          <w:rFonts w:eastAsia="Times New Roman"/>
          <w:lang w:eastAsia="zh-CN"/>
        </w:rPr>
        <w:t xml:space="preserve">, </w:t>
      </w:r>
      <w:r w:rsidRPr="00C25DD3">
        <w:rPr>
          <w:rFonts w:eastAsia="Times New Roman"/>
          <w:lang w:eastAsia="zh-CN"/>
        </w:rPr>
        <w:t>TDL-</w:t>
      </w:r>
      <w:r>
        <w:rPr>
          <w:rFonts w:eastAsia="Times New Roman"/>
          <w:lang w:eastAsia="zh-CN"/>
        </w:rPr>
        <w:t>A</w:t>
      </w:r>
      <w:r w:rsidRPr="00C25DD3">
        <w:rPr>
          <w:rFonts w:eastAsia="Times New Roman"/>
          <w:lang w:eastAsia="zh-CN"/>
        </w:rPr>
        <w:t xml:space="preserve">, DS = </w:t>
      </w:r>
      <w:r>
        <w:rPr>
          <w:rFonts w:eastAsia="Times New Roman"/>
          <w:lang w:eastAsia="zh-CN"/>
        </w:rPr>
        <w:t>5</w:t>
      </w:r>
      <w:r w:rsidRPr="00C25DD3">
        <w:rPr>
          <w:rFonts w:eastAsia="Times New Roman"/>
          <w:lang w:eastAsia="zh-CN"/>
        </w:rPr>
        <w:t xml:space="preserve"> ns</w:t>
      </w:r>
      <w:r w:rsidRPr="00C25DD3">
        <w:rPr>
          <w:rFonts w:eastAsia="Times New Roman"/>
          <w:lang w:eastAsia="zh-CN"/>
        </w:rPr>
        <w:tab/>
        <w:t>(</w:t>
      </w:r>
      <w:r w:rsidR="00DF69B7">
        <w:rPr>
          <w:rFonts w:eastAsia="Times New Roman"/>
          <w:lang w:eastAsia="zh-CN"/>
        </w:rPr>
        <w:t>d</w:t>
      </w:r>
      <w:r w:rsidRPr="00C25DD3">
        <w:rPr>
          <w:rFonts w:eastAsia="Times New Roman"/>
          <w:lang w:eastAsia="zh-CN"/>
        </w:rPr>
        <w:t xml:space="preserve">) </w:t>
      </w:r>
      <w:r>
        <w:rPr>
          <w:rFonts w:eastAsia="Times New Roman"/>
          <w:lang w:eastAsia="zh-CN"/>
        </w:rPr>
        <w:t>MCS</w:t>
      </w:r>
      <w:r w:rsidR="00DF69B7">
        <w:rPr>
          <w:rFonts w:eastAsia="Times New Roman"/>
          <w:lang w:eastAsia="zh-CN"/>
        </w:rPr>
        <w:t>16</w:t>
      </w:r>
      <w:r>
        <w:rPr>
          <w:rFonts w:eastAsia="Times New Roman"/>
          <w:lang w:eastAsia="zh-CN"/>
        </w:rPr>
        <w:t xml:space="preserve">, </w:t>
      </w:r>
      <w:r w:rsidRPr="00C25DD3">
        <w:rPr>
          <w:rFonts w:eastAsia="Times New Roman"/>
          <w:lang w:eastAsia="zh-CN"/>
        </w:rPr>
        <w:t xml:space="preserve">TDL-A, DS = </w:t>
      </w:r>
      <w:r>
        <w:rPr>
          <w:rFonts w:eastAsia="Times New Roman"/>
          <w:lang w:eastAsia="zh-CN"/>
        </w:rPr>
        <w:t>10</w:t>
      </w:r>
      <w:r w:rsidRPr="00C25DD3">
        <w:rPr>
          <w:rFonts w:eastAsia="Times New Roman"/>
          <w:lang w:eastAsia="zh-CN"/>
        </w:rPr>
        <w:t xml:space="preserve"> ns</w:t>
      </w:r>
    </w:p>
    <w:p w14:paraId="6F5D7F0C" w14:textId="0987C12E" w:rsidR="00EF3EF2" w:rsidRPr="00C25DD3" w:rsidRDefault="00EF3EF2" w:rsidP="00CF4A0B">
      <w:pPr>
        <w:pStyle w:val="Caption"/>
        <w:spacing w:after="240"/>
        <w:jc w:val="center"/>
        <w:rPr>
          <w:rFonts w:eastAsia="Times New Roman"/>
          <w:lang w:eastAsia="zh-CN"/>
        </w:rPr>
      </w:pPr>
      <w:bookmarkStart w:id="17" w:name="_Ref47714230"/>
      <w:r>
        <w:t xml:space="preserve">Figure </w:t>
      </w:r>
      <w:bookmarkEnd w:id="17"/>
      <w:r w:rsidR="000D04AC">
        <w:fldChar w:fldCharType="begin"/>
      </w:r>
      <w:r w:rsidR="000D04AC">
        <w:instrText xml:space="preserve"> SEQ Figure \* ARABIC </w:instrText>
      </w:r>
      <w:r w:rsidR="000D04AC">
        <w:fldChar w:fldCharType="separate"/>
      </w:r>
      <w:r w:rsidR="00F2555B">
        <w:rPr>
          <w:noProof/>
        </w:rPr>
        <w:t>14</w:t>
      </w:r>
      <w:r w:rsidR="000D04AC">
        <w:rPr>
          <w:noProof/>
        </w:rPr>
        <w:fldChar w:fldCharType="end"/>
      </w:r>
      <w:r>
        <w:t xml:space="preserve">. </w:t>
      </w:r>
      <w:r w:rsidRPr="00B339FC">
        <w:t xml:space="preserve">Link-level simulation results </w:t>
      </w:r>
      <w:r w:rsidR="00AA466E">
        <w:t xml:space="preserve">to compare ECP vs. NCP </w:t>
      </w:r>
      <w:r w:rsidRPr="00B339FC">
        <w:t>for 64QAM</w:t>
      </w:r>
      <w:r>
        <w:t xml:space="preserve"> (a-b)</w:t>
      </w:r>
      <w:r w:rsidR="00AA466E">
        <w:t xml:space="preserve"> and</w:t>
      </w:r>
      <w:r>
        <w:t xml:space="preserve"> 16QAM (c-d)</w:t>
      </w:r>
    </w:p>
    <w:p w14:paraId="4438DB93" w14:textId="63825BB1" w:rsidR="00F57CE1" w:rsidRPr="00276B51" w:rsidRDefault="00F57CE1" w:rsidP="00BD6A70">
      <w:pPr>
        <w:spacing w:before="120" w:after="120"/>
        <w:jc w:val="both"/>
        <w:rPr>
          <w:rFonts w:eastAsia="Times New Roman"/>
          <w:b/>
          <w:lang w:eastAsia="zh-CN"/>
        </w:rPr>
      </w:pPr>
      <w:r w:rsidRPr="00276B51">
        <w:rPr>
          <w:rFonts w:eastAsia="Times New Roman"/>
          <w:b/>
          <w:lang w:eastAsia="zh-CN"/>
        </w:rPr>
        <w:t xml:space="preserve">Observation </w:t>
      </w:r>
      <w:r w:rsidR="001D3277">
        <w:rPr>
          <w:rFonts w:eastAsia="Times New Roman"/>
          <w:b/>
          <w:bCs/>
          <w:lang w:eastAsia="zh-CN"/>
        </w:rPr>
        <w:t>9</w:t>
      </w:r>
      <w:r w:rsidRPr="00276B51">
        <w:rPr>
          <w:rFonts w:eastAsia="Times New Roman"/>
          <w:b/>
          <w:lang w:eastAsia="zh-CN"/>
        </w:rPr>
        <w:t>:</w:t>
      </w:r>
    </w:p>
    <w:p w14:paraId="544C7E41" w14:textId="47C12AA9" w:rsidR="004E35D9" w:rsidRPr="004E35D9" w:rsidRDefault="00F57CE1" w:rsidP="00EC7AEB">
      <w:pPr>
        <w:numPr>
          <w:ilvl w:val="0"/>
          <w:numId w:val="6"/>
        </w:numPr>
        <w:spacing w:after="0"/>
        <w:jc w:val="both"/>
        <w:rPr>
          <w:rFonts w:eastAsia="Times New Roman"/>
          <w:i/>
          <w:iCs/>
          <w:lang w:eastAsia="zh-CN"/>
        </w:rPr>
      </w:pPr>
      <w:r w:rsidRPr="00276B51">
        <w:rPr>
          <w:rFonts w:eastAsia="Times New Roman"/>
          <w:i/>
          <w:iCs/>
          <w:lang w:eastAsia="zh-CN"/>
        </w:rPr>
        <w:t>The</w:t>
      </w:r>
      <w:r>
        <w:rPr>
          <w:rFonts w:eastAsia="Times New Roman"/>
          <w:i/>
          <w:iCs/>
          <w:lang w:eastAsia="zh-CN"/>
        </w:rPr>
        <w:t>re is marginal performance improvem</w:t>
      </w:r>
      <w:r w:rsidR="00537B8E">
        <w:rPr>
          <w:rFonts w:eastAsia="Times New Roman"/>
          <w:i/>
          <w:iCs/>
          <w:lang w:eastAsia="zh-CN"/>
        </w:rPr>
        <w:t>ent from the use of ECP</w:t>
      </w:r>
      <w:r w:rsidR="00DC7BBD">
        <w:rPr>
          <w:rFonts w:eastAsia="Times New Roman"/>
          <w:i/>
          <w:iCs/>
          <w:lang w:eastAsia="zh-CN"/>
        </w:rPr>
        <w:t xml:space="preserve"> observed </w:t>
      </w:r>
      <w:r w:rsidR="00BE5DD8">
        <w:rPr>
          <w:rFonts w:eastAsia="Times New Roman"/>
          <w:i/>
          <w:iCs/>
          <w:lang w:eastAsia="zh-CN"/>
        </w:rPr>
        <w:t xml:space="preserve">only </w:t>
      </w:r>
      <w:r w:rsidR="00DC7BBD">
        <w:rPr>
          <w:rFonts w:eastAsia="Times New Roman"/>
          <w:i/>
          <w:iCs/>
          <w:lang w:eastAsia="zh-CN"/>
        </w:rPr>
        <w:t>for 64QAM and SCS=1920kHz</w:t>
      </w:r>
      <w:r w:rsidRPr="00276B51">
        <w:rPr>
          <w:rFonts w:eastAsia="Times New Roman"/>
          <w:i/>
          <w:iCs/>
          <w:lang w:eastAsia="zh-CN"/>
        </w:rPr>
        <w:t>.</w:t>
      </w:r>
    </w:p>
    <w:p w14:paraId="1DA3CB75" w14:textId="17D6A22A" w:rsidR="007E4F02" w:rsidRDefault="00DC7BBD" w:rsidP="00EC7AEB">
      <w:pPr>
        <w:numPr>
          <w:ilvl w:val="0"/>
          <w:numId w:val="6"/>
        </w:numPr>
        <w:spacing w:after="0"/>
        <w:jc w:val="both"/>
        <w:rPr>
          <w:rFonts w:eastAsia="Times New Roman"/>
          <w:i/>
          <w:iCs/>
          <w:lang w:eastAsia="zh-CN"/>
        </w:rPr>
      </w:pPr>
      <w:r>
        <w:rPr>
          <w:rFonts w:eastAsia="Times New Roman"/>
          <w:i/>
          <w:iCs/>
          <w:lang w:eastAsia="zh-CN"/>
        </w:rPr>
        <w:t xml:space="preserve">There is almost no difference between ECP and NCP for </w:t>
      </w:r>
      <w:r w:rsidR="00527341">
        <w:rPr>
          <w:rFonts w:eastAsia="Times New Roman"/>
          <w:i/>
          <w:iCs/>
          <w:lang w:eastAsia="zh-CN"/>
        </w:rPr>
        <w:t xml:space="preserve">16QAM </w:t>
      </w:r>
      <w:r w:rsidR="002A0382">
        <w:rPr>
          <w:rFonts w:eastAsia="Times New Roman"/>
          <w:i/>
          <w:iCs/>
          <w:lang w:eastAsia="zh-CN"/>
        </w:rPr>
        <w:t>when</w:t>
      </w:r>
      <w:r w:rsidR="00527341">
        <w:rPr>
          <w:rFonts w:eastAsia="Times New Roman"/>
          <w:i/>
          <w:iCs/>
          <w:lang w:eastAsia="zh-CN"/>
        </w:rPr>
        <w:t xml:space="preserve"> </w:t>
      </w:r>
      <w:r w:rsidR="00523CEE">
        <w:rPr>
          <w:rFonts w:eastAsia="Times New Roman"/>
          <w:i/>
          <w:iCs/>
          <w:lang w:eastAsia="zh-CN"/>
        </w:rPr>
        <w:t xml:space="preserve">SCS=960kHz </w:t>
      </w:r>
      <w:r w:rsidR="002A0382">
        <w:rPr>
          <w:rFonts w:eastAsia="Times New Roman"/>
          <w:i/>
          <w:iCs/>
          <w:lang w:eastAsia="zh-CN"/>
        </w:rPr>
        <w:t>or</w:t>
      </w:r>
      <w:r w:rsidR="00523CEE">
        <w:rPr>
          <w:rFonts w:eastAsia="Times New Roman"/>
          <w:i/>
          <w:iCs/>
          <w:lang w:eastAsia="zh-CN"/>
        </w:rPr>
        <w:t xml:space="preserve"> SCS=1920kHz</w:t>
      </w:r>
      <w:r w:rsidR="009C4D10">
        <w:rPr>
          <w:rFonts w:eastAsia="Times New Roman"/>
          <w:i/>
          <w:iCs/>
          <w:lang w:eastAsia="zh-CN"/>
        </w:rPr>
        <w:t xml:space="preserve"> for the tested delay spread values</w:t>
      </w:r>
      <w:r w:rsidR="00523CEE">
        <w:rPr>
          <w:rFonts w:eastAsia="Times New Roman"/>
          <w:i/>
          <w:iCs/>
          <w:lang w:eastAsia="zh-CN"/>
        </w:rPr>
        <w:t>.</w:t>
      </w:r>
    </w:p>
    <w:p w14:paraId="32EF54A7" w14:textId="77777777" w:rsidR="00433751" w:rsidRDefault="00433751" w:rsidP="00984F41">
      <w:pPr>
        <w:rPr>
          <w:rFonts w:eastAsia="Times New Roman"/>
          <w:lang w:eastAsia="zh-CN"/>
        </w:rPr>
      </w:pPr>
    </w:p>
    <w:p w14:paraId="5E99B1EB" w14:textId="226BAAC2" w:rsidR="00433751" w:rsidRDefault="00433751" w:rsidP="00984F41">
      <w:pPr>
        <w:rPr>
          <w:rFonts w:eastAsia="Times New Roman"/>
          <w:lang w:eastAsia="zh-CN"/>
        </w:rPr>
      </w:pPr>
      <w:r>
        <w:rPr>
          <w:rFonts w:eastAsia="Times New Roman"/>
          <w:lang w:eastAsia="zh-CN"/>
        </w:rPr>
        <w:t xml:space="preserve">For observation 9, it should be noted that according to our study of delay spread in section 3.2, majority of the UEs in indoor deployment </w:t>
      </w:r>
      <w:r w:rsidR="00987005">
        <w:rPr>
          <w:rFonts w:eastAsia="Times New Roman"/>
          <w:lang w:eastAsia="zh-CN"/>
        </w:rPr>
        <w:t xml:space="preserve">scenarios, and outdoor deployment scenario with LOS has effective delay spread less than 10 ns. </w:t>
      </w:r>
      <w:r w:rsidR="00F11C61">
        <w:rPr>
          <w:rFonts w:eastAsia="Times New Roman"/>
          <w:lang w:eastAsia="zh-CN"/>
        </w:rPr>
        <w:t xml:space="preserve">For deployment scenarios where larger delay spread can be observed, use of </w:t>
      </w:r>
      <w:r w:rsidR="00D25970">
        <w:rPr>
          <w:rFonts w:eastAsia="Times New Roman"/>
          <w:lang w:eastAsia="zh-CN"/>
        </w:rPr>
        <w:t xml:space="preserve">smaller subcarrier spacing such as 480 kHz should provide </w:t>
      </w:r>
      <w:r w:rsidR="001D66EF">
        <w:rPr>
          <w:rFonts w:eastAsia="Times New Roman"/>
          <w:lang w:eastAsia="zh-CN"/>
        </w:rPr>
        <w:t>sufficient</w:t>
      </w:r>
      <w:r w:rsidR="00D25970">
        <w:rPr>
          <w:rFonts w:eastAsia="Times New Roman"/>
          <w:lang w:eastAsia="zh-CN"/>
        </w:rPr>
        <w:t xml:space="preserve"> </w:t>
      </w:r>
      <w:r w:rsidR="00245557">
        <w:rPr>
          <w:rFonts w:eastAsia="Times New Roman"/>
          <w:lang w:eastAsia="zh-CN"/>
        </w:rPr>
        <w:t>CP duration to combat even the severe channel delay spread that were observed for other interested deployment scenarios.</w:t>
      </w:r>
    </w:p>
    <w:p w14:paraId="39D6E7C8" w14:textId="3F3474EF" w:rsidR="008A66C0" w:rsidRDefault="00C94365" w:rsidP="00E11089">
      <w:pPr>
        <w:jc w:val="both"/>
        <w:rPr>
          <w:rFonts w:eastAsia="Times New Roman"/>
          <w:lang w:eastAsia="zh-CN"/>
        </w:rPr>
      </w:pPr>
      <w:r w:rsidRPr="00C94365">
        <w:rPr>
          <w:rFonts w:eastAsia="Times New Roman"/>
          <w:lang w:eastAsia="zh-CN"/>
        </w:rPr>
        <w:t>MIMO timing alignment error (TAE) should be considered during the selection of supported subcarrier spacing set for NR in 52.6–71GHz. If same MIMO TAE requirement, i.e., 65ns, is defined for NR operating in 52.6 - 71GHz, it may be difficult to support a larger SCS with normal CP. For instance, for 960kHz SCS, normal CP length is 73.2ns, which is slightly larger th</w:t>
      </w:r>
      <w:r w:rsidR="003E5D76">
        <w:rPr>
          <w:rFonts w:eastAsia="Times New Roman"/>
          <w:lang w:eastAsia="zh-CN"/>
        </w:rPr>
        <w:t>a</w:t>
      </w:r>
      <w:r w:rsidRPr="00C94365">
        <w:rPr>
          <w:rFonts w:eastAsia="Times New Roman"/>
          <w:lang w:eastAsia="zh-CN"/>
        </w:rPr>
        <w:t>n 65ns MIM</w:t>
      </w:r>
      <w:r w:rsidR="0035287B">
        <w:rPr>
          <w:rFonts w:eastAsia="Times New Roman"/>
          <w:lang w:eastAsia="zh-CN"/>
        </w:rPr>
        <w:t>O</w:t>
      </w:r>
      <w:r w:rsidRPr="00C94365">
        <w:rPr>
          <w:rFonts w:eastAsia="Times New Roman"/>
          <w:lang w:eastAsia="zh-CN"/>
        </w:rPr>
        <w:t xml:space="preserve"> TAE requirement. </w:t>
      </w:r>
      <w:r w:rsidR="00614BDA">
        <w:rPr>
          <w:rFonts w:eastAsia="Times New Roman"/>
          <w:lang w:eastAsia="zh-CN"/>
        </w:rPr>
        <w:t>I</w:t>
      </w:r>
      <w:r w:rsidRPr="00C94365">
        <w:rPr>
          <w:rFonts w:eastAsia="Times New Roman"/>
          <w:lang w:eastAsia="zh-CN"/>
        </w:rPr>
        <w:t>f a relatively smaller MIMO TA</w:t>
      </w:r>
      <w:r w:rsidR="00947AD1">
        <w:rPr>
          <w:rFonts w:eastAsia="Times New Roman"/>
          <w:lang w:eastAsia="zh-CN"/>
        </w:rPr>
        <w:t>E</w:t>
      </w:r>
      <w:r w:rsidRPr="00C94365">
        <w:rPr>
          <w:rFonts w:eastAsia="Times New Roman"/>
          <w:lang w:eastAsia="zh-CN"/>
        </w:rPr>
        <w:t xml:space="preserve"> requirement can be defined in RAN4, e.g., in the order of 40ns, normal CP is sufficient even with 960kHz SCS. In addition, based on the observations from the presented simulation results, for most of the cases, performance difference between NCP and ECP is negligible. </w:t>
      </w:r>
      <w:r w:rsidR="008A66C0">
        <w:rPr>
          <w:rFonts w:eastAsia="Times New Roman"/>
          <w:lang w:eastAsia="zh-CN"/>
        </w:rPr>
        <w:t xml:space="preserve">In our opinion, </w:t>
      </w:r>
      <w:r w:rsidR="00EA6707">
        <w:rPr>
          <w:rFonts w:eastAsia="Times New Roman"/>
          <w:lang w:eastAsia="zh-CN"/>
        </w:rPr>
        <w:t xml:space="preserve">modern RF technologies </w:t>
      </w:r>
      <w:r w:rsidR="00102C02">
        <w:rPr>
          <w:rFonts w:eastAsia="Times New Roman"/>
          <w:lang w:eastAsia="zh-CN"/>
        </w:rPr>
        <w:t xml:space="preserve">allow better timing alignment between MIMO branches, and it is certainly feasible for </w:t>
      </w:r>
      <w:r w:rsidR="00354FA6">
        <w:rPr>
          <w:rFonts w:eastAsia="Times New Roman"/>
          <w:lang w:eastAsia="zh-CN"/>
        </w:rPr>
        <w:t>MIMO TAE which was first derived from WCMDA ¼ chip rate</w:t>
      </w:r>
      <w:r w:rsidR="006D7706">
        <w:rPr>
          <w:rFonts w:eastAsia="Times New Roman"/>
          <w:lang w:eastAsia="zh-CN"/>
        </w:rPr>
        <w:t xml:space="preserve"> to be updated to something smaller for 52.6 GHz to 71 GHz band. Therefore, we suggest not to consider ECP</w:t>
      </w:r>
      <w:r w:rsidR="00945E11">
        <w:rPr>
          <w:rFonts w:eastAsia="Times New Roman"/>
          <w:lang w:eastAsia="zh-CN"/>
        </w:rPr>
        <w:t xml:space="preserve"> unless RAN4 requirements dictate otherwise.</w:t>
      </w:r>
    </w:p>
    <w:p w14:paraId="760E57AC" w14:textId="2C1B3ACE" w:rsidR="003B6465" w:rsidRPr="008F555E" w:rsidRDefault="001D66EF" w:rsidP="003B6465">
      <w:pPr>
        <w:spacing w:before="240" w:after="120"/>
        <w:jc w:val="both"/>
        <w:rPr>
          <w:rFonts w:eastAsia="Times New Roman"/>
          <w:b/>
          <w:lang w:eastAsia="zh-CN"/>
        </w:rPr>
      </w:pPr>
      <w:r w:rsidRPr="00276B51">
        <w:rPr>
          <w:rFonts w:eastAsia="Times New Roman"/>
          <w:b/>
          <w:lang w:eastAsia="zh-CN"/>
        </w:rPr>
        <w:t xml:space="preserve">Observation </w:t>
      </w:r>
      <w:r>
        <w:rPr>
          <w:rFonts w:eastAsia="Times New Roman"/>
          <w:b/>
          <w:lang w:eastAsia="zh-CN"/>
        </w:rPr>
        <w:t>10</w:t>
      </w:r>
    </w:p>
    <w:p w14:paraId="1F464E6F" w14:textId="214D7372" w:rsidR="003B6465" w:rsidRPr="006B1356" w:rsidRDefault="00567C54" w:rsidP="00EC7AEB">
      <w:pPr>
        <w:numPr>
          <w:ilvl w:val="0"/>
          <w:numId w:val="6"/>
        </w:numPr>
        <w:spacing w:after="0"/>
        <w:jc w:val="both"/>
        <w:rPr>
          <w:rFonts w:eastAsia="Times New Roman"/>
          <w:i/>
          <w:lang w:eastAsia="zh-CN"/>
        </w:rPr>
      </w:pPr>
      <w:r w:rsidRPr="008F555E">
        <w:rPr>
          <w:rFonts w:eastAsia="Times New Roman"/>
          <w:i/>
          <w:lang w:eastAsia="zh-CN"/>
        </w:rPr>
        <w:t>Extended CP may not be needed for NR in 52.6–71GHz if MIMO TAE requirement less than 65ns is defined</w:t>
      </w:r>
      <w:r w:rsidR="002E5FE3" w:rsidRPr="001C325B">
        <w:rPr>
          <w:rFonts w:eastAsia="Times New Roman"/>
          <w:i/>
          <w:lang w:eastAsia="zh-CN"/>
        </w:rPr>
        <w:t>.</w:t>
      </w:r>
      <w:r w:rsidRPr="00BD6A70">
        <w:rPr>
          <w:rFonts w:eastAsia="Times New Roman"/>
          <w:i/>
          <w:lang w:eastAsia="zh-CN"/>
        </w:rPr>
        <w:t xml:space="preserve"> </w:t>
      </w:r>
    </w:p>
    <w:p w14:paraId="7D9C6CCE" w14:textId="77777777" w:rsidR="00CF4A0B" w:rsidRPr="006C2F3E" w:rsidRDefault="00CF4A0B" w:rsidP="00461F5E">
      <w:pPr>
        <w:spacing w:after="0"/>
        <w:jc w:val="both"/>
        <w:rPr>
          <w:rFonts w:eastAsia="Times New Roman"/>
          <w:iCs/>
          <w:highlight w:val="yellow"/>
          <w:lang w:eastAsia="zh-CN"/>
        </w:rPr>
      </w:pPr>
    </w:p>
    <w:p w14:paraId="4AA22AF1" w14:textId="77777777" w:rsidR="00461F5E" w:rsidRPr="006C2F3E" w:rsidRDefault="00461F5E" w:rsidP="00461F5E">
      <w:pPr>
        <w:spacing w:after="0"/>
        <w:jc w:val="both"/>
        <w:rPr>
          <w:rFonts w:eastAsia="Times New Roman"/>
          <w:iCs/>
          <w:lang w:eastAsia="zh-CN"/>
        </w:rPr>
      </w:pPr>
    </w:p>
    <w:p w14:paraId="654A7D01" w14:textId="4A10A08A" w:rsidR="00BA1AB6" w:rsidRDefault="00BA1AB6" w:rsidP="00461F5E">
      <w:pPr>
        <w:spacing w:after="0"/>
        <w:jc w:val="both"/>
        <w:rPr>
          <w:rFonts w:eastAsia="Times New Roman"/>
          <w:iCs/>
          <w:lang w:eastAsia="zh-CN"/>
        </w:rPr>
      </w:pPr>
      <w:r w:rsidRPr="006C2F3E">
        <w:rPr>
          <w:rFonts w:eastAsia="Times New Roman"/>
          <w:iCs/>
          <w:lang w:eastAsia="zh-CN"/>
        </w:rPr>
        <w:t>Add</w:t>
      </w:r>
      <w:r>
        <w:rPr>
          <w:rFonts w:eastAsia="Times New Roman"/>
          <w:iCs/>
          <w:lang w:eastAsia="zh-CN"/>
        </w:rPr>
        <w:t>itional simulation results are provided in Appendix A.6 and A.7</w:t>
      </w:r>
      <w:r w:rsidR="00900EFF">
        <w:rPr>
          <w:rFonts w:eastAsia="Times New Roman"/>
          <w:iCs/>
          <w:lang w:eastAsia="zh-CN"/>
        </w:rPr>
        <w:t xml:space="preserve"> using the format agreed in the previous RAN1 meeting.</w:t>
      </w:r>
    </w:p>
    <w:p w14:paraId="3E1087B3" w14:textId="77777777" w:rsidR="00900EFF" w:rsidRPr="006C2F3E" w:rsidRDefault="00900EFF" w:rsidP="00461F5E">
      <w:pPr>
        <w:spacing w:after="0"/>
        <w:jc w:val="both"/>
        <w:rPr>
          <w:rFonts w:eastAsia="Times New Roman"/>
          <w:iCs/>
          <w:lang w:eastAsia="zh-CN"/>
        </w:rPr>
      </w:pPr>
    </w:p>
    <w:p w14:paraId="3550F57B" w14:textId="37160E06" w:rsidR="00900EFF" w:rsidRPr="00276B51" w:rsidRDefault="00900EFF" w:rsidP="00900EFF">
      <w:pPr>
        <w:spacing w:before="120" w:after="120"/>
        <w:jc w:val="both"/>
        <w:rPr>
          <w:rFonts w:eastAsia="Times New Roman"/>
          <w:b/>
          <w:lang w:eastAsia="zh-CN"/>
        </w:rPr>
      </w:pPr>
      <w:r>
        <w:rPr>
          <w:rFonts w:eastAsia="Times New Roman"/>
          <w:b/>
          <w:lang w:eastAsia="zh-CN"/>
        </w:rPr>
        <w:t>Proposal</w:t>
      </w:r>
      <w:r w:rsidRPr="00276B51">
        <w:rPr>
          <w:rFonts w:eastAsia="Times New Roman"/>
          <w:b/>
          <w:lang w:eastAsia="zh-CN"/>
        </w:rPr>
        <w:t xml:space="preserve"> </w:t>
      </w:r>
      <w:r w:rsidR="003A298A">
        <w:rPr>
          <w:rFonts w:eastAsia="Times New Roman"/>
          <w:b/>
          <w:bCs/>
          <w:lang w:eastAsia="zh-CN"/>
        </w:rPr>
        <w:t>3</w:t>
      </w:r>
      <w:r w:rsidRPr="00276B51">
        <w:rPr>
          <w:rFonts w:eastAsia="Times New Roman"/>
          <w:b/>
          <w:lang w:eastAsia="zh-CN"/>
        </w:rPr>
        <w:t>:</w:t>
      </w:r>
    </w:p>
    <w:p w14:paraId="358159B9" w14:textId="368E2507" w:rsidR="00900EFF" w:rsidRPr="006B1356" w:rsidRDefault="00900EFF" w:rsidP="00900EFF">
      <w:pPr>
        <w:numPr>
          <w:ilvl w:val="0"/>
          <w:numId w:val="6"/>
        </w:numPr>
        <w:spacing w:after="0"/>
        <w:jc w:val="both"/>
        <w:rPr>
          <w:rFonts w:eastAsia="Times New Roman"/>
          <w:i/>
          <w:lang w:eastAsia="zh-CN"/>
        </w:rPr>
      </w:pPr>
      <w:r>
        <w:rPr>
          <w:rFonts w:eastAsia="Times New Roman"/>
          <w:i/>
          <w:lang w:eastAsia="zh-CN"/>
        </w:rPr>
        <w:t xml:space="preserve">Capture the link level performance </w:t>
      </w:r>
      <w:r w:rsidR="008A4E49">
        <w:rPr>
          <w:rFonts w:eastAsia="Times New Roman"/>
          <w:i/>
          <w:lang w:eastAsia="zh-CN"/>
        </w:rPr>
        <w:t xml:space="preserve">provided in </w:t>
      </w:r>
      <w:r w:rsidR="006C2F3E">
        <w:rPr>
          <w:rFonts w:eastAsia="Times New Roman"/>
          <w:i/>
          <w:lang w:eastAsia="zh-CN"/>
        </w:rPr>
        <w:t>Appendix</w:t>
      </w:r>
      <w:r w:rsidR="008A4E49">
        <w:rPr>
          <w:rFonts w:eastAsia="Times New Roman"/>
          <w:i/>
          <w:lang w:eastAsia="zh-CN"/>
        </w:rPr>
        <w:t xml:space="preserve"> A.6 and A.7 in R1-2007941 to the TR as one of the simulation sources.</w:t>
      </w:r>
    </w:p>
    <w:p w14:paraId="26A0E20F" w14:textId="77777777" w:rsidR="00BA1AB6" w:rsidRPr="006C2F3E" w:rsidRDefault="00BA1AB6" w:rsidP="00461F5E">
      <w:pPr>
        <w:spacing w:after="0"/>
        <w:jc w:val="both"/>
        <w:rPr>
          <w:rFonts w:eastAsia="Times New Roman"/>
          <w:iCs/>
          <w:lang w:eastAsia="zh-CN"/>
        </w:rPr>
      </w:pPr>
    </w:p>
    <w:p w14:paraId="0348B6F1" w14:textId="2EC982D3" w:rsidR="00461F5E" w:rsidRPr="006A0B40" w:rsidRDefault="000C2A62" w:rsidP="00461F5E">
      <w:pPr>
        <w:pStyle w:val="Heading2"/>
      </w:pPr>
      <w:r>
        <w:t>Use of advanced de-ICI techniques to combat phase noise</w:t>
      </w:r>
    </w:p>
    <w:p w14:paraId="6A575251" w14:textId="6D9A781E" w:rsidR="00461F5E" w:rsidRDefault="00341C55" w:rsidP="00341C55">
      <w:pPr>
        <w:jc w:val="both"/>
      </w:pPr>
      <w:r w:rsidRPr="006C2F3E">
        <w:t>In RAN1 #102-</w:t>
      </w:r>
      <w:r w:rsidR="00E47AA0">
        <w:t xml:space="preserve">e meeting, few companies have provided suggestions to enhance the PTRS and use more advanced phase noise compensation techniques to combat phase noise. Among them, </w:t>
      </w:r>
      <w:r w:rsidR="00E47AA0">
        <w:fldChar w:fldCharType="begin"/>
      </w:r>
      <w:r w:rsidR="00E47AA0">
        <w:instrText xml:space="preserve"> REF _Ref53792495 \r \h </w:instrText>
      </w:r>
      <w:r w:rsidR="00E47AA0">
        <w:fldChar w:fldCharType="separate"/>
      </w:r>
      <w:r w:rsidR="00F2555B">
        <w:t>[4]</w:t>
      </w:r>
      <w:r w:rsidR="00E47AA0">
        <w:fldChar w:fldCharType="end"/>
      </w:r>
      <w:r w:rsidR="00E47AA0">
        <w:t xml:space="preserve"> provided</w:t>
      </w:r>
      <w:r w:rsidR="0086105E">
        <w:t xml:space="preserve"> de-ICI method that directly filters out phase noise with use of 3 or 5 tap filters.</w:t>
      </w:r>
      <w:r w:rsidR="0028773B">
        <w:t xml:space="preserve"> The advanced de-ICI technique utilizes the PTRS tones and adjacent data tones to statistically construct the </w:t>
      </w:r>
      <w:r w:rsidR="00B97AA9">
        <w:t xml:space="preserve">interference </w:t>
      </w:r>
      <w:r w:rsidR="0028773B">
        <w:t xml:space="preserve">covariance </w:t>
      </w:r>
      <w:r w:rsidR="00B97AA9">
        <w:t xml:space="preserve">matrix </w:t>
      </w:r>
      <w:r w:rsidR="00B47F1F">
        <w:t xml:space="preserve">filter to suppress ICI generated from phase noise. Since the receiver is unaware of the data ones when constructing the </w:t>
      </w:r>
      <w:r w:rsidR="00B97AA9">
        <w:t>covariance matrix, the algorithm relies on statistical averaging of several PTRS tones and adjacent data tones for estimation of the ICI covariance matrix.</w:t>
      </w:r>
    </w:p>
    <w:p w14:paraId="3DE8A289" w14:textId="5829E1A3" w:rsidR="00D52579" w:rsidRDefault="00D52579" w:rsidP="00341C55">
      <w:pPr>
        <w:jc w:val="both"/>
      </w:pPr>
      <w:r>
        <w:t xml:space="preserve">It should be noted that de-ICI technique requires the receiver the construct the </w:t>
      </w:r>
      <w:r w:rsidR="00DC43F1">
        <w:t xml:space="preserve">N by N </w:t>
      </w:r>
      <w:r>
        <w:t>ICI covariance matrix,</w:t>
      </w:r>
      <w:r w:rsidR="00DC43F1">
        <w:t xml:space="preserve"> compute the inverse, and use it construct a N tap </w:t>
      </w:r>
      <w:r w:rsidR="006523E4">
        <w:t xml:space="preserve">frequency domain convolution </w:t>
      </w:r>
      <w:r w:rsidR="00DC43F1">
        <w:t>filter</w:t>
      </w:r>
      <w:r w:rsidR="006523E4">
        <w:t xml:space="preserve"> every OFDM symbol.</w:t>
      </w:r>
      <w:r w:rsidR="00A85CB1">
        <w:t xml:space="preserve"> </w:t>
      </w:r>
      <w:r w:rsidR="003432D4">
        <w:t>For systems that are expected to process Gbps of data with short latencies, any addition of</w:t>
      </w:r>
      <w:r w:rsidR="004C0125">
        <w:t xml:space="preserve">f filtering and additional calculations could end up to be a significant addition to the receiver complexity. </w:t>
      </w:r>
      <w:r w:rsidR="00CF344C">
        <w:t>This is more so when small subcarrier spacing are utilizes, where more number of tones is needed to cover wide aggregated system bandwidth.</w:t>
      </w:r>
    </w:p>
    <w:p w14:paraId="3F2F87BA" w14:textId="5104A438" w:rsidR="004649FF" w:rsidRDefault="004649FF" w:rsidP="006C2F3E">
      <w:pPr>
        <w:keepNext/>
        <w:jc w:val="center"/>
      </w:pPr>
      <w:r w:rsidRPr="004649FF">
        <w:rPr>
          <w:noProof/>
        </w:rPr>
        <w:lastRenderedPageBreak/>
        <w:drawing>
          <wp:inline distT="0" distB="0" distL="0" distR="0" wp14:anchorId="4E4AAD9B" wp14:editId="7EE72A04">
            <wp:extent cx="3320716" cy="248776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335354" cy="2498730"/>
                    </a:xfrm>
                    <a:prstGeom prst="rect">
                      <a:avLst/>
                    </a:prstGeom>
                    <a:noFill/>
                    <a:ln>
                      <a:noFill/>
                    </a:ln>
                  </pic:spPr>
                </pic:pic>
              </a:graphicData>
            </a:graphic>
          </wp:inline>
        </w:drawing>
      </w:r>
    </w:p>
    <w:p w14:paraId="3630DA40" w14:textId="557A3D64" w:rsidR="00BB3333" w:rsidRPr="006C2F3E" w:rsidRDefault="004649FF" w:rsidP="006C2F3E">
      <w:pPr>
        <w:pStyle w:val="Caption"/>
        <w:jc w:val="both"/>
      </w:pPr>
      <w:bookmarkStart w:id="18" w:name="_Ref53792838"/>
      <w:r>
        <w:t xml:space="preserve">Figure </w:t>
      </w:r>
      <w:r w:rsidR="00142EFB">
        <w:fldChar w:fldCharType="begin"/>
      </w:r>
      <w:r w:rsidR="00142EFB">
        <w:instrText xml:space="preserve"> SEQ Figure \* ARABIC </w:instrText>
      </w:r>
      <w:r w:rsidR="00142EFB">
        <w:fldChar w:fldCharType="separate"/>
      </w:r>
      <w:r w:rsidR="00F2555B">
        <w:rPr>
          <w:noProof/>
        </w:rPr>
        <w:t>15</w:t>
      </w:r>
      <w:r w:rsidR="00142EFB">
        <w:rPr>
          <w:noProof/>
        </w:rPr>
        <w:fldChar w:fldCharType="end"/>
      </w:r>
      <w:bookmarkEnd w:id="18"/>
      <w:r>
        <w:t xml:space="preserve">. </w:t>
      </w:r>
      <w:r w:rsidR="0077701D">
        <w:t>Performance comparison of CPE and de-ICI phase noise compensation techniques for MCS 22</w:t>
      </w:r>
    </w:p>
    <w:p w14:paraId="0B253027" w14:textId="51BA5737" w:rsidR="00AB65C4" w:rsidRDefault="00AB65C4" w:rsidP="00AB65C4">
      <w:pPr>
        <w:jc w:val="both"/>
      </w:pPr>
      <w:r>
        <w:fldChar w:fldCharType="begin"/>
      </w:r>
      <w:r>
        <w:instrText xml:space="preserve"> REF _Ref53792838 \h </w:instrText>
      </w:r>
      <w:r>
        <w:fldChar w:fldCharType="separate"/>
      </w:r>
      <w:r w:rsidR="00F2555B">
        <w:t xml:space="preserve">Figure </w:t>
      </w:r>
      <w:r w:rsidR="00F2555B">
        <w:rPr>
          <w:noProof/>
        </w:rPr>
        <w:t>15</w:t>
      </w:r>
      <w:r>
        <w:fldChar w:fldCharType="end"/>
      </w:r>
      <w:r>
        <w:t xml:space="preserve"> shows the performance comparison between common phase error (CPE) compensation and de-ICI method explained in </w:t>
      </w:r>
      <w:r>
        <w:fldChar w:fldCharType="begin"/>
      </w:r>
      <w:r>
        <w:instrText xml:space="preserve"> REF _Ref53792495 \r \h </w:instrText>
      </w:r>
      <w:r>
        <w:fldChar w:fldCharType="separate"/>
      </w:r>
      <w:r w:rsidR="00F2555B">
        <w:t>[4]</w:t>
      </w:r>
      <w:r>
        <w:fldChar w:fldCharType="end"/>
      </w:r>
      <w:r>
        <w:t xml:space="preserve"> for MCS 22 with large system bandwidth and dense PTRS tones in the frequency domain. From the figure, it</w:t>
      </w:r>
      <w:r w:rsidR="00E5045A">
        <w:t xml:space="preserve"> may seem that the de-ICI methods work quite well even with small tap lengths. However, the de-ICI method</w:t>
      </w:r>
      <w:r w:rsidR="00123D9D">
        <w:t xml:space="preserve"> has two important flaws that cannot be resolved.</w:t>
      </w:r>
    </w:p>
    <w:p w14:paraId="6D0B67AD" w14:textId="2AD167EB" w:rsidR="001A742B" w:rsidRDefault="00123D9D" w:rsidP="00AB65C4">
      <w:pPr>
        <w:jc w:val="both"/>
      </w:pPr>
      <w:r>
        <w:t>The first issue is in</w:t>
      </w:r>
      <w:r w:rsidR="00844A87">
        <w:t xml:space="preserve">ability to perform de-ICI processing when resource allocation sizes are smaller, and number of PTRS tones in the frequency domain shrink. The de-ICI technique depends on </w:t>
      </w:r>
      <w:r w:rsidR="008760C7">
        <w:t xml:space="preserve">statistical averaging of many PTRS and adjacent data tones to construct the ICI covariance matrix. If only few samples are available, even if the SNR of the reception is </w:t>
      </w:r>
      <w:r w:rsidR="00193173">
        <w:t>high such that we are able to cleanly estimate the phase noise on the PTRS tones, it may not be possible to construct the ICI covariance matrix.</w:t>
      </w:r>
      <w:r w:rsidR="001A742B">
        <w:t xml:space="preserve"> In the extreme case, if only 1 or 2 PTRS tones are available in the frequency domain, it will not be possible to compute the inverse of the ICI covariance matrix as it will be guaranteed to be rank deficient and therefore inverse does not exist.</w:t>
      </w:r>
    </w:p>
    <w:p w14:paraId="043537BB" w14:textId="55541AFD" w:rsidR="003E0AC7" w:rsidRDefault="003E0AC7" w:rsidP="006C2F3E">
      <w:pPr>
        <w:jc w:val="center"/>
      </w:pPr>
      <w:r w:rsidRPr="003E0AC7">
        <w:rPr>
          <w:noProof/>
        </w:rPr>
        <w:drawing>
          <wp:inline distT="0" distB="0" distL="0" distR="0" wp14:anchorId="2C794C4D" wp14:editId="15FF39D8">
            <wp:extent cx="3471110" cy="260043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479960" cy="2607064"/>
                    </a:xfrm>
                    <a:prstGeom prst="rect">
                      <a:avLst/>
                    </a:prstGeom>
                    <a:noFill/>
                    <a:ln>
                      <a:noFill/>
                    </a:ln>
                  </pic:spPr>
                </pic:pic>
              </a:graphicData>
            </a:graphic>
          </wp:inline>
        </w:drawing>
      </w:r>
    </w:p>
    <w:p w14:paraId="669FEBCA" w14:textId="7A9B1BA4" w:rsidR="003E0AC7" w:rsidRPr="00D151CD" w:rsidRDefault="003E0AC7" w:rsidP="003E0AC7">
      <w:pPr>
        <w:pStyle w:val="Caption"/>
        <w:jc w:val="both"/>
      </w:pPr>
      <w:bookmarkStart w:id="19" w:name="_Ref53793475"/>
      <w:r>
        <w:t xml:space="preserve">Figure </w:t>
      </w:r>
      <w:r w:rsidR="00142EFB">
        <w:fldChar w:fldCharType="begin"/>
      </w:r>
      <w:r w:rsidR="00142EFB">
        <w:instrText xml:space="preserve"> SEQ Figure \* ARABIC </w:instrText>
      </w:r>
      <w:r w:rsidR="00142EFB">
        <w:fldChar w:fldCharType="separate"/>
      </w:r>
      <w:r w:rsidR="00F2555B">
        <w:rPr>
          <w:noProof/>
        </w:rPr>
        <w:t>16</w:t>
      </w:r>
      <w:r w:rsidR="00142EFB">
        <w:rPr>
          <w:noProof/>
        </w:rPr>
        <w:fldChar w:fldCharType="end"/>
      </w:r>
      <w:bookmarkEnd w:id="19"/>
      <w:r>
        <w:t>. Performance comparison of CPE and de-ICI phase noise compensation techniques for MCS 22 with smaller RB allocations</w:t>
      </w:r>
    </w:p>
    <w:p w14:paraId="285D090F" w14:textId="6389C328" w:rsidR="004D6FDF" w:rsidRDefault="004D6FDF" w:rsidP="004D6FDF">
      <w:pPr>
        <w:jc w:val="both"/>
      </w:pPr>
      <w:r>
        <w:fldChar w:fldCharType="begin"/>
      </w:r>
      <w:r>
        <w:instrText xml:space="preserve"> REF _Ref53793475 \h </w:instrText>
      </w:r>
      <w:r>
        <w:fldChar w:fldCharType="separate"/>
      </w:r>
      <w:r w:rsidR="00F2555B">
        <w:t xml:space="preserve">Figure </w:t>
      </w:r>
      <w:r w:rsidR="00F2555B">
        <w:rPr>
          <w:noProof/>
        </w:rPr>
        <w:t>16</w:t>
      </w:r>
      <w:r>
        <w:fldChar w:fldCharType="end"/>
      </w:r>
      <w:r>
        <w:t xml:space="preserve"> shows the performance comparison between common phase error (CPE) compensation and de-ICI method explained in </w:t>
      </w:r>
      <w:r>
        <w:fldChar w:fldCharType="begin"/>
      </w:r>
      <w:r>
        <w:instrText xml:space="preserve"> REF _Ref53792495 \r \h </w:instrText>
      </w:r>
      <w:r>
        <w:fldChar w:fldCharType="separate"/>
      </w:r>
      <w:r w:rsidR="00F2555B">
        <w:t>[4]</w:t>
      </w:r>
      <w:r>
        <w:fldChar w:fldCharType="end"/>
      </w:r>
      <w:r>
        <w:t xml:space="preserve"> for MCS 22 with small RB allocations. The RB allocation was chosen such that there is enough PTRS tones to construct the ICI covariance matrix (without resulting in rank deficient matrix). We can clearly see that the de-ICI method do not work when there isn’t sufficient number of PTRS tones in the frequency domain. Therefore, is not suitable for smaller </w:t>
      </w:r>
      <w:r>
        <w:lastRenderedPageBreak/>
        <w:t xml:space="preserve">RB allocations. </w:t>
      </w:r>
      <w:r w:rsidR="00DB7AFD">
        <w:t xml:space="preserve">Since the system should be operational for various RB allocations to accommodate for various system loads and traffic loads, </w:t>
      </w:r>
      <w:r w:rsidR="003F6DD0">
        <w:t>inability to support smaller RB allocations seems to be problematic.</w:t>
      </w:r>
    </w:p>
    <w:p w14:paraId="2C01E88A" w14:textId="6BCB946C" w:rsidR="001E64E2" w:rsidRDefault="003F6DD0" w:rsidP="004D6FDF">
      <w:pPr>
        <w:jc w:val="both"/>
      </w:pPr>
      <w:r>
        <w:t xml:space="preserve">The second issue is </w:t>
      </w:r>
      <w:r w:rsidR="00724340">
        <w:t>supporting the peak data rates with de-ICI method. Based on our study, the de-ICI method does work well in configuration with large RB allocation and with dense PTRS allocations</w:t>
      </w:r>
      <w:r w:rsidR="003B668F">
        <w:t xml:space="preserve"> to a certain code rate. However, if the system is pushed to higher code rates and to near peak data rate, the technique starts show problems and ultimately fails to </w:t>
      </w:r>
      <w:r w:rsidR="00384F14">
        <w:t xml:space="preserve">achieve sufficient ICI reduction. </w:t>
      </w:r>
      <w:r w:rsidR="001E64E2">
        <w:fldChar w:fldCharType="begin"/>
      </w:r>
      <w:r w:rsidR="001E64E2">
        <w:instrText xml:space="preserve"> REF _Ref53793944 \h </w:instrText>
      </w:r>
      <w:r w:rsidR="001E64E2">
        <w:fldChar w:fldCharType="separate"/>
      </w:r>
      <w:r w:rsidR="00F2555B">
        <w:t xml:space="preserve">Figure </w:t>
      </w:r>
      <w:r w:rsidR="00F2555B">
        <w:rPr>
          <w:noProof/>
        </w:rPr>
        <w:t>17</w:t>
      </w:r>
      <w:r w:rsidR="001E64E2">
        <w:fldChar w:fldCharType="end"/>
      </w:r>
      <w:r w:rsidR="001E64E2">
        <w:t xml:space="preserve"> shows the phase noise compensation performance with MCS 28</w:t>
      </w:r>
      <w:r w:rsidR="00A70F9B">
        <w:t>. While CPE technique work well for these high SNR regions de-ICI technique with smaller subcarrier spacing fails even though there are sufficient number of PTRS tones available for ICI covariance construction.</w:t>
      </w:r>
    </w:p>
    <w:p w14:paraId="6883E543" w14:textId="7F607C30" w:rsidR="00193173" w:rsidRPr="00D151CD" w:rsidRDefault="00384F14" w:rsidP="006C2F3E">
      <w:pPr>
        <w:jc w:val="center"/>
      </w:pPr>
      <w:r w:rsidRPr="00384F14">
        <w:rPr>
          <w:noProof/>
        </w:rPr>
        <w:drawing>
          <wp:inline distT="0" distB="0" distL="0" distR="0" wp14:anchorId="18B07F58" wp14:editId="29A71807">
            <wp:extent cx="3332747" cy="249677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342570" cy="2504137"/>
                    </a:xfrm>
                    <a:prstGeom prst="rect">
                      <a:avLst/>
                    </a:prstGeom>
                    <a:noFill/>
                    <a:ln>
                      <a:noFill/>
                    </a:ln>
                  </pic:spPr>
                </pic:pic>
              </a:graphicData>
            </a:graphic>
          </wp:inline>
        </w:drawing>
      </w:r>
    </w:p>
    <w:p w14:paraId="783E86E2" w14:textId="6455D9C4" w:rsidR="00384F14" w:rsidRPr="00D151CD" w:rsidRDefault="00384F14" w:rsidP="00384F14">
      <w:pPr>
        <w:pStyle w:val="Caption"/>
        <w:jc w:val="both"/>
      </w:pPr>
      <w:bookmarkStart w:id="20" w:name="_Ref53793944"/>
      <w:r>
        <w:t xml:space="preserve">Figure </w:t>
      </w:r>
      <w:r w:rsidR="00142EFB">
        <w:fldChar w:fldCharType="begin"/>
      </w:r>
      <w:r w:rsidR="00142EFB">
        <w:instrText xml:space="preserve"> SEQ Figure \* ARABIC </w:instrText>
      </w:r>
      <w:r w:rsidR="00142EFB">
        <w:fldChar w:fldCharType="separate"/>
      </w:r>
      <w:r w:rsidR="00F2555B">
        <w:rPr>
          <w:noProof/>
        </w:rPr>
        <w:t>17</w:t>
      </w:r>
      <w:r w:rsidR="00142EFB">
        <w:rPr>
          <w:noProof/>
        </w:rPr>
        <w:fldChar w:fldCharType="end"/>
      </w:r>
      <w:bookmarkEnd w:id="20"/>
      <w:r>
        <w:t>. Performance comparison of CPE and de-ICI phase noise compensation techniques for MCS 28</w:t>
      </w:r>
    </w:p>
    <w:p w14:paraId="66ADDFAF" w14:textId="007D563C" w:rsidR="00A13B5F" w:rsidRPr="006C2F3E" w:rsidRDefault="00C82D51" w:rsidP="006C2F3E">
      <w:pPr>
        <w:jc w:val="both"/>
      </w:pPr>
      <w:r>
        <w:t xml:space="preserve">In summary, we do not believe direct de-ICI phase noise compensation technique is feasible solution to combat phase noise when smaller subcarrier spacing </w:t>
      </w:r>
      <w:r w:rsidR="00FB37D9">
        <w:t>is utilized for system operating in 52.6 GHz to 71 GHz.</w:t>
      </w:r>
    </w:p>
    <w:p w14:paraId="7359E1C7" w14:textId="416F962C" w:rsidR="0045302D" w:rsidRPr="008F555E" w:rsidRDefault="0045302D" w:rsidP="0045302D">
      <w:pPr>
        <w:spacing w:before="240" w:after="120"/>
        <w:jc w:val="both"/>
        <w:rPr>
          <w:rFonts w:eastAsia="Times New Roman"/>
          <w:b/>
          <w:lang w:eastAsia="zh-CN"/>
        </w:rPr>
      </w:pPr>
      <w:r w:rsidRPr="00276B51">
        <w:rPr>
          <w:rFonts w:eastAsia="Times New Roman"/>
          <w:b/>
          <w:lang w:eastAsia="zh-CN"/>
        </w:rPr>
        <w:t xml:space="preserve">Observation </w:t>
      </w:r>
      <w:r>
        <w:rPr>
          <w:rFonts w:eastAsia="Times New Roman"/>
          <w:b/>
          <w:lang w:eastAsia="zh-CN"/>
        </w:rPr>
        <w:t>1</w:t>
      </w:r>
      <w:r w:rsidR="003A298A">
        <w:rPr>
          <w:rFonts w:eastAsia="Times New Roman"/>
          <w:b/>
          <w:lang w:eastAsia="zh-CN"/>
        </w:rPr>
        <w:t>1</w:t>
      </w:r>
    </w:p>
    <w:p w14:paraId="5A3781B5" w14:textId="7A7BD919" w:rsidR="0045302D" w:rsidRPr="006B1356" w:rsidRDefault="0045302D" w:rsidP="0045302D">
      <w:pPr>
        <w:numPr>
          <w:ilvl w:val="0"/>
          <w:numId w:val="6"/>
        </w:numPr>
        <w:spacing w:after="0"/>
        <w:jc w:val="both"/>
        <w:rPr>
          <w:rFonts w:eastAsia="Times New Roman"/>
          <w:i/>
          <w:lang w:eastAsia="zh-CN"/>
        </w:rPr>
      </w:pPr>
      <w:r>
        <w:rPr>
          <w:rFonts w:eastAsia="Times New Roman"/>
          <w:i/>
          <w:lang w:eastAsia="zh-CN"/>
        </w:rPr>
        <w:t>Advanced phase noise compensation methods</w:t>
      </w:r>
      <w:r w:rsidR="00FE308C">
        <w:rPr>
          <w:rFonts w:eastAsia="Times New Roman"/>
          <w:i/>
          <w:lang w:eastAsia="zh-CN"/>
        </w:rPr>
        <w:t>,</w:t>
      </w:r>
      <w:r>
        <w:rPr>
          <w:rFonts w:eastAsia="Times New Roman"/>
          <w:i/>
          <w:lang w:eastAsia="zh-CN"/>
        </w:rPr>
        <w:t xml:space="preserve"> such as direct de-ICI compensation method</w:t>
      </w:r>
      <w:r w:rsidR="00FE308C">
        <w:rPr>
          <w:rFonts w:eastAsia="Times New Roman"/>
          <w:i/>
          <w:lang w:eastAsia="zh-CN"/>
        </w:rPr>
        <w:t>,</w:t>
      </w:r>
      <w:r>
        <w:rPr>
          <w:rFonts w:eastAsia="Times New Roman"/>
          <w:i/>
          <w:lang w:eastAsia="zh-CN"/>
        </w:rPr>
        <w:t xml:space="preserve"> </w:t>
      </w:r>
      <w:r w:rsidR="00FE308C">
        <w:rPr>
          <w:rFonts w:eastAsia="Times New Roman"/>
          <w:i/>
          <w:lang w:eastAsia="zh-CN"/>
        </w:rPr>
        <w:t>may</w:t>
      </w:r>
      <w:r>
        <w:rPr>
          <w:rFonts w:eastAsia="Times New Roman"/>
          <w:i/>
          <w:lang w:eastAsia="zh-CN"/>
        </w:rPr>
        <w:t xml:space="preserve"> not </w:t>
      </w:r>
      <w:r w:rsidR="00FE308C">
        <w:rPr>
          <w:rFonts w:eastAsia="Times New Roman"/>
          <w:i/>
          <w:lang w:eastAsia="zh-CN"/>
        </w:rPr>
        <w:t xml:space="preserve">be </w:t>
      </w:r>
      <w:r>
        <w:rPr>
          <w:rFonts w:eastAsia="Times New Roman"/>
          <w:i/>
          <w:lang w:eastAsia="zh-CN"/>
        </w:rPr>
        <w:t xml:space="preserve">suitable </w:t>
      </w:r>
      <w:r w:rsidR="000D09D2">
        <w:rPr>
          <w:rFonts w:eastAsia="Times New Roman"/>
          <w:i/>
          <w:lang w:eastAsia="zh-CN"/>
        </w:rPr>
        <w:t>for NR operating in 52.6 GHz to 71 GHz.</w:t>
      </w:r>
      <w:r w:rsidRPr="00BD6A70">
        <w:rPr>
          <w:rFonts w:eastAsia="Times New Roman"/>
          <w:i/>
          <w:lang w:eastAsia="zh-CN"/>
        </w:rPr>
        <w:t xml:space="preserve"> </w:t>
      </w:r>
    </w:p>
    <w:p w14:paraId="62D43D83" w14:textId="353150B4" w:rsidR="00461F5E" w:rsidRDefault="00461F5E" w:rsidP="006C2F3E"/>
    <w:p w14:paraId="3FF1DE96" w14:textId="26F3271F" w:rsidR="00C50131" w:rsidRDefault="00F31B81" w:rsidP="00F31B81">
      <w:pPr>
        <w:pStyle w:val="Heading2"/>
      </w:pPr>
      <w:r>
        <w:t>Rank 2 Transmissions</w:t>
      </w:r>
      <w:r w:rsidR="002B51B4">
        <w:t xml:space="preserve"> (updated in revision)</w:t>
      </w:r>
    </w:p>
    <w:p w14:paraId="209B2504" w14:textId="0F8DD03D" w:rsidR="00C50131" w:rsidRDefault="00276EA8" w:rsidP="006C2F3E">
      <w:r>
        <w:t>While Rank 1 transmission is important reference for performance comparison, it would be equally important to also check the performance in Rank 2 transmissions.</w:t>
      </w:r>
      <w:r w:rsidR="004547FD">
        <w:t xml:space="preserve"> In </w:t>
      </w:r>
      <w:r w:rsidR="004547FD">
        <w:fldChar w:fldCharType="begin"/>
      </w:r>
      <w:r w:rsidR="004547FD">
        <w:instrText xml:space="preserve"> REF _Ref54735461 \h </w:instrText>
      </w:r>
      <w:r w:rsidR="004547FD">
        <w:fldChar w:fldCharType="separate"/>
      </w:r>
      <w:r w:rsidR="004547FD">
        <w:t xml:space="preserve">Figure </w:t>
      </w:r>
      <w:r w:rsidR="004547FD">
        <w:rPr>
          <w:noProof/>
        </w:rPr>
        <w:t>18</w:t>
      </w:r>
      <w:r w:rsidR="004547FD">
        <w:fldChar w:fldCharType="end"/>
      </w:r>
      <w:r w:rsidR="004547FD">
        <w:t>, we show Rank 2 transmission performance comparison for various SCS.</w:t>
      </w:r>
    </w:p>
    <w:p w14:paraId="29B2CB03" w14:textId="022FCE2D" w:rsidR="00C50131" w:rsidRDefault="00C50131" w:rsidP="006C2F3E">
      <w:r w:rsidRPr="00FF67E0">
        <w:rPr>
          <w:noProof/>
        </w:rPr>
        <w:lastRenderedPageBreak/>
        <w:drawing>
          <wp:inline distT="0" distB="0" distL="0" distR="0" wp14:anchorId="16772A36" wp14:editId="028C81D6">
            <wp:extent cx="3155053" cy="2367887"/>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68176" cy="2377736"/>
                    </a:xfrm>
                    <a:prstGeom prst="rect">
                      <a:avLst/>
                    </a:prstGeom>
                    <a:noFill/>
                    <a:ln>
                      <a:noFill/>
                    </a:ln>
                  </pic:spPr>
                </pic:pic>
              </a:graphicData>
            </a:graphic>
          </wp:inline>
        </w:drawing>
      </w:r>
      <w:r w:rsidR="00814345" w:rsidRPr="00727594">
        <w:rPr>
          <w:noProof/>
        </w:rPr>
        <w:drawing>
          <wp:inline distT="0" distB="0" distL="0" distR="0" wp14:anchorId="50338157" wp14:editId="516CB9DB">
            <wp:extent cx="3070747" cy="2300040"/>
            <wp:effectExtent l="0" t="0" r="0" b="50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083056" cy="2309260"/>
                    </a:xfrm>
                    <a:prstGeom prst="rect">
                      <a:avLst/>
                    </a:prstGeom>
                    <a:noFill/>
                    <a:ln>
                      <a:noFill/>
                    </a:ln>
                  </pic:spPr>
                </pic:pic>
              </a:graphicData>
            </a:graphic>
          </wp:inline>
        </w:drawing>
      </w:r>
    </w:p>
    <w:p w14:paraId="2DAAD3D1" w14:textId="77777777" w:rsidR="00F2555B" w:rsidRDefault="00284DF1" w:rsidP="00F2555B">
      <w:pPr>
        <w:keepNext/>
      </w:pPr>
      <w:r w:rsidRPr="00745110">
        <w:rPr>
          <w:noProof/>
        </w:rPr>
        <w:drawing>
          <wp:inline distT="0" distB="0" distL="0" distR="0" wp14:anchorId="1743C8B5" wp14:editId="750C4BC5">
            <wp:extent cx="3151843" cy="2361063"/>
            <wp:effectExtent l="0" t="0" r="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167236" cy="2372594"/>
                    </a:xfrm>
                    <a:prstGeom prst="rect">
                      <a:avLst/>
                    </a:prstGeom>
                    <a:noFill/>
                    <a:ln>
                      <a:noFill/>
                    </a:ln>
                  </pic:spPr>
                </pic:pic>
              </a:graphicData>
            </a:graphic>
          </wp:inline>
        </w:drawing>
      </w:r>
      <w:r w:rsidR="00F31B81" w:rsidRPr="001A76AC">
        <w:rPr>
          <w:noProof/>
        </w:rPr>
        <w:drawing>
          <wp:inline distT="0" distB="0" distL="0" distR="0" wp14:anchorId="7C99343B" wp14:editId="30EDED98">
            <wp:extent cx="3036627" cy="227475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70211" cy="2299913"/>
                    </a:xfrm>
                    <a:prstGeom prst="rect">
                      <a:avLst/>
                    </a:prstGeom>
                    <a:noFill/>
                    <a:ln>
                      <a:noFill/>
                    </a:ln>
                  </pic:spPr>
                </pic:pic>
              </a:graphicData>
            </a:graphic>
          </wp:inline>
        </w:drawing>
      </w:r>
    </w:p>
    <w:p w14:paraId="7F0533E4" w14:textId="2B5F09EA" w:rsidR="00284DF1" w:rsidRDefault="00F2555B" w:rsidP="00F2555B">
      <w:pPr>
        <w:pStyle w:val="Caption"/>
        <w:jc w:val="center"/>
      </w:pPr>
      <w:bookmarkStart w:id="21" w:name="_Ref54735461"/>
      <w:r>
        <w:t xml:space="preserve">Figure </w:t>
      </w:r>
      <w:r w:rsidR="00142EFB">
        <w:fldChar w:fldCharType="begin"/>
      </w:r>
      <w:r w:rsidR="00142EFB">
        <w:instrText xml:space="preserve"> SEQ Figure \* ARABIC </w:instrText>
      </w:r>
      <w:r w:rsidR="00142EFB">
        <w:fldChar w:fldCharType="separate"/>
      </w:r>
      <w:r>
        <w:rPr>
          <w:noProof/>
        </w:rPr>
        <w:t>18</w:t>
      </w:r>
      <w:r w:rsidR="00142EFB">
        <w:rPr>
          <w:noProof/>
        </w:rPr>
        <w:fldChar w:fldCharType="end"/>
      </w:r>
      <w:bookmarkEnd w:id="21"/>
      <w:r>
        <w:t>. PDSCH Performance comparison with Rank 2 transmission</w:t>
      </w:r>
    </w:p>
    <w:p w14:paraId="1A79DFFB" w14:textId="7628E6C8" w:rsidR="00C50131" w:rsidRDefault="00F22F0B" w:rsidP="006C2F3E">
      <w:r>
        <w:t xml:space="preserve">Rank 2 transmission does require higher SNR requirement due to additional interference between co-layers. Since phase noise creates an artificial effective noise with respect to carrier power, </w:t>
      </w:r>
      <w:r w:rsidR="00F420C1">
        <w:t>transmission</w:t>
      </w:r>
      <w:r w:rsidR="009B092A">
        <w:t>s with Rank 2</w:t>
      </w:r>
      <w:r w:rsidR="00F420C1">
        <w:t xml:space="preserve"> </w:t>
      </w:r>
      <w:r w:rsidR="009B092A">
        <w:t>are more sensitive</w:t>
      </w:r>
      <w:r w:rsidR="00F420C1">
        <w:t xml:space="preserve"> </w:t>
      </w:r>
      <w:r w:rsidR="009B092A">
        <w:t>to</w:t>
      </w:r>
      <w:r w:rsidR="00F420C1">
        <w:t xml:space="preserve"> phase noise </w:t>
      </w:r>
      <w:r w:rsidR="009B092A">
        <w:t>compared with Rank 1 transmissions.</w:t>
      </w:r>
    </w:p>
    <w:p w14:paraId="2B3118D1" w14:textId="672A2863" w:rsidR="002B51B4" w:rsidRPr="008F555E" w:rsidRDefault="002B51B4" w:rsidP="002B51B4">
      <w:pPr>
        <w:spacing w:before="240" w:after="120"/>
        <w:jc w:val="both"/>
        <w:rPr>
          <w:rFonts w:eastAsia="Times New Roman"/>
          <w:b/>
          <w:lang w:eastAsia="zh-CN"/>
        </w:rPr>
      </w:pPr>
      <w:r w:rsidRPr="00276B51">
        <w:rPr>
          <w:rFonts w:eastAsia="Times New Roman"/>
          <w:b/>
          <w:lang w:eastAsia="zh-CN"/>
        </w:rPr>
        <w:t xml:space="preserve">Observation </w:t>
      </w:r>
      <w:r>
        <w:rPr>
          <w:rFonts w:eastAsia="Times New Roman"/>
          <w:b/>
          <w:lang w:eastAsia="zh-CN"/>
        </w:rPr>
        <w:t>12</w:t>
      </w:r>
    </w:p>
    <w:p w14:paraId="1591E1F8" w14:textId="343E114D" w:rsidR="002B51B4" w:rsidRPr="006B1356" w:rsidRDefault="002B51B4" w:rsidP="002B51B4">
      <w:pPr>
        <w:numPr>
          <w:ilvl w:val="0"/>
          <w:numId w:val="6"/>
        </w:numPr>
        <w:spacing w:after="0"/>
        <w:jc w:val="both"/>
        <w:rPr>
          <w:rFonts w:eastAsia="Times New Roman"/>
          <w:i/>
          <w:lang w:eastAsia="zh-CN"/>
        </w:rPr>
      </w:pPr>
      <w:r>
        <w:rPr>
          <w:rFonts w:eastAsia="Times New Roman"/>
          <w:i/>
          <w:lang w:eastAsia="zh-CN"/>
        </w:rPr>
        <w:t>PDSCH transmissions are more sensitive to phase noise impact in Rank 2 transmission compared with Rank 1 transmissions.</w:t>
      </w:r>
      <w:r w:rsidRPr="00BD6A70">
        <w:rPr>
          <w:rFonts w:eastAsia="Times New Roman"/>
          <w:i/>
          <w:lang w:eastAsia="zh-CN"/>
        </w:rPr>
        <w:t xml:space="preserve"> </w:t>
      </w:r>
    </w:p>
    <w:p w14:paraId="4BADEB94" w14:textId="77777777" w:rsidR="004547FD" w:rsidRPr="006C2F3E" w:rsidRDefault="004547FD" w:rsidP="006C2F3E"/>
    <w:p w14:paraId="611D873D" w14:textId="734ED531" w:rsidR="00362A46" w:rsidRPr="00362A46" w:rsidRDefault="00362A46" w:rsidP="00362A46">
      <w:pPr>
        <w:pStyle w:val="Heading1"/>
      </w:pPr>
      <w:r w:rsidRPr="00362A46">
        <w:t xml:space="preserve">Other Physical Layer Changes Required for 60GHz band </w:t>
      </w:r>
    </w:p>
    <w:p w14:paraId="51268F17" w14:textId="1BC863A3" w:rsidR="00D219E0" w:rsidRPr="00D219E0" w:rsidRDefault="00D219E0" w:rsidP="00D219E0">
      <w:pPr>
        <w:spacing w:after="120"/>
        <w:jc w:val="both"/>
        <w:rPr>
          <w:rFonts w:eastAsia="Times New Roman"/>
          <w:lang w:val="en-GB" w:eastAsia="zh-CN"/>
        </w:rPr>
      </w:pPr>
      <w:r w:rsidRPr="00D219E0">
        <w:rPr>
          <w:rFonts w:eastAsia="Times New Roman"/>
          <w:lang w:val="en-GB" w:eastAsia="zh-CN"/>
        </w:rPr>
        <w:t>At the RAN1#101-e meeting, it was concluded that potential impacts to physical channels and procedures due to candidate numerology and bandwidths, including initial access, UL/DL signal/channel, scheduling/HARQ, need to be identified for system operating from 52.6GHz to 71GHz carrier frequency</w:t>
      </w:r>
      <w:r w:rsidR="00820B54">
        <w:rPr>
          <w:rFonts w:eastAsia="Times New Roman"/>
          <w:lang w:val="en-GB" w:eastAsia="zh-CN"/>
        </w:rPr>
        <w:t xml:space="preserve"> </w:t>
      </w:r>
      <w:r w:rsidR="00820B54">
        <w:rPr>
          <w:rFonts w:eastAsia="Times New Roman"/>
          <w:lang w:val="en-GB" w:eastAsia="zh-CN"/>
        </w:rPr>
        <w:fldChar w:fldCharType="begin"/>
      </w:r>
      <w:r w:rsidR="00820B54">
        <w:rPr>
          <w:rFonts w:eastAsia="Times New Roman"/>
          <w:lang w:val="en-GB" w:eastAsia="zh-CN"/>
        </w:rPr>
        <w:instrText xml:space="preserve"> REF _Ref46843668 \r \h </w:instrText>
      </w:r>
      <w:r w:rsidR="00820B54">
        <w:rPr>
          <w:rFonts w:eastAsia="Times New Roman"/>
          <w:lang w:val="en-GB" w:eastAsia="zh-CN"/>
        </w:rPr>
      </w:r>
      <w:r w:rsidR="00820B54">
        <w:rPr>
          <w:rFonts w:eastAsia="Times New Roman"/>
          <w:lang w:val="en-GB" w:eastAsia="zh-CN"/>
        </w:rPr>
        <w:fldChar w:fldCharType="separate"/>
      </w:r>
      <w:r w:rsidR="00F2555B">
        <w:rPr>
          <w:rFonts w:eastAsia="Times New Roman"/>
          <w:b/>
          <w:bCs/>
          <w:lang w:eastAsia="zh-CN"/>
        </w:rPr>
        <w:t>Error! Reference source not found.</w:t>
      </w:r>
      <w:r w:rsidR="00820B54">
        <w:rPr>
          <w:rFonts w:eastAsia="Times New Roman"/>
          <w:lang w:val="en-GB" w:eastAsia="zh-CN"/>
        </w:rPr>
        <w:fldChar w:fldCharType="end"/>
      </w:r>
      <w:r w:rsidRPr="00D219E0">
        <w:rPr>
          <w:rFonts w:eastAsia="Times New Roman"/>
          <w:lang w:val="en-GB" w:eastAsia="zh-CN"/>
        </w:rPr>
        <w:t xml:space="preserve">. In our view, the following aspects need to be discussed for required physical layer changes for NR in 52.6GHz to 71GHz, especially when a large subcarrier spacing, e.g., 960kHz is </w:t>
      </w:r>
      <w:r w:rsidR="000763B8">
        <w:rPr>
          <w:rFonts w:eastAsia="Times New Roman"/>
          <w:lang w:val="en-GB" w:eastAsia="zh-CN"/>
        </w:rPr>
        <w:t>defined</w:t>
      </w:r>
      <w:r w:rsidRPr="00D219E0">
        <w:rPr>
          <w:rFonts w:eastAsia="Times New Roman"/>
          <w:lang w:val="en-GB" w:eastAsia="zh-CN"/>
        </w:rPr>
        <w:t xml:space="preserve">: </w:t>
      </w:r>
    </w:p>
    <w:p w14:paraId="4F4C555F" w14:textId="77777777" w:rsidR="00D219E0" w:rsidRPr="00D219E0" w:rsidRDefault="00D219E0" w:rsidP="00EC7AEB">
      <w:pPr>
        <w:numPr>
          <w:ilvl w:val="0"/>
          <w:numId w:val="7"/>
        </w:numPr>
        <w:spacing w:after="60"/>
        <w:jc w:val="both"/>
        <w:rPr>
          <w:rFonts w:eastAsia="Times New Roman"/>
          <w:lang w:val="en-GB" w:eastAsia="zh-CN"/>
        </w:rPr>
      </w:pPr>
      <w:r w:rsidRPr="00D219E0">
        <w:rPr>
          <w:rFonts w:eastAsia="Times New Roman"/>
          <w:lang w:val="en-GB" w:eastAsia="zh-CN"/>
        </w:rPr>
        <w:t>SSB pattern and multiplexing of SSB and CORESET0/RMSI</w:t>
      </w:r>
    </w:p>
    <w:p w14:paraId="3E740C8E" w14:textId="77777777" w:rsidR="00D219E0" w:rsidRPr="00D219E0" w:rsidRDefault="00D219E0" w:rsidP="00EC7AEB">
      <w:pPr>
        <w:numPr>
          <w:ilvl w:val="0"/>
          <w:numId w:val="7"/>
        </w:numPr>
        <w:spacing w:after="60"/>
        <w:jc w:val="both"/>
        <w:rPr>
          <w:rFonts w:eastAsia="Times New Roman"/>
          <w:lang w:val="en-GB" w:eastAsia="zh-CN"/>
        </w:rPr>
      </w:pPr>
      <w:r w:rsidRPr="00D219E0">
        <w:rPr>
          <w:rFonts w:eastAsia="Times New Roman"/>
          <w:lang w:val="en-GB" w:eastAsia="zh-CN"/>
        </w:rPr>
        <w:t>PRACH configuration related aspects</w:t>
      </w:r>
    </w:p>
    <w:p w14:paraId="051284C6" w14:textId="77777777" w:rsidR="00D219E0" w:rsidRPr="00D219E0" w:rsidRDefault="00D219E0" w:rsidP="00EC7AEB">
      <w:pPr>
        <w:numPr>
          <w:ilvl w:val="0"/>
          <w:numId w:val="7"/>
        </w:numPr>
        <w:spacing w:after="60"/>
        <w:jc w:val="both"/>
        <w:rPr>
          <w:rFonts w:eastAsia="Times New Roman"/>
          <w:lang w:val="en-GB" w:eastAsia="zh-CN"/>
        </w:rPr>
      </w:pPr>
      <w:r w:rsidRPr="00D219E0">
        <w:rPr>
          <w:rFonts w:eastAsia="Times New Roman"/>
          <w:lang w:val="en-GB" w:eastAsia="zh-CN"/>
        </w:rPr>
        <w:t>Processing time related aspects</w:t>
      </w:r>
    </w:p>
    <w:p w14:paraId="327C4399" w14:textId="77777777" w:rsidR="00D219E0" w:rsidRPr="00D219E0" w:rsidRDefault="00D219E0" w:rsidP="00EC7AEB">
      <w:pPr>
        <w:numPr>
          <w:ilvl w:val="0"/>
          <w:numId w:val="7"/>
        </w:numPr>
        <w:spacing w:after="60"/>
        <w:jc w:val="both"/>
        <w:rPr>
          <w:rFonts w:eastAsia="Times New Roman"/>
          <w:lang w:val="en-GB" w:eastAsia="zh-CN"/>
        </w:rPr>
      </w:pPr>
      <w:r w:rsidRPr="00D219E0">
        <w:rPr>
          <w:rFonts w:eastAsia="Times New Roman"/>
          <w:lang w:val="en-GB" w:eastAsia="zh-CN"/>
        </w:rPr>
        <w:lastRenderedPageBreak/>
        <w:t xml:space="preserve">Maximum number of BDs/CCEs for PDCCH monitoring </w:t>
      </w:r>
    </w:p>
    <w:p w14:paraId="643A09BD" w14:textId="77777777" w:rsidR="00D219E0" w:rsidRDefault="00D219E0" w:rsidP="00EC7AEB">
      <w:pPr>
        <w:numPr>
          <w:ilvl w:val="0"/>
          <w:numId w:val="7"/>
        </w:numPr>
        <w:spacing w:after="60"/>
        <w:jc w:val="both"/>
        <w:rPr>
          <w:rFonts w:eastAsia="Times New Roman"/>
          <w:lang w:val="en-GB" w:eastAsia="zh-CN"/>
        </w:rPr>
      </w:pPr>
      <w:r w:rsidRPr="00D219E0">
        <w:rPr>
          <w:rFonts w:eastAsia="Times New Roman"/>
          <w:lang w:val="en-GB" w:eastAsia="zh-CN"/>
        </w:rPr>
        <w:t>Scheduling related aspects</w:t>
      </w:r>
    </w:p>
    <w:p w14:paraId="7C06C953" w14:textId="77777777" w:rsidR="007564E4" w:rsidRDefault="007564E4" w:rsidP="006C2F3E">
      <w:pPr>
        <w:spacing w:after="60"/>
        <w:ind w:left="720"/>
        <w:jc w:val="both"/>
        <w:rPr>
          <w:rFonts w:eastAsia="Times New Roman"/>
          <w:lang w:val="en-GB" w:eastAsia="zh-CN"/>
        </w:rPr>
      </w:pPr>
    </w:p>
    <w:p w14:paraId="1688005C" w14:textId="77777777" w:rsidR="007564E4" w:rsidRDefault="007564E4" w:rsidP="007564E4">
      <w:pPr>
        <w:spacing w:after="0"/>
        <w:jc w:val="both"/>
        <w:rPr>
          <w:rFonts w:eastAsia="Times New Roman"/>
          <w:iCs/>
          <w:lang w:eastAsia="zh-CN"/>
        </w:rPr>
      </w:pPr>
    </w:p>
    <w:p w14:paraId="4528400B" w14:textId="77777777" w:rsidR="007564E4" w:rsidRPr="006C2F3E" w:rsidRDefault="007564E4" w:rsidP="006C2F3E">
      <w:pPr>
        <w:spacing w:after="60"/>
        <w:jc w:val="both"/>
        <w:rPr>
          <w:rFonts w:eastAsia="Times New Roman"/>
          <w:lang w:eastAsia="zh-CN"/>
        </w:rPr>
      </w:pPr>
    </w:p>
    <w:p w14:paraId="21948A9A" w14:textId="77777777" w:rsidR="00D219E0" w:rsidRPr="00D219E0" w:rsidRDefault="00D219E0" w:rsidP="009C660C">
      <w:pPr>
        <w:pStyle w:val="Heading2"/>
      </w:pPr>
      <w:r w:rsidRPr="00D219E0">
        <w:t>SSB pattern and multiplexing of SSB and CORESET0/RMSI</w:t>
      </w:r>
    </w:p>
    <w:p w14:paraId="5A9601D9" w14:textId="2D570186" w:rsidR="00D219E0" w:rsidRPr="00D219E0" w:rsidRDefault="00D219E0" w:rsidP="00D219E0">
      <w:pPr>
        <w:spacing w:after="120"/>
        <w:jc w:val="both"/>
        <w:rPr>
          <w:rFonts w:eastAsia="Times New Roman"/>
          <w:lang w:val="en-GB" w:eastAsia="zh-CN"/>
        </w:rPr>
      </w:pPr>
      <w:r w:rsidRPr="00D219E0">
        <w:rPr>
          <w:rFonts w:eastAsia="Times New Roman"/>
          <w:lang w:val="en-GB" w:eastAsia="zh-CN"/>
        </w:rPr>
        <w:t xml:space="preserve">In FR2, 120kHz and 240kHz subcarrier spacing can be employed for SSB transmission. For system operating in 52.6GHz to 71GHz, if </w:t>
      </w:r>
      <w:r w:rsidR="006B38CD">
        <w:rPr>
          <w:rFonts w:eastAsia="Times New Roman"/>
          <w:lang w:val="en-GB" w:eastAsia="zh-CN"/>
        </w:rPr>
        <w:t xml:space="preserve">a </w:t>
      </w:r>
      <w:r w:rsidRPr="00D219E0">
        <w:rPr>
          <w:rFonts w:eastAsia="Times New Roman"/>
          <w:lang w:val="en-GB" w:eastAsia="zh-CN"/>
        </w:rPr>
        <w:t>large subcarrier spacing</w:t>
      </w:r>
      <w:r w:rsidR="006B38CD">
        <w:rPr>
          <w:rFonts w:eastAsia="Times New Roman"/>
          <w:lang w:val="en-GB" w:eastAsia="zh-CN"/>
        </w:rPr>
        <w:t xml:space="preserve">, e.g., </w:t>
      </w:r>
      <w:r w:rsidRPr="00D219E0">
        <w:rPr>
          <w:rFonts w:eastAsia="Times New Roman"/>
          <w:lang w:val="en-GB" w:eastAsia="zh-CN"/>
        </w:rPr>
        <w:t xml:space="preserve">960kHz is utilized for SSB transmission, existing SSB pattern as defined in FR2 may need to be updated to accommodate beam switching time for SSB beam sweeping. </w:t>
      </w:r>
      <w:r w:rsidRPr="00D219E0">
        <w:rPr>
          <w:rFonts w:eastAsia="Times New Roman"/>
          <w:lang w:val="en-GB" w:eastAsia="zh-CN"/>
        </w:rPr>
        <w:fldChar w:fldCharType="begin"/>
      </w:r>
      <w:r w:rsidRPr="00D219E0">
        <w:rPr>
          <w:rFonts w:eastAsia="Times New Roman"/>
          <w:lang w:val="en-GB" w:eastAsia="zh-CN"/>
        </w:rPr>
        <w:instrText xml:space="preserve"> REF _Ref47251863 \h </w:instrText>
      </w:r>
      <w:r w:rsidR="007D3FCC" w:rsidRPr="007D3FCC">
        <w:rPr>
          <w:rFonts w:eastAsia="Times New Roman"/>
          <w:lang w:val="en-GB" w:eastAsia="zh-CN"/>
        </w:rPr>
        <w:instrText xml:space="preserve"> \* MERGEFORMAT </w:instrText>
      </w:r>
      <w:r w:rsidRPr="00D219E0">
        <w:rPr>
          <w:rFonts w:eastAsia="Times New Roman"/>
          <w:lang w:val="en-GB" w:eastAsia="zh-CN"/>
        </w:rPr>
      </w:r>
      <w:r w:rsidRPr="00D219E0">
        <w:rPr>
          <w:rFonts w:eastAsia="Times New Roman"/>
          <w:lang w:val="en-GB" w:eastAsia="zh-CN"/>
        </w:rPr>
        <w:fldChar w:fldCharType="separate"/>
      </w:r>
      <w:r w:rsidR="00F2555B" w:rsidRPr="00F2555B">
        <w:t xml:space="preserve">Figure </w:t>
      </w:r>
      <w:r w:rsidR="00F2555B" w:rsidRPr="00F2555B">
        <w:rPr>
          <w:noProof/>
        </w:rPr>
        <w:t>18</w:t>
      </w:r>
      <w:r w:rsidRPr="00D219E0">
        <w:rPr>
          <w:rFonts w:eastAsia="Times New Roman"/>
          <w:lang w:val="en-GB" w:eastAsia="zh-CN"/>
        </w:rPr>
        <w:fldChar w:fldCharType="end"/>
      </w:r>
      <w:r w:rsidRPr="00D219E0">
        <w:rPr>
          <w:rFonts w:eastAsia="Times New Roman"/>
          <w:lang w:val="en-GB" w:eastAsia="zh-CN"/>
        </w:rPr>
        <w:t xml:space="preserve"> illustrates the SSB pattern for 120kHz in FR2, where contiguous SSB transmissions are defined within a slot. </w:t>
      </w:r>
    </w:p>
    <w:p w14:paraId="47D1BBBF" w14:textId="77777777" w:rsidR="00D219E0" w:rsidRPr="00D219E0" w:rsidRDefault="00D219E0" w:rsidP="00D219E0">
      <w:pPr>
        <w:keepNext/>
        <w:spacing w:after="120"/>
        <w:jc w:val="center"/>
        <w:rPr>
          <w:rFonts w:eastAsia="Times New Roman"/>
          <w:sz w:val="22"/>
        </w:rPr>
      </w:pPr>
      <w:r w:rsidRPr="00D219E0">
        <w:rPr>
          <w:rFonts w:eastAsia="Times New Roman"/>
          <w:noProof/>
          <w:lang w:val="en-GB" w:eastAsia="zh-CN"/>
        </w:rPr>
        <w:drawing>
          <wp:inline distT="0" distB="0" distL="0" distR="0" wp14:anchorId="06613846" wp14:editId="5AB88336">
            <wp:extent cx="5787189" cy="707263"/>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811279" cy="710207"/>
                    </a:xfrm>
                    <a:prstGeom prst="rect">
                      <a:avLst/>
                    </a:prstGeom>
                  </pic:spPr>
                </pic:pic>
              </a:graphicData>
            </a:graphic>
          </wp:inline>
        </w:drawing>
      </w:r>
    </w:p>
    <w:p w14:paraId="541C6707" w14:textId="786DE016" w:rsidR="00D219E0" w:rsidRPr="00D219E0" w:rsidRDefault="00D219E0" w:rsidP="00D219E0">
      <w:pPr>
        <w:spacing w:before="120" w:after="120"/>
        <w:jc w:val="center"/>
        <w:rPr>
          <w:b/>
          <w:bCs/>
          <w:lang w:val="en-GB" w:eastAsia="zh-CN"/>
        </w:rPr>
      </w:pPr>
      <w:bookmarkStart w:id="22" w:name="_Ref47251863"/>
      <w:r w:rsidRPr="00D219E0">
        <w:rPr>
          <w:b/>
          <w:bCs/>
        </w:rPr>
        <w:t xml:space="preserve">Figure </w:t>
      </w:r>
      <w:r w:rsidRPr="00D219E0">
        <w:rPr>
          <w:b/>
          <w:bCs/>
        </w:rPr>
        <w:fldChar w:fldCharType="begin"/>
      </w:r>
      <w:r w:rsidRPr="00D219E0">
        <w:rPr>
          <w:b/>
          <w:bCs/>
        </w:rPr>
        <w:instrText xml:space="preserve"> SEQ Figure \* ARABIC </w:instrText>
      </w:r>
      <w:r w:rsidRPr="00D219E0">
        <w:rPr>
          <w:b/>
          <w:bCs/>
        </w:rPr>
        <w:fldChar w:fldCharType="separate"/>
      </w:r>
      <w:r w:rsidR="00F2555B">
        <w:rPr>
          <w:b/>
          <w:bCs/>
          <w:noProof/>
        </w:rPr>
        <w:t>19</w:t>
      </w:r>
      <w:r w:rsidRPr="00D219E0">
        <w:rPr>
          <w:b/>
          <w:bCs/>
        </w:rPr>
        <w:fldChar w:fldCharType="end"/>
      </w:r>
      <w:bookmarkEnd w:id="22"/>
      <w:r w:rsidRPr="00D219E0">
        <w:rPr>
          <w:b/>
          <w:bCs/>
        </w:rPr>
        <w:t>. SSB pattern for 120kHz subcarrier spacing</w:t>
      </w:r>
    </w:p>
    <w:p w14:paraId="60A94CCF" w14:textId="77777777" w:rsidR="00D219E0" w:rsidRDefault="00D219E0" w:rsidP="00D219E0">
      <w:pPr>
        <w:spacing w:after="120"/>
        <w:jc w:val="both"/>
        <w:rPr>
          <w:rFonts w:eastAsia="Times New Roman"/>
          <w:lang w:val="en-GB" w:eastAsia="zh-CN"/>
        </w:rPr>
      </w:pPr>
      <w:r w:rsidRPr="00D219E0">
        <w:rPr>
          <w:rFonts w:eastAsia="Times New Roman"/>
          <w:lang w:val="en-GB" w:eastAsia="zh-CN"/>
        </w:rPr>
        <w:t xml:space="preserve">Note that if the beam switching time is larger than CP length or 73.2ns when 960kHz is used for SSB transmission, certain gaps may need to be inserted between SSB transmissions. In this case, multiplexing of SSB and CORESET0/RMSI may also need to be updated accordingly. </w:t>
      </w:r>
    </w:p>
    <w:p w14:paraId="59F49629" w14:textId="60E9A903" w:rsidR="00D219E0" w:rsidRPr="00D219E0" w:rsidRDefault="00D219E0" w:rsidP="00D219E0">
      <w:pPr>
        <w:spacing w:after="120"/>
        <w:jc w:val="both"/>
        <w:rPr>
          <w:rFonts w:eastAsia="Times New Roman"/>
          <w:b/>
          <w:bCs/>
          <w:lang w:eastAsia="zh-CN"/>
        </w:rPr>
      </w:pPr>
      <w:r w:rsidRPr="00D219E0">
        <w:rPr>
          <w:rFonts w:eastAsia="Times New Roman"/>
          <w:b/>
          <w:bCs/>
          <w:lang w:eastAsia="zh-CN"/>
        </w:rPr>
        <w:t xml:space="preserve">Proposal </w:t>
      </w:r>
      <w:r w:rsidR="003A298A">
        <w:rPr>
          <w:rFonts w:eastAsia="Times New Roman"/>
          <w:b/>
          <w:bCs/>
          <w:lang w:eastAsia="zh-CN"/>
        </w:rPr>
        <w:t>4</w:t>
      </w:r>
    </w:p>
    <w:p w14:paraId="1731917E" w14:textId="77777777" w:rsidR="00D219E0" w:rsidRPr="00D219E0" w:rsidRDefault="00D219E0" w:rsidP="00EC7AEB">
      <w:pPr>
        <w:numPr>
          <w:ilvl w:val="0"/>
          <w:numId w:val="6"/>
        </w:numPr>
        <w:spacing w:after="0"/>
        <w:jc w:val="both"/>
        <w:rPr>
          <w:rFonts w:eastAsia="Times New Roman"/>
          <w:i/>
          <w:iCs/>
          <w:lang w:eastAsia="zh-CN"/>
        </w:rPr>
      </w:pPr>
      <w:r w:rsidRPr="00D219E0">
        <w:rPr>
          <w:rFonts w:eastAsia="Times New Roman"/>
          <w:i/>
          <w:iCs/>
          <w:lang w:eastAsia="zh-CN"/>
        </w:rPr>
        <w:t>When a large subcarrier spacing is defined, SSB pattern and multiplexing of SSB and CORESET0/RMSI need to be updated to accommodate beam switching time.</w:t>
      </w:r>
    </w:p>
    <w:p w14:paraId="6D70A116" w14:textId="77777777" w:rsidR="005C2592" w:rsidRDefault="005C2592" w:rsidP="005C2592">
      <w:pPr>
        <w:spacing w:after="0"/>
        <w:ind w:left="360"/>
        <w:jc w:val="both"/>
        <w:rPr>
          <w:rFonts w:eastAsia="Times New Roman"/>
          <w:highlight w:val="yellow"/>
          <w:lang w:eastAsia="zh-CN"/>
        </w:rPr>
      </w:pPr>
    </w:p>
    <w:p w14:paraId="598DE82B" w14:textId="0DAF2F05" w:rsidR="0055084D" w:rsidRPr="006A0B40" w:rsidRDefault="0055084D" w:rsidP="0055084D">
      <w:pPr>
        <w:pStyle w:val="Heading2"/>
      </w:pPr>
      <w:r>
        <w:t>SSB subcarrier spacing</w:t>
      </w:r>
      <w:r w:rsidR="009154A7">
        <w:t xml:space="preserve"> (updated in revision)</w:t>
      </w:r>
    </w:p>
    <w:p w14:paraId="3410A897" w14:textId="052096F6" w:rsidR="0055084D" w:rsidRDefault="0055084D" w:rsidP="00196ACF">
      <w:pPr>
        <w:jc w:val="both"/>
      </w:pPr>
      <w:r w:rsidRPr="006C2F3E">
        <w:t xml:space="preserve">When detecting primary and secondary synchronization signals (PSS and SSS) of the synchronization signal and physical broadcast channel block (SSB) for initial access, the receiver needs to combat any potential initial carrier frequency offset. Correct estimation of the carrier frequency offset not only impact performance of detection of PSS and SSS, but also impact uplink signal quality as well. Initial carrier frequency offset that UE typically work with are usually 5 to 10 ppm. For 120 kHz SSB, this translate to approximately </w:t>
      </w:r>
      <w:r w:rsidRPr="006C2F3E">
        <w:sym w:font="Symbol" w:char="F0B1"/>
      </w:r>
      <w:r w:rsidRPr="006C2F3E">
        <w:t xml:space="preserve"> 2.7 ~ 5.4 subcarriers of offset at 65 GHz carrier frequency. This is about 2 time more than what NR UEs are handling for FR1 and FR2. If the UE is utilizing multiple carrier frequency offset (CFO) hypothesis detection with PSS, it would result in quite a significant jump in receiver complexity. Given that PSS detection is typically 90% of the total cell search complexity, increase in PSS detection complexity would result in significant increase in implementation hardship for NR. If the UE is utilizing some detection algorithms that are robust to CFO, such as accumulative partial cross correlation methods, then having handle a larger CFO would result in some additional performance loss. Both are not quite desirable. Therefore, the smallest subcarrier spacing that should be considered for SSB in the 60 GHz band should be minimum 240 kHz.</w:t>
      </w:r>
    </w:p>
    <w:p w14:paraId="1D329310" w14:textId="77777777" w:rsidR="00CC604B" w:rsidRDefault="00CC604B" w:rsidP="00BD4586">
      <w:pPr>
        <w:keepNext/>
        <w:jc w:val="both"/>
      </w:pPr>
      <w:r w:rsidRPr="00313F01">
        <w:rPr>
          <w:rFonts w:ascii="Calibri" w:eastAsia="Malgun Gothic" w:hAnsi="Calibri"/>
          <w:noProof/>
          <w:sz w:val="22"/>
          <w:szCs w:val="22"/>
          <w:lang w:eastAsia="zh-CN"/>
        </w:rPr>
        <w:lastRenderedPageBreak/>
        <w:drawing>
          <wp:inline distT="0" distB="0" distL="0" distR="0" wp14:anchorId="7714A902" wp14:editId="6EA49AD9">
            <wp:extent cx="3090672" cy="231343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r w:rsidRPr="004C481A">
        <w:rPr>
          <w:rFonts w:ascii="Calibri" w:eastAsia="Malgun Gothic" w:hAnsi="Calibri"/>
          <w:noProof/>
          <w:sz w:val="22"/>
          <w:szCs w:val="22"/>
          <w:lang w:eastAsia="zh-CN"/>
        </w:rPr>
        <w:drawing>
          <wp:inline distT="0" distB="0" distL="0" distR="0" wp14:anchorId="3BD5710A" wp14:editId="065E705E">
            <wp:extent cx="3090672" cy="231343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p>
    <w:p w14:paraId="4E4C04E0" w14:textId="1E502C28" w:rsidR="00CC604B" w:rsidRDefault="00CC604B" w:rsidP="00BD4586">
      <w:pPr>
        <w:pStyle w:val="Caption"/>
        <w:jc w:val="center"/>
      </w:pPr>
      <w:bookmarkStart w:id="23" w:name="_Ref53961909"/>
      <w:r>
        <w:t xml:space="preserve">Figure </w:t>
      </w:r>
      <w:r w:rsidR="00142EFB">
        <w:fldChar w:fldCharType="begin"/>
      </w:r>
      <w:r w:rsidR="00142EFB">
        <w:instrText xml:space="preserve"> SEQ Figure \* ARABIC </w:instrText>
      </w:r>
      <w:r w:rsidR="00142EFB">
        <w:fldChar w:fldCharType="separate"/>
      </w:r>
      <w:r w:rsidR="00F2555B">
        <w:rPr>
          <w:noProof/>
        </w:rPr>
        <w:t>20</w:t>
      </w:r>
      <w:r w:rsidR="00142EFB">
        <w:rPr>
          <w:noProof/>
        </w:rPr>
        <w:fldChar w:fldCharType="end"/>
      </w:r>
      <w:bookmarkEnd w:id="23"/>
      <w:r>
        <w:t>. PSS/SSS miss-detection</w:t>
      </w:r>
      <w:r w:rsidR="00A81C4C">
        <w:t xml:space="preserve"> for TDL-A channel model with 5ns and 10ns r.m.s. delay spread</w:t>
      </w:r>
    </w:p>
    <w:p w14:paraId="19502ABC" w14:textId="64664208" w:rsidR="00950B21" w:rsidRDefault="00950B21" w:rsidP="006C2F3E">
      <w:pPr>
        <w:jc w:val="both"/>
      </w:pPr>
      <w:r>
        <w:fldChar w:fldCharType="begin"/>
      </w:r>
      <w:r>
        <w:instrText xml:space="preserve"> REF _Ref53961909 \h </w:instrText>
      </w:r>
      <w:r>
        <w:fldChar w:fldCharType="separate"/>
      </w:r>
      <w:r w:rsidR="00F2555B">
        <w:t xml:space="preserve">Figure </w:t>
      </w:r>
      <w:r w:rsidR="00F2555B">
        <w:rPr>
          <w:noProof/>
        </w:rPr>
        <w:t>19</w:t>
      </w:r>
      <w:r>
        <w:fldChar w:fldCharType="end"/>
      </w:r>
      <w:r>
        <w:t xml:space="preserve"> show PSS/SSS miss-detection</w:t>
      </w:r>
      <w:r w:rsidR="002500C7">
        <w:t xml:space="preserve"> for TDL-A channel model with 5 ns and 10 ns r.m.s. delay spread</w:t>
      </w:r>
      <w:r w:rsidR="007949B6">
        <w:t xml:space="preserve"> and tested with initial CFO of 5 ppm</w:t>
      </w:r>
      <w:r w:rsidR="001C1838">
        <w:t xml:space="preserve"> at 60 GHz carrier frequency</w:t>
      </w:r>
      <w:r w:rsidR="002500C7">
        <w:t xml:space="preserve">. </w:t>
      </w:r>
      <w:r w:rsidR="00F80848">
        <w:t>The larger subcarrier spacing has some performance improvement compared to smaller subcarrier spacing due to the fact that smaller number of initial CFO hypothesis testing need to be performed</w:t>
      </w:r>
      <w:r w:rsidR="007353DE">
        <w:t>. This is because larger subcarrier spacing has a higher tolerance to CFO.</w:t>
      </w:r>
      <w:r w:rsidR="00F80848">
        <w:t xml:space="preserve"> </w:t>
      </w:r>
    </w:p>
    <w:p w14:paraId="30F8C9AB" w14:textId="33C14A67" w:rsidR="008B55AB" w:rsidRPr="006C2F3E" w:rsidRDefault="008B55AB" w:rsidP="006C2F3E">
      <w:pPr>
        <w:jc w:val="both"/>
      </w:pPr>
      <w:r>
        <w:t xml:space="preserve">In addition to consideration of detection complexity for SSB, </w:t>
      </w:r>
      <w:r w:rsidR="007D1018">
        <w:t>we should also consider specification and implementation complexity for supporting different subcarrier spacing for SSB and CORESET #0.</w:t>
      </w:r>
      <w:r w:rsidR="00731F7D">
        <w:t xml:space="preserve"> Not only having different subcarrier spacing make it difficult to efficiently multiple SSB and CORESET #0, </w:t>
      </w:r>
      <w:r w:rsidR="002C6682">
        <w:t>it adds additional testing that need to be performed for the UEs, while providing no meaningful benefit.</w:t>
      </w:r>
      <w:r w:rsidR="005D601B">
        <w:t xml:space="preserve"> By only having same subcarrier spacing for SSB and CORESET #0, we can save information that may need to be signaled in MIB,</w:t>
      </w:r>
      <w:r w:rsidR="008C4064">
        <w:t xml:space="preserve"> reduce testing efforts for the UE, enable efficient multiplexing between SSB and CORESET #0, and </w:t>
      </w:r>
      <w:r w:rsidR="00124A00">
        <w:t xml:space="preserve">able to handle beam switching gaps more efficiently. </w:t>
      </w:r>
    </w:p>
    <w:p w14:paraId="7E208311" w14:textId="696A37F5" w:rsidR="0055084D" w:rsidRPr="008F555E" w:rsidRDefault="0055084D" w:rsidP="0055084D">
      <w:pPr>
        <w:spacing w:before="240" w:after="120"/>
        <w:jc w:val="both"/>
        <w:rPr>
          <w:rFonts w:eastAsia="Times New Roman"/>
          <w:b/>
          <w:lang w:eastAsia="zh-CN"/>
        </w:rPr>
      </w:pPr>
      <w:r w:rsidRPr="008F555E">
        <w:rPr>
          <w:rFonts w:eastAsia="Times New Roman"/>
          <w:b/>
          <w:lang w:eastAsia="zh-CN"/>
        </w:rPr>
        <w:t xml:space="preserve">Proposal </w:t>
      </w:r>
      <w:r w:rsidR="003A298A">
        <w:rPr>
          <w:rFonts w:eastAsia="Times New Roman"/>
          <w:b/>
          <w:lang w:eastAsia="zh-CN"/>
        </w:rPr>
        <w:t>5</w:t>
      </w:r>
    </w:p>
    <w:p w14:paraId="6C7EE8DF" w14:textId="77777777" w:rsidR="00B86D63" w:rsidRDefault="0055084D" w:rsidP="0055084D">
      <w:pPr>
        <w:numPr>
          <w:ilvl w:val="0"/>
          <w:numId w:val="6"/>
        </w:numPr>
        <w:spacing w:after="0"/>
        <w:jc w:val="both"/>
        <w:rPr>
          <w:rFonts w:eastAsia="Times New Roman"/>
          <w:i/>
          <w:lang w:eastAsia="zh-CN"/>
        </w:rPr>
      </w:pPr>
      <w:r>
        <w:rPr>
          <w:rFonts w:eastAsia="Times New Roman"/>
          <w:i/>
          <w:lang w:eastAsia="zh-CN"/>
        </w:rPr>
        <w:t>For SSB, subcarrier spacing no smaller than 240 kHz is considered for NR operating in 52.6 GHz to 71 GHz.</w:t>
      </w:r>
    </w:p>
    <w:p w14:paraId="405117B1" w14:textId="7E83DE7E" w:rsidR="0055084D" w:rsidRPr="006B1356" w:rsidRDefault="00B86D63" w:rsidP="0055084D">
      <w:pPr>
        <w:numPr>
          <w:ilvl w:val="0"/>
          <w:numId w:val="6"/>
        </w:numPr>
        <w:spacing w:after="0"/>
        <w:jc w:val="both"/>
        <w:rPr>
          <w:rFonts w:eastAsia="Times New Roman"/>
          <w:i/>
          <w:lang w:eastAsia="zh-CN"/>
        </w:rPr>
      </w:pPr>
      <w:r>
        <w:rPr>
          <w:rFonts w:eastAsia="Times New Roman"/>
          <w:i/>
          <w:lang w:eastAsia="zh-CN"/>
        </w:rPr>
        <w:t>Only support same subcarrier spacing between SSB and CORESET #0</w:t>
      </w:r>
      <w:r w:rsidR="00114EF9">
        <w:rPr>
          <w:rFonts w:eastAsia="Times New Roman"/>
          <w:i/>
          <w:lang w:eastAsia="zh-CN"/>
        </w:rPr>
        <w:t xml:space="preserve"> configuration.</w:t>
      </w:r>
      <w:r w:rsidR="0055084D" w:rsidRPr="00BD6A70">
        <w:rPr>
          <w:rFonts w:eastAsia="Times New Roman"/>
          <w:i/>
          <w:lang w:eastAsia="zh-CN"/>
        </w:rPr>
        <w:t xml:space="preserve"> </w:t>
      </w:r>
    </w:p>
    <w:p w14:paraId="401DC20A" w14:textId="52C14EF3" w:rsidR="005C2592" w:rsidRDefault="005C2592" w:rsidP="006C2F3E">
      <w:pPr>
        <w:spacing w:after="0"/>
        <w:jc w:val="both"/>
        <w:rPr>
          <w:rFonts w:eastAsia="Times New Roman"/>
          <w:highlight w:val="yellow"/>
          <w:lang w:eastAsia="zh-CN"/>
        </w:rPr>
      </w:pPr>
    </w:p>
    <w:p w14:paraId="5CFEA5A7" w14:textId="30B1974E" w:rsidR="000952D6" w:rsidRDefault="000952D6" w:rsidP="006C2F3E">
      <w:pPr>
        <w:spacing w:after="0"/>
        <w:jc w:val="both"/>
        <w:rPr>
          <w:rFonts w:eastAsia="Times New Roman"/>
          <w:highlight w:val="yellow"/>
          <w:lang w:eastAsia="zh-CN"/>
        </w:rPr>
      </w:pPr>
    </w:p>
    <w:p w14:paraId="3A416797" w14:textId="4A895186" w:rsidR="000952D6" w:rsidRDefault="003E61DF" w:rsidP="006C2F3E">
      <w:pPr>
        <w:spacing w:after="0"/>
        <w:jc w:val="both"/>
        <w:rPr>
          <w:rFonts w:eastAsia="Times New Roman"/>
          <w:highlight w:val="yellow"/>
          <w:lang w:eastAsia="zh-CN"/>
        </w:rPr>
      </w:pPr>
      <w:r w:rsidRPr="00410675">
        <w:rPr>
          <w:rFonts w:ascii="Calibri" w:eastAsia="Malgun Gothic" w:hAnsi="Calibri"/>
          <w:noProof/>
          <w:sz w:val="22"/>
          <w:szCs w:val="22"/>
          <w:lang w:eastAsia="zh-CN"/>
        </w:rPr>
        <w:drawing>
          <wp:inline distT="0" distB="0" distL="0" distR="0" wp14:anchorId="13D93B30" wp14:editId="0FC04C93">
            <wp:extent cx="2944368" cy="2203704"/>
            <wp:effectExtent l="0" t="0" r="8890" b="6350"/>
            <wp:docPr id="751117124" name="Picture 751117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944368" cy="2203704"/>
                    </a:xfrm>
                    <a:prstGeom prst="rect">
                      <a:avLst/>
                    </a:prstGeom>
                  </pic:spPr>
                </pic:pic>
              </a:graphicData>
            </a:graphic>
          </wp:inline>
        </w:drawing>
      </w:r>
      <w:r w:rsidRPr="00A36402">
        <w:rPr>
          <w:rFonts w:ascii="Calibri" w:eastAsia="Malgun Gothic" w:hAnsi="Calibri"/>
          <w:noProof/>
          <w:sz w:val="22"/>
          <w:szCs w:val="22"/>
          <w:lang w:eastAsia="zh-CN"/>
        </w:rPr>
        <w:drawing>
          <wp:inline distT="0" distB="0" distL="0" distR="0" wp14:anchorId="11096051" wp14:editId="2FC0C6B6">
            <wp:extent cx="2935224" cy="2203704"/>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935224" cy="2203704"/>
                    </a:xfrm>
                    <a:prstGeom prst="rect">
                      <a:avLst/>
                    </a:prstGeom>
                  </pic:spPr>
                </pic:pic>
              </a:graphicData>
            </a:graphic>
          </wp:inline>
        </w:drawing>
      </w:r>
    </w:p>
    <w:p w14:paraId="0C0EF4D9" w14:textId="77777777" w:rsidR="008111A0" w:rsidRDefault="003E61DF" w:rsidP="008111A0">
      <w:pPr>
        <w:keepNext/>
        <w:spacing w:after="0"/>
        <w:jc w:val="both"/>
      </w:pPr>
      <w:r w:rsidRPr="00A36402">
        <w:rPr>
          <w:rFonts w:ascii="Calibri" w:eastAsia="Malgun Gothic" w:hAnsi="Calibri"/>
          <w:noProof/>
          <w:sz w:val="22"/>
          <w:szCs w:val="22"/>
          <w:lang w:eastAsia="zh-CN"/>
        </w:rPr>
        <w:lastRenderedPageBreak/>
        <w:drawing>
          <wp:inline distT="0" distB="0" distL="0" distR="0" wp14:anchorId="5C7F11DD" wp14:editId="11DD4340">
            <wp:extent cx="2944368" cy="2203704"/>
            <wp:effectExtent l="0" t="0" r="889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944368" cy="2203704"/>
                    </a:xfrm>
                    <a:prstGeom prst="rect">
                      <a:avLst/>
                    </a:prstGeom>
                  </pic:spPr>
                </pic:pic>
              </a:graphicData>
            </a:graphic>
          </wp:inline>
        </w:drawing>
      </w:r>
      <w:r w:rsidR="00EB1BE1" w:rsidRPr="004C481A">
        <w:rPr>
          <w:rFonts w:ascii="Calibri" w:eastAsia="Malgun Gothic" w:hAnsi="Calibri"/>
          <w:noProof/>
          <w:sz w:val="22"/>
          <w:szCs w:val="22"/>
          <w:lang w:eastAsia="zh-CN"/>
        </w:rPr>
        <w:drawing>
          <wp:inline distT="0" distB="0" distL="0" distR="0" wp14:anchorId="3B127667" wp14:editId="3F5608A5">
            <wp:extent cx="2944368" cy="2203704"/>
            <wp:effectExtent l="0" t="0" r="889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944368" cy="2203704"/>
                    </a:xfrm>
                    <a:prstGeom prst="rect">
                      <a:avLst/>
                    </a:prstGeom>
                  </pic:spPr>
                </pic:pic>
              </a:graphicData>
            </a:graphic>
          </wp:inline>
        </w:drawing>
      </w:r>
    </w:p>
    <w:p w14:paraId="1BB3C205" w14:textId="5C5F0433" w:rsidR="000952D6" w:rsidRDefault="008111A0" w:rsidP="009F4EF4">
      <w:pPr>
        <w:pStyle w:val="Caption"/>
        <w:jc w:val="center"/>
        <w:rPr>
          <w:rFonts w:eastAsia="Times New Roman"/>
          <w:highlight w:val="yellow"/>
          <w:lang w:eastAsia="zh-CN"/>
        </w:rPr>
      </w:pPr>
      <w:bookmarkStart w:id="24" w:name="_Ref54734529"/>
      <w:r>
        <w:t xml:space="preserve">Figure </w:t>
      </w:r>
      <w:r w:rsidR="00142EFB">
        <w:fldChar w:fldCharType="begin"/>
      </w:r>
      <w:r w:rsidR="00142EFB">
        <w:instrText xml:space="preserve"> SEQ Figure \* ARABIC </w:instrText>
      </w:r>
      <w:r w:rsidR="00142EFB">
        <w:fldChar w:fldCharType="separate"/>
      </w:r>
      <w:r w:rsidR="00F2555B">
        <w:rPr>
          <w:noProof/>
        </w:rPr>
        <w:t>21</w:t>
      </w:r>
      <w:r w:rsidR="00142EFB">
        <w:rPr>
          <w:noProof/>
        </w:rPr>
        <w:fldChar w:fldCharType="end"/>
      </w:r>
      <w:bookmarkEnd w:id="24"/>
      <w:r w:rsidR="009F4EF4">
        <w:t>. T</w:t>
      </w:r>
      <w:r w:rsidR="009F4EF4">
        <w:rPr>
          <w:rFonts w:eastAsia="Times New Roman"/>
          <w:lang w:eastAsia="zh-CN"/>
        </w:rPr>
        <w:t>iming error with different SSB SCS in TDL-A channel model with 10 ns r.m.s. delay spread</w:t>
      </w:r>
    </w:p>
    <w:p w14:paraId="21FCECD6" w14:textId="7F1683E9" w:rsidR="000952D6" w:rsidRDefault="000952D6" w:rsidP="006C2F3E">
      <w:pPr>
        <w:spacing w:after="0"/>
        <w:jc w:val="both"/>
        <w:rPr>
          <w:rFonts w:eastAsia="Times New Roman"/>
          <w:highlight w:val="yellow"/>
          <w:lang w:eastAsia="zh-CN"/>
        </w:rPr>
      </w:pPr>
    </w:p>
    <w:p w14:paraId="59A51E4C" w14:textId="7CA2A1C8" w:rsidR="001242A0" w:rsidRPr="008E6DE7" w:rsidRDefault="001242A0" w:rsidP="001242A0">
      <w:pPr>
        <w:spacing w:after="0"/>
        <w:jc w:val="both"/>
        <w:rPr>
          <w:rFonts w:eastAsia="Times New Roman"/>
          <w:lang w:eastAsia="zh-CN"/>
        </w:rPr>
      </w:pPr>
      <w:r w:rsidRPr="008E6DE7">
        <w:rPr>
          <w:rFonts w:eastAsia="Times New Roman"/>
          <w:lang w:eastAsia="zh-CN"/>
        </w:rPr>
        <w:t>Another</w:t>
      </w:r>
      <w:r>
        <w:rPr>
          <w:rFonts w:eastAsia="Times New Roman"/>
          <w:lang w:eastAsia="zh-CN"/>
        </w:rPr>
        <w:t xml:space="preserve"> aspect to note is timing detection error with SSB. The timing resolution feasible with SSB is highly dependent on the bandwidth of SSB. If smaller SSB SCS is used (e.g. 120kHz) for timing</w:t>
      </w:r>
      <w:r w:rsidR="001C6153">
        <w:rPr>
          <w:rFonts w:eastAsia="Times New Roman"/>
          <w:lang w:eastAsia="zh-CN"/>
        </w:rPr>
        <w:t xml:space="preserve"> estimation for PDCCH and PDSCH reception with larger SCS (e.g. 960kHz), UE may not be able to obtain correct OFDM symbol timing just from SSB.</w:t>
      </w:r>
      <w:r w:rsidR="009F4EF4">
        <w:rPr>
          <w:rFonts w:eastAsia="Times New Roman"/>
          <w:lang w:eastAsia="zh-CN"/>
        </w:rPr>
        <w:t xml:space="preserve"> </w:t>
      </w:r>
      <w:r w:rsidR="009F4EF4">
        <w:rPr>
          <w:rFonts w:eastAsia="Times New Roman"/>
          <w:lang w:eastAsia="zh-CN"/>
        </w:rPr>
        <w:fldChar w:fldCharType="begin"/>
      </w:r>
      <w:r w:rsidR="009F4EF4">
        <w:rPr>
          <w:rFonts w:eastAsia="Times New Roman"/>
          <w:lang w:eastAsia="zh-CN"/>
        </w:rPr>
        <w:instrText xml:space="preserve"> REF _Ref54734529 \h </w:instrText>
      </w:r>
      <w:r w:rsidR="009F4EF4">
        <w:rPr>
          <w:rFonts w:eastAsia="Times New Roman"/>
          <w:lang w:eastAsia="zh-CN"/>
        </w:rPr>
      </w:r>
      <w:r w:rsidR="009F4EF4">
        <w:rPr>
          <w:rFonts w:eastAsia="Times New Roman"/>
          <w:lang w:eastAsia="zh-CN"/>
        </w:rPr>
        <w:fldChar w:fldCharType="separate"/>
      </w:r>
      <w:r w:rsidR="009F4EF4">
        <w:t xml:space="preserve">Figure </w:t>
      </w:r>
      <w:r w:rsidR="009F4EF4">
        <w:rPr>
          <w:noProof/>
        </w:rPr>
        <w:t>21</w:t>
      </w:r>
      <w:r w:rsidR="009F4EF4">
        <w:rPr>
          <w:rFonts w:eastAsia="Times New Roman"/>
          <w:lang w:eastAsia="zh-CN"/>
        </w:rPr>
        <w:fldChar w:fldCharType="end"/>
      </w:r>
      <w:r w:rsidR="009F4EF4">
        <w:rPr>
          <w:rFonts w:eastAsia="Times New Roman"/>
          <w:lang w:eastAsia="zh-CN"/>
        </w:rPr>
        <w:t xml:space="preserve"> shows timing error with different SSB SCS in TDL-A channel model with 10 ns r.m.s. delay spread.</w:t>
      </w:r>
      <w:r w:rsidR="00EF0A4F">
        <w:rPr>
          <w:rFonts w:eastAsia="Times New Roman"/>
          <w:lang w:eastAsia="zh-CN"/>
        </w:rPr>
        <w:t xml:space="preserve"> It can be easily seen that timing estimation with smaller SSB SCS is worst compared with larger SSB SCS. While the timing error for SSB SCS of 120kHz SCS might be tolerable for data transmission with 120 kHz, it will be quite difficult to apply this timing to data transmission with 960 kHz. </w:t>
      </w:r>
    </w:p>
    <w:p w14:paraId="1DCF8E5D" w14:textId="73442F54" w:rsidR="000952D6" w:rsidRDefault="000952D6" w:rsidP="006C2F3E">
      <w:pPr>
        <w:spacing w:after="0"/>
        <w:jc w:val="both"/>
        <w:rPr>
          <w:rFonts w:eastAsia="Times New Roman"/>
          <w:highlight w:val="yellow"/>
          <w:lang w:eastAsia="zh-CN"/>
        </w:rPr>
      </w:pPr>
    </w:p>
    <w:p w14:paraId="19D8AB5E" w14:textId="09517DAE" w:rsidR="009A798A" w:rsidRPr="009A798A" w:rsidRDefault="009A798A" w:rsidP="006C2F3E">
      <w:pPr>
        <w:spacing w:after="0"/>
        <w:jc w:val="both"/>
        <w:rPr>
          <w:rFonts w:eastAsia="Times New Roman"/>
          <w:lang w:eastAsia="zh-CN"/>
        </w:rPr>
      </w:pPr>
      <w:r w:rsidRPr="009A798A">
        <w:rPr>
          <w:rFonts w:eastAsia="Times New Roman"/>
          <w:lang w:eastAsia="zh-CN"/>
        </w:rPr>
        <w:t xml:space="preserve">The </w:t>
      </w:r>
      <w:r>
        <w:rPr>
          <w:rFonts w:eastAsia="Times New Roman"/>
          <w:lang w:eastAsia="zh-CN"/>
        </w:rPr>
        <w:t xml:space="preserve">use of lower SCS for SSB, may provide larger coverage compared with use of higher SCS for SSB. However, </w:t>
      </w:r>
      <w:r w:rsidR="006A0929">
        <w:rPr>
          <w:rFonts w:eastAsia="Times New Roman"/>
          <w:lang w:eastAsia="zh-CN"/>
        </w:rPr>
        <w:t xml:space="preserve">the NR system is not typically bottlenecked by SSB transmission, but rather PDSCH or PUSCH (and possible PUCCH under the presence of </w:t>
      </w:r>
      <w:r w:rsidR="00D90001">
        <w:rPr>
          <w:rFonts w:eastAsia="Times New Roman"/>
          <w:lang w:eastAsia="zh-CN"/>
        </w:rPr>
        <w:t>PSD limitation). Therefore, the need to support SSB SCS that is very different from data/control SCS</w:t>
      </w:r>
      <w:r w:rsidR="00423568">
        <w:rPr>
          <w:rFonts w:eastAsia="Times New Roman"/>
          <w:lang w:eastAsia="zh-CN"/>
        </w:rPr>
        <w:t xml:space="preserve"> does not seem to exist.</w:t>
      </w:r>
    </w:p>
    <w:p w14:paraId="39681836" w14:textId="0A7EECDC" w:rsidR="00FB342C" w:rsidRPr="008F555E" w:rsidRDefault="00FB342C" w:rsidP="00FB342C">
      <w:pPr>
        <w:spacing w:before="240" w:after="120"/>
        <w:jc w:val="both"/>
        <w:rPr>
          <w:rFonts w:eastAsia="Times New Roman"/>
          <w:b/>
          <w:lang w:eastAsia="zh-CN"/>
        </w:rPr>
      </w:pPr>
      <w:r w:rsidRPr="00276B51">
        <w:rPr>
          <w:rFonts w:eastAsia="Times New Roman"/>
          <w:b/>
          <w:lang w:eastAsia="zh-CN"/>
        </w:rPr>
        <w:t xml:space="preserve">Observation </w:t>
      </w:r>
      <w:r>
        <w:rPr>
          <w:rFonts w:eastAsia="Times New Roman"/>
          <w:b/>
          <w:lang w:eastAsia="zh-CN"/>
        </w:rPr>
        <w:t>1</w:t>
      </w:r>
      <w:r w:rsidR="002B51B4">
        <w:rPr>
          <w:rFonts w:eastAsia="Times New Roman"/>
          <w:b/>
          <w:lang w:eastAsia="zh-CN"/>
        </w:rPr>
        <w:t>3</w:t>
      </w:r>
    </w:p>
    <w:p w14:paraId="6975A316" w14:textId="164F3F46" w:rsidR="00FB342C" w:rsidRPr="006B1356" w:rsidRDefault="006A638C" w:rsidP="00FB342C">
      <w:pPr>
        <w:numPr>
          <w:ilvl w:val="0"/>
          <w:numId w:val="6"/>
        </w:numPr>
        <w:spacing w:after="0"/>
        <w:jc w:val="both"/>
        <w:rPr>
          <w:rFonts w:eastAsia="Times New Roman"/>
          <w:i/>
          <w:lang w:eastAsia="zh-CN"/>
        </w:rPr>
      </w:pPr>
      <w:r>
        <w:rPr>
          <w:rFonts w:eastAsia="Times New Roman"/>
          <w:i/>
          <w:lang w:eastAsia="zh-CN"/>
        </w:rPr>
        <w:t xml:space="preserve">UE may not be able get sufficiently accurate timing estimate just from SSB if SCS of SSB and </w:t>
      </w:r>
      <w:r w:rsidR="004E6B0D">
        <w:rPr>
          <w:rFonts w:eastAsia="Times New Roman"/>
          <w:i/>
          <w:lang w:eastAsia="zh-CN"/>
        </w:rPr>
        <w:t xml:space="preserve">SCS of </w:t>
      </w:r>
      <w:r>
        <w:rPr>
          <w:rFonts w:eastAsia="Times New Roman"/>
          <w:i/>
          <w:lang w:eastAsia="zh-CN"/>
        </w:rPr>
        <w:t>data/control signal</w:t>
      </w:r>
      <w:r w:rsidR="00CF2A05">
        <w:rPr>
          <w:rFonts w:eastAsia="Times New Roman"/>
          <w:i/>
          <w:lang w:eastAsia="zh-CN"/>
        </w:rPr>
        <w:t xml:space="preserve"> </w:t>
      </w:r>
      <w:r w:rsidR="004E6B0D">
        <w:rPr>
          <w:rFonts w:eastAsia="Times New Roman"/>
          <w:i/>
          <w:lang w:eastAsia="zh-CN"/>
        </w:rPr>
        <w:t>is large</w:t>
      </w:r>
      <w:r w:rsidR="00FB342C">
        <w:rPr>
          <w:rFonts w:eastAsia="Times New Roman"/>
          <w:i/>
          <w:lang w:eastAsia="zh-CN"/>
        </w:rPr>
        <w:t>.</w:t>
      </w:r>
    </w:p>
    <w:p w14:paraId="0DFE8645" w14:textId="04734461" w:rsidR="00FB342C" w:rsidRPr="002C3800" w:rsidRDefault="00FB342C" w:rsidP="00FB342C">
      <w:pPr>
        <w:spacing w:before="240" w:after="120"/>
        <w:jc w:val="both"/>
        <w:rPr>
          <w:rFonts w:eastAsia="Times New Roman"/>
          <w:b/>
          <w:lang w:eastAsia="zh-CN"/>
        </w:rPr>
      </w:pPr>
      <w:r w:rsidRPr="002C3800">
        <w:rPr>
          <w:rFonts w:eastAsia="Times New Roman"/>
          <w:b/>
          <w:lang w:eastAsia="zh-CN"/>
        </w:rPr>
        <w:t>Proposal 11</w:t>
      </w:r>
    </w:p>
    <w:p w14:paraId="021E9EFC" w14:textId="7E5D8CA7" w:rsidR="00FB342C" w:rsidRPr="002C3800" w:rsidRDefault="009A798A" w:rsidP="00B6533D">
      <w:pPr>
        <w:numPr>
          <w:ilvl w:val="0"/>
          <w:numId w:val="6"/>
        </w:numPr>
        <w:spacing w:after="0"/>
        <w:jc w:val="both"/>
        <w:rPr>
          <w:rFonts w:eastAsia="Times New Roman"/>
          <w:lang w:eastAsia="zh-CN"/>
        </w:rPr>
      </w:pPr>
      <w:r w:rsidRPr="002C3800">
        <w:rPr>
          <w:rFonts w:eastAsia="Times New Roman"/>
          <w:i/>
          <w:lang w:eastAsia="zh-CN"/>
        </w:rPr>
        <w:t xml:space="preserve">Only consider SSB SCS </w:t>
      </w:r>
      <w:r w:rsidR="00FA5460" w:rsidRPr="002C3800">
        <w:rPr>
          <w:rFonts w:eastAsia="Times New Roman"/>
          <w:i/>
          <w:lang w:eastAsia="zh-CN"/>
        </w:rPr>
        <w:t>with SSB SCS to PDCCH/PDSCH SCS ratio</w:t>
      </w:r>
      <w:r w:rsidR="00FC20C3" w:rsidRPr="002C3800">
        <w:rPr>
          <w:rFonts w:eastAsia="Times New Roman"/>
          <w:i/>
          <w:lang w:eastAsia="zh-CN"/>
        </w:rPr>
        <w:t xml:space="preserve"> above ½. For example, do not support 120 kHz SSB SCS with 480 kHz or 960 kHz PDCCH/PDSCH SCS.</w:t>
      </w:r>
      <w:r w:rsidR="00FA5460" w:rsidRPr="002C3800">
        <w:rPr>
          <w:rFonts w:eastAsia="Times New Roman"/>
          <w:i/>
          <w:lang w:eastAsia="zh-CN"/>
        </w:rPr>
        <w:t xml:space="preserve"> </w:t>
      </w:r>
    </w:p>
    <w:p w14:paraId="3C984A53" w14:textId="5B2DC48A" w:rsidR="00FB342C" w:rsidRPr="002C3800" w:rsidRDefault="00FB342C" w:rsidP="006C2F3E">
      <w:pPr>
        <w:spacing w:after="0"/>
        <w:jc w:val="both"/>
        <w:rPr>
          <w:rFonts w:eastAsia="Times New Roman"/>
          <w:lang w:eastAsia="zh-CN"/>
        </w:rPr>
      </w:pPr>
    </w:p>
    <w:p w14:paraId="05D9C245" w14:textId="77777777" w:rsidR="00FB342C" w:rsidRDefault="00FB342C" w:rsidP="006C2F3E">
      <w:pPr>
        <w:spacing w:after="0"/>
        <w:jc w:val="both"/>
        <w:rPr>
          <w:rFonts w:eastAsia="Times New Roman"/>
          <w:highlight w:val="yellow"/>
          <w:lang w:eastAsia="zh-CN"/>
        </w:rPr>
      </w:pPr>
    </w:p>
    <w:p w14:paraId="1CF271B5" w14:textId="77777777" w:rsidR="005C2592" w:rsidRPr="006A0B40" w:rsidRDefault="005C2592" w:rsidP="005C2592">
      <w:pPr>
        <w:pStyle w:val="Heading2"/>
      </w:pPr>
      <w:r>
        <w:t>Frequency domain OCC for DMRS</w:t>
      </w:r>
    </w:p>
    <w:p w14:paraId="1C00EDDE" w14:textId="77777777" w:rsidR="005C2592" w:rsidRPr="00D151CD" w:rsidRDefault="005C2592" w:rsidP="005C2592">
      <w:r>
        <w:rPr>
          <w:lang w:val="en-GB" w:eastAsia="zh-CN"/>
        </w:rPr>
        <w:t xml:space="preserve">In NR DMRS utilizes frequency domain OCC to multiple DMRS ports in the same resource elements. Even if the UE is </w:t>
      </w:r>
      <w:r w:rsidRPr="00D151CD">
        <w:t>receiving the transmission using Rank 1, the UE needs to de-spread the OCC before channel estimation since the UE is not may aware of whether other UEs are multiplexed in the same resources using a orthogonal DMRS port or not. Therefore, the UE will need to always assume that there may be multiple DMRS ports multiplexed when processing DMRS for channel estimation.</w:t>
      </w:r>
    </w:p>
    <w:p w14:paraId="6AB23191" w14:textId="77777777" w:rsidR="005C2592" w:rsidRPr="00D151CD" w:rsidRDefault="005C2592" w:rsidP="005C2592">
      <w:r w:rsidRPr="00D151CD">
        <w:t>The orthogonality of the OCC only works when there is no channel variation across the two REs with OCC. For smaller subcarrier spacing, this is typically not an issue as even with severe channel delay spreads, the channel is relatively flat and channel estimation can be performed with minimal performance loss. For larger subcarrier spacing, the channel become wide enough that there are some channel selectivity across the OCC REs, and this starts to impact high order modulation reception, where good channel estimation is required.</w:t>
      </w:r>
    </w:p>
    <w:p w14:paraId="5124724C" w14:textId="7E127581" w:rsidR="005C2592" w:rsidRPr="00D151CD" w:rsidRDefault="005C2592" w:rsidP="005C2592">
      <w:pPr>
        <w:rPr>
          <w:lang w:val="en-GB" w:eastAsia="zh-CN"/>
        </w:rPr>
      </w:pPr>
      <w:r w:rsidRPr="00D151CD">
        <w:rPr>
          <w:lang w:val="en-GB" w:eastAsia="zh-CN"/>
        </w:rPr>
        <w:lastRenderedPageBreak/>
        <w:fldChar w:fldCharType="begin"/>
      </w:r>
      <w:r w:rsidRPr="00D151CD">
        <w:rPr>
          <w:lang w:val="en-GB" w:eastAsia="zh-CN"/>
        </w:rPr>
        <w:instrText xml:space="preserve"> REF _Ref53790019 \h </w:instrText>
      </w:r>
      <w:r>
        <w:rPr>
          <w:lang w:val="en-GB" w:eastAsia="zh-CN"/>
        </w:rPr>
        <w:instrText xml:space="preserve"> \* MERGEFORMAT </w:instrText>
      </w:r>
      <w:r w:rsidRPr="00D151CD">
        <w:rPr>
          <w:lang w:val="en-GB" w:eastAsia="zh-CN"/>
        </w:rPr>
      </w:r>
      <w:r w:rsidRPr="00D151CD">
        <w:rPr>
          <w:lang w:val="en-GB" w:eastAsia="zh-CN"/>
        </w:rPr>
        <w:fldChar w:fldCharType="separate"/>
      </w:r>
      <w:r w:rsidR="00F2555B" w:rsidRPr="00F2555B">
        <w:rPr>
          <w:lang w:val="en-GB" w:eastAsia="zh-CN"/>
        </w:rPr>
        <w:t>Figure 21</w:t>
      </w:r>
      <w:r w:rsidRPr="00D151CD">
        <w:rPr>
          <w:lang w:val="en-GB" w:eastAsia="zh-CN"/>
        </w:rPr>
        <w:fldChar w:fldCharType="end"/>
      </w:r>
      <w:r w:rsidRPr="00D151CD">
        <w:rPr>
          <w:lang w:val="en-GB" w:eastAsia="zh-CN"/>
        </w:rPr>
        <w:t xml:space="preserve"> shows PDSCH performance with and without frequency domain OCC being enabled for DMRS.</w:t>
      </w:r>
      <w:r>
        <w:rPr>
          <w:lang w:val="en-GB" w:eastAsia="zh-CN"/>
        </w:rPr>
        <w:t xml:space="preserve"> For higher order modulation such as 64 QAM (MCS 22), we can clearly see the performance drop when OCC is enabled. The performance gap increases when channel delay spread increases. Therefore, it is evident that performance loss is stemming from the dispreading of the OCC when the channel selectivity is relatively higher.</w:t>
      </w:r>
    </w:p>
    <w:p w14:paraId="160A119F" w14:textId="3DF80785" w:rsidR="008E6DE7" w:rsidRPr="00D151CD" w:rsidRDefault="008E6DE7" w:rsidP="005C2592">
      <w:pPr>
        <w:spacing w:after="0"/>
        <w:jc w:val="both"/>
        <w:rPr>
          <w:rFonts w:eastAsia="Times New Roman"/>
          <w:iCs/>
          <w:lang w:eastAsia="zh-CN"/>
        </w:rPr>
      </w:pPr>
    </w:p>
    <w:p w14:paraId="3A7C3906" w14:textId="1EC41345" w:rsidR="005C2592" w:rsidRPr="00D151CD" w:rsidRDefault="005C2592" w:rsidP="005C2592">
      <w:pPr>
        <w:spacing w:after="0"/>
        <w:jc w:val="center"/>
        <w:rPr>
          <w:rFonts w:eastAsia="Times New Roman"/>
          <w:iCs/>
          <w:lang w:eastAsia="zh-CN"/>
        </w:rPr>
      </w:pPr>
      <w:r w:rsidRPr="00D151CD">
        <w:rPr>
          <w:rStyle w:val="THChar"/>
          <w:rFonts w:ascii="Calibri" w:hAnsi="Calibri" w:cs="Calibri"/>
          <w:noProof/>
          <w:sz w:val="22"/>
          <w:szCs w:val="22"/>
        </w:rPr>
        <w:drawing>
          <wp:inline distT="0" distB="0" distL="0" distR="0" wp14:anchorId="565C0F61" wp14:editId="24C6CE10">
            <wp:extent cx="3232196" cy="224285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252012" cy="2256604"/>
                    </a:xfrm>
                    <a:prstGeom prst="rect">
                      <a:avLst/>
                    </a:prstGeom>
                    <a:noFill/>
                    <a:ln>
                      <a:noFill/>
                    </a:ln>
                  </pic:spPr>
                </pic:pic>
              </a:graphicData>
            </a:graphic>
          </wp:inline>
        </w:drawing>
      </w:r>
      <w:r w:rsidRPr="00D151CD">
        <w:rPr>
          <w:rStyle w:val="THChar"/>
          <w:rFonts w:ascii="Calibri" w:hAnsi="Calibri" w:cs="Calibri"/>
          <w:noProof/>
          <w:sz w:val="22"/>
          <w:szCs w:val="22"/>
        </w:rPr>
        <w:drawing>
          <wp:inline distT="0" distB="0" distL="0" distR="0" wp14:anchorId="79DBFCC6" wp14:editId="077D2448">
            <wp:extent cx="2917658" cy="224528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937629" cy="2260657"/>
                    </a:xfrm>
                    <a:prstGeom prst="rect">
                      <a:avLst/>
                    </a:prstGeom>
                    <a:noFill/>
                    <a:ln>
                      <a:noFill/>
                    </a:ln>
                  </pic:spPr>
                </pic:pic>
              </a:graphicData>
            </a:graphic>
          </wp:inline>
        </w:drawing>
      </w:r>
    </w:p>
    <w:p w14:paraId="4AA470AC" w14:textId="77777777" w:rsidR="005C2592" w:rsidRPr="00D151CD" w:rsidRDefault="005C2592" w:rsidP="005C2592">
      <w:pPr>
        <w:spacing w:after="0"/>
        <w:jc w:val="both"/>
        <w:rPr>
          <w:rFonts w:eastAsia="Times New Roman"/>
          <w:iCs/>
          <w:lang w:eastAsia="zh-CN"/>
        </w:rPr>
      </w:pPr>
    </w:p>
    <w:p w14:paraId="218359FE" w14:textId="72AB8393" w:rsidR="005C2592" w:rsidRDefault="005C2592" w:rsidP="005C2592">
      <w:pPr>
        <w:keepNext/>
        <w:spacing w:after="0"/>
        <w:jc w:val="center"/>
      </w:pPr>
      <w:r w:rsidRPr="00D151CD">
        <w:rPr>
          <w:rStyle w:val="THChar"/>
          <w:rFonts w:ascii="Calibri" w:hAnsi="Calibri" w:cs="Calibri"/>
          <w:noProof/>
          <w:sz w:val="22"/>
          <w:szCs w:val="22"/>
        </w:rPr>
        <w:drawing>
          <wp:inline distT="0" distB="0" distL="0" distR="0" wp14:anchorId="66E58471" wp14:editId="0E16DC4A">
            <wp:extent cx="3170321" cy="222098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218643" cy="2254838"/>
                    </a:xfrm>
                    <a:prstGeom prst="rect">
                      <a:avLst/>
                    </a:prstGeom>
                    <a:noFill/>
                    <a:ln>
                      <a:noFill/>
                    </a:ln>
                  </pic:spPr>
                </pic:pic>
              </a:graphicData>
            </a:graphic>
          </wp:inline>
        </w:drawing>
      </w:r>
      <w:r w:rsidRPr="00D151CD">
        <w:rPr>
          <w:rStyle w:val="THChar"/>
          <w:rFonts w:ascii="Calibri" w:hAnsi="Calibri" w:cs="Calibri"/>
          <w:noProof/>
          <w:sz w:val="22"/>
          <w:szCs w:val="22"/>
        </w:rPr>
        <w:drawing>
          <wp:inline distT="0" distB="0" distL="0" distR="0" wp14:anchorId="1E0DB251" wp14:editId="0E7E8015">
            <wp:extent cx="3086100" cy="224962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097386" cy="2257849"/>
                    </a:xfrm>
                    <a:prstGeom prst="rect">
                      <a:avLst/>
                    </a:prstGeom>
                    <a:noFill/>
                    <a:ln>
                      <a:noFill/>
                    </a:ln>
                  </pic:spPr>
                </pic:pic>
              </a:graphicData>
            </a:graphic>
          </wp:inline>
        </w:drawing>
      </w:r>
    </w:p>
    <w:p w14:paraId="47202124" w14:textId="62476D45" w:rsidR="005C2592" w:rsidRPr="00D151CD" w:rsidRDefault="005C2592" w:rsidP="005C2592">
      <w:pPr>
        <w:pStyle w:val="Caption"/>
        <w:jc w:val="center"/>
        <w:rPr>
          <w:rFonts w:eastAsia="Times New Roman"/>
          <w:iCs/>
          <w:lang w:eastAsia="zh-CN"/>
        </w:rPr>
      </w:pPr>
      <w:bookmarkStart w:id="25" w:name="_Ref53790019"/>
      <w:r>
        <w:t xml:space="preserve">Figure </w:t>
      </w:r>
      <w:r w:rsidR="00142EFB">
        <w:fldChar w:fldCharType="begin"/>
      </w:r>
      <w:r w:rsidR="00142EFB">
        <w:instrText xml:space="preserve"> SEQ Figure \* ARABIC </w:instrText>
      </w:r>
      <w:r w:rsidR="00142EFB">
        <w:fldChar w:fldCharType="separate"/>
      </w:r>
      <w:r w:rsidR="00F2555B">
        <w:rPr>
          <w:noProof/>
        </w:rPr>
        <w:t>22</w:t>
      </w:r>
      <w:r w:rsidR="00142EFB">
        <w:rPr>
          <w:noProof/>
        </w:rPr>
        <w:fldChar w:fldCharType="end"/>
      </w:r>
      <w:bookmarkEnd w:id="25"/>
      <w:r>
        <w:t>. PDSCH BLER comparison with and without frequency domain OCC in DMRS</w:t>
      </w:r>
    </w:p>
    <w:p w14:paraId="16F460C9" w14:textId="77777777" w:rsidR="003522A3" w:rsidRDefault="003522A3" w:rsidP="005C2592">
      <w:pPr>
        <w:spacing w:after="0"/>
        <w:jc w:val="both"/>
        <w:rPr>
          <w:rFonts w:eastAsia="Times New Roman"/>
          <w:iCs/>
          <w:lang w:eastAsia="zh-CN"/>
        </w:rPr>
      </w:pPr>
    </w:p>
    <w:p w14:paraId="36A440F0" w14:textId="56ABC6BF" w:rsidR="005C2592" w:rsidRDefault="00B63410" w:rsidP="005C2592">
      <w:pPr>
        <w:spacing w:after="0"/>
        <w:jc w:val="both"/>
        <w:rPr>
          <w:rFonts w:eastAsia="Times New Roman"/>
          <w:iCs/>
          <w:lang w:eastAsia="zh-CN"/>
        </w:rPr>
      </w:pPr>
      <w:r>
        <w:rPr>
          <w:rFonts w:eastAsia="Times New Roman"/>
          <w:iCs/>
          <w:lang w:eastAsia="zh-CN"/>
        </w:rPr>
        <w:t xml:space="preserve">Therefore, when we consider supporting subcarrier spacing 480 kHz </w:t>
      </w:r>
      <w:r w:rsidR="003522A3">
        <w:rPr>
          <w:rFonts w:eastAsia="Times New Roman"/>
          <w:iCs/>
          <w:lang w:eastAsia="zh-CN"/>
        </w:rPr>
        <w:t>and/or 960 kHz</w:t>
      </w:r>
      <w:r>
        <w:rPr>
          <w:rFonts w:eastAsia="Times New Roman"/>
          <w:iCs/>
          <w:lang w:eastAsia="zh-CN"/>
        </w:rPr>
        <w:t xml:space="preserve">, we suggest to investigate further </w:t>
      </w:r>
      <w:r w:rsidR="003522A3">
        <w:rPr>
          <w:rFonts w:eastAsia="Times New Roman"/>
          <w:iCs/>
          <w:lang w:eastAsia="zh-CN"/>
        </w:rPr>
        <w:t>on use of frequency domain OCC for DMRS as this can potentially impact performance.</w:t>
      </w:r>
    </w:p>
    <w:p w14:paraId="304EAE1C" w14:textId="77777777" w:rsidR="00B63410" w:rsidRPr="00D151CD" w:rsidRDefault="00B63410" w:rsidP="005C2592">
      <w:pPr>
        <w:spacing w:after="0"/>
        <w:jc w:val="both"/>
        <w:rPr>
          <w:rFonts w:eastAsia="Times New Roman"/>
          <w:iCs/>
          <w:lang w:eastAsia="zh-CN"/>
        </w:rPr>
      </w:pPr>
    </w:p>
    <w:p w14:paraId="3784D2D4" w14:textId="5B9A5423" w:rsidR="0030132A" w:rsidRPr="00D219E0" w:rsidRDefault="0030132A" w:rsidP="0030132A">
      <w:pPr>
        <w:spacing w:after="120"/>
        <w:jc w:val="both"/>
        <w:rPr>
          <w:rFonts w:eastAsia="Times New Roman"/>
          <w:b/>
          <w:bCs/>
          <w:lang w:eastAsia="zh-CN"/>
        </w:rPr>
      </w:pPr>
      <w:r w:rsidRPr="00D219E0">
        <w:rPr>
          <w:rFonts w:eastAsia="Times New Roman"/>
          <w:b/>
          <w:bCs/>
          <w:lang w:eastAsia="zh-CN"/>
        </w:rPr>
        <w:t xml:space="preserve">Proposal </w:t>
      </w:r>
      <w:r w:rsidR="003A298A">
        <w:rPr>
          <w:rFonts w:eastAsia="Times New Roman"/>
          <w:b/>
          <w:bCs/>
          <w:lang w:eastAsia="zh-CN"/>
        </w:rPr>
        <w:t>6</w:t>
      </w:r>
    </w:p>
    <w:p w14:paraId="7D98D2BF" w14:textId="3ADFCBCB" w:rsidR="0030132A" w:rsidRPr="00267A1B" w:rsidRDefault="00BA2B57">
      <w:pPr>
        <w:numPr>
          <w:ilvl w:val="0"/>
          <w:numId w:val="6"/>
        </w:numPr>
        <w:spacing w:after="0"/>
        <w:jc w:val="both"/>
        <w:rPr>
          <w:rFonts w:eastAsia="Times New Roman"/>
          <w:i/>
          <w:iCs/>
          <w:lang w:eastAsia="zh-CN"/>
        </w:rPr>
      </w:pPr>
      <w:r w:rsidRPr="00267A1B">
        <w:rPr>
          <w:rFonts w:eastAsia="Times New Roman"/>
          <w:i/>
          <w:iCs/>
          <w:lang w:eastAsia="zh-CN"/>
        </w:rPr>
        <w:t xml:space="preserve">For </w:t>
      </w:r>
      <w:r w:rsidR="0030132A" w:rsidRPr="00267A1B">
        <w:rPr>
          <w:rFonts w:eastAsia="Times New Roman"/>
          <w:i/>
          <w:iCs/>
          <w:lang w:eastAsia="zh-CN"/>
        </w:rPr>
        <w:t xml:space="preserve">subcarrier spacing </w:t>
      </w:r>
      <w:r w:rsidRPr="00267A1B">
        <w:rPr>
          <w:rFonts w:eastAsia="Times New Roman"/>
          <w:i/>
          <w:iCs/>
          <w:lang w:eastAsia="zh-CN"/>
        </w:rPr>
        <w:t>480 kHz and 960 kHz</w:t>
      </w:r>
      <w:r w:rsidR="0030132A" w:rsidRPr="00267A1B">
        <w:rPr>
          <w:rFonts w:eastAsia="Times New Roman"/>
          <w:i/>
          <w:iCs/>
          <w:lang w:eastAsia="zh-CN"/>
        </w:rPr>
        <w:t xml:space="preserve">, </w:t>
      </w:r>
      <w:r w:rsidR="00BB3131" w:rsidRPr="00267A1B">
        <w:rPr>
          <w:rFonts w:eastAsia="Times New Roman"/>
          <w:i/>
          <w:iCs/>
          <w:lang w:eastAsia="zh-CN"/>
        </w:rPr>
        <w:t>PDSCH</w:t>
      </w:r>
      <w:r w:rsidR="00C87311" w:rsidRPr="00267A1B">
        <w:rPr>
          <w:rFonts w:eastAsia="Times New Roman"/>
          <w:i/>
          <w:iCs/>
          <w:lang w:eastAsia="zh-CN"/>
        </w:rPr>
        <w:t xml:space="preserve"> (and potentially PUSCH)</w:t>
      </w:r>
      <w:r w:rsidR="00BB3131" w:rsidRPr="00267A1B">
        <w:rPr>
          <w:rFonts w:eastAsia="Times New Roman"/>
          <w:i/>
          <w:iCs/>
          <w:lang w:eastAsia="zh-CN"/>
        </w:rPr>
        <w:t xml:space="preserve"> reception performance is impacted by frequency domain OCC in DMRS, and therefore</w:t>
      </w:r>
      <w:r w:rsidR="00361A85" w:rsidRPr="00267A1B">
        <w:rPr>
          <w:rFonts w:eastAsia="Times New Roman"/>
          <w:i/>
          <w:iCs/>
          <w:lang w:eastAsia="zh-CN"/>
        </w:rPr>
        <w:t xml:space="preserve"> we suggest that RAN1 </w:t>
      </w:r>
      <w:r w:rsidR="00682571" w:rsidRPr="00267A1B">
        <w:rPr>
          <w:rFonts w:eastAsia="Times New Roman"/>
          <w:i/>
          <w:iCs/>
          <w:lang w:eastAsia="zh-CN"/>
        </w:rPr>
        <w:t>further investigat</w:t>
      </w:r>
      <w:r w:rsidR="00361A85" w:rsidRPr="00267A1B">
        <w:rPr>
          <w:rFonts w:eastAsia="Times New Roman"/>
          <w:i/>
          <w:iCs/>
          <w:lang w:eastAsia="zh-CN"/>
        </w:rPr>
        <w:t>e</w:t>
      </w:r>
      <w:r w:rsidR="00682571" w:rsidRPr="00267A1B">
        <w:rPr>
          <w:rFonts w:eastAsia="Times New Roman"/>
          <w:i/>
          <w:iCs/>
          <w:lang w:eastAsia="zh-CN"/>
        </w:rPr>
        <w:t xml:space="preserve"> on </w:t>
      </w:r>
      <w:r w:rsidRPr="00267A1B">
        <w:rPr>
          <w:rFonts w:eastAsia="Times New Roman"/>
          <w:i/>
          <w:iCs/>
          <w:lang w:eastAsia="zh-CN"/>
        </w:rPr>
        <w:t>frequency domain OCC for DMRS</w:t>
      </w:r>
      <w:r w:rsidR="00682571" w:rsidRPr="00267A1B">
        <w:rPr>
          <w:rFonts w:eastAsia="Times New Roman"/>
          <w:i/>
          <w:iCs/>
          <w:lang w:eastAsia="zh-CN"/>
        </w:rPr>
        <w:t>.</w:t>
      </w:r>
    </w:p>
    <w:p w14:paraId="1DBDFF28" w14:textId="77777777" w:rsidR="005C2592" w:rsidRPr="00D219E0" w:rsidRDefault="005C2592" w:rsidP="006C2F3E">
      <w:pPr>
        <w:spacing w:after="0"/>
        <w:jc w:val="both"/>
        <w:rPr>
          <w:rFonts w:eastAsia="Times New Roman"/>
          <w:highlight w:val="yellow"/>
          <w:lang w:eastAsia="zh-CN"/>
        </w:rPr>
      </w:pPr>
    </w:p>
    <w:p w14:paraId="233ADC33" w14:textId="77777777" w:rsidR="00D219E0" w:rsidRPr="00D219E0" w:rsidRDefault="00D219E0" w:rsidP="009C660C">
      <w:pPr>
        <w:pStyle w:val="Heading2"/>
      </w:pPr>
      <w:r w:rsidRPr="00D219E0">
        <w:t>PRACH configuration related aspects</w:t>
      </w:r>
    </w:p>
    <w:p w14:paraId="241E5371" w14:textId="77777777" w:rsidR="00D219E0" w:rsidRPr="00D219E0" w:rsidRDefault="00D219E0" w:rsidP="00D219E0">
      <w:pPr>
        <w:spacing w:after="120"/>
        <w:jc w:val="both"/>
        <w:rPr>
          <w:rFonts w:eastAsia="Times New Roman"/>
          <w:lang w:eastAsia="zh-CN"/>
        </w:rPr>
      </w:pPr>
      <w:r w:rsidRPr="00D219E0">
        <w:rPr>
          <w:rFonts w:eastAsia="Times New Roman"/>
          <w:lang w:eastAsia="zh-CN"/>
        </w:rPr>
        <w:t xml:space="preserve">In FR2, reference PRACH slot based on 60kHz subcarrier spacing was specified in NR Rel-15. Further, when 120kHz is used for PRACH transmission, one or two slots within the reference PRACH slot can be allocated as PRACH slot. For NR in 52.6GHz to 71GHz carrier frequency, when a large subcarrier spacing is used for PRACH transmission, existing PRACH configuration may not be directly applied. </w:t>
      </w:r>
    </w:p>
    <w:p w14:paraId="3A73D165" w14:textId="61236A40" w:rsidR="00D219E0" w:rsidRDefault="00D219E0" w:rsidP="00D219E0">
      <w:pPr>
        <w:spacing w:after="120"/>
        <w:jc w:val="both"/>
        <w:rPr>
          <w:rFonts w:eastAsia="Times New Roman"/>
          <w:lang w:eastAsia="zh-CN"/>
        </w:rPr>
      </w:pPr>
      <w:r w:rsidRPr="00D219E0">
        <w:rPr>
          <w:rFonts w:eastAsia="Times New Roman"/>
          <w:lang w:eastAsia="zh-CN"/>
        </w:rPr>
        <w:lastRenderedPageBreak/>
        <w:t xml:space="preserve">Note that if existing reference PRACH slot is reused for 52.6GHz to 71GHz carrier frequency, the number of slots within the reference PRACH slot duration is increased substantially. For instance, when 960kHz subcarrier spacing is used for PRACH transmission, 16 slots are allocated within the reference PRACH slots. In this case, which PRACH slot is used for PRACH occasion configuration needs to be determined accordingly if reusing existing PRACH configuration table in FR2. </w:t>
      </w:r>
    </w:p>
    <w:p w14:paraId="2372AF05" w14:textId="6E9C0D45" w:rsidR="00EE0077" w:rsidRDefault="00EE0077" w:rsidP="00BD4586">
      <w:pPr>
        <w:keepNext/>
        <w:spacing w:after="120"/>
        <w:jc w:val="both"/>
      </w:pPr>
      <w:r w:rsidRPr="00EE0077">
        <w:rPr>
          <w:rFonts w:eastAsia="Times New Roman"/>
          <w:noProof/>
          <w:lang w:eastAsia="zh-CN"/>
        </w:rPr>
        <w:drawing>
          <wp:inline distT="0" distB="0" distL="0" distR="0" wp14:anchorId="3DED55F5" wp14:editId="771BD4E2">
            <wp:extent cx="3081528" cy="231343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081528" cy="2313432"/>
                    </a:xfrm>
                    <a:prstGeom prst="rect">
                      <a:avLst/>
                    </a:prstGeom>
                    <a:noFill/>
                    <a:ln>
                      <a:noFill/>
                    </a:ln>
                  </pic:spPr>
                </pic:pic>
              </a:graphicData>
            </a:graphic>
          </wp:inline>
        </w:drawing>
      </w:r>
      <w:r w:rsidR="00134441" w:rsidRPr="001F080C">
        <w:rPr>
          <w:noProof/>
        </w:rPr>
        <w:drawing>
          <wp:inline distT="0" distB="0" distL="0" distR="0" wp14:anchorId="73B5FCB6" wp14:editId="2E86D105">
            <wp:extent cx="3090672" cy="2313432"/>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p>
    <w:p w14:paraId="289EC94C" w14:textId="60F195B8" w:rsidR="00EE0077" w:rsidRDefault="00EE0077" w:rsidP="00BD4586">
      <w:pPr>
        <w:pStyle w:val="Caption"/>
        <w:jc w:val="both"/>
        <w:rPr>
          <w:rFonts w:eastAsia="Times New Roman"/>
          <w:lang w:eastAsia="zh-CN"/>
        </w:rPr>
      </w:pPr>
      <w:bookmarkStart w:id="26" w:name="_Ref54197643"/>
      <w:r>
        <w:t xml:space="preserve">Figure </w:t>
      </w:r>
      <w:r w:rsidR="00142EFB">
        <w:fldChar w:fldCharType="begin"/>
      </w:r>
      <w:r w:rsidR="00142EFB">
        <w:instrText xml:space="preserve"> SEQ Figure \* ARABIC </w:instrText>
      </w:r>
      <w:r w:rsidR="00142EFB">
        <w:fldChar w:fldCharType="separate"/>
      </w:r>
      <w:r w:rsidR="00F2555B">
        <w:rPr>
          <w:noProof/>
        </w:rPr>
        <w:t>23</w:t>
      </w:r>
      <w:r w:rsidR="00142EFB">
        <w:rPr>
          <w:noProof/>
        </w:rPr>
        <w:fldChar w:fldCharType="end"/>
      </w:r>
      <w:bookmarkEnd w:id="26"/>
      <w:r>
        <w:t xml:space="preserve">. PRACH detection performance with sequence length </w:t>
      </w:r>
      <w:r w:rsidR="00364ABC">
        <w:t xml:space="preserve">of </w:t>
      </w:r>
      <w:r>
        <w:t xml:space="preserve">139 </w:t>
      </w:r>
      <w:r w:rsidR="00364ABC">
        <w:t>and using</w:t>
      </w:r>
      <w:r>
        <w:t xml:space="preserve"> PRACH Format A2</w:t>
      </w:r>
      <w:r w:rsidR="00364ABC">
        <w:t>, and comparison of PRACH detection performance with sequence length of 139 and with different symbol repetition</w:t>
      </w:r>
    </w:p>
    <w:p w14:paraId="753CE4DE" w14:textId="77777777" w:rsidR="00EE0077" w:rsidRDefault="00A305BF" w:rsidP="00BD4586">
      <w:pPr>
        <w:keepNext/>
        <w:spacing w:after="120"/>
        <w:jc w:val="both"/>
      </w:pPr>
      <w:r w:rsidRPr="00540B4A">
        <w:rPr>
          <w:noProof/>
        </w:rPr>
        <w:drawing>
          <wp:inline distT="0" distB="0" distL="0" distR="0" wp14:anchorId="4A26DE3D" wp14:editId="01C2D7D1">
            <wp:extent cx="3090672" cy="231343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090672" cy="2313432"/>
                    </a:xfrm>
                    <a:prstGeom prst="rect">
                      <a:avLst/>
                    </a:prstGeom>
                    <a:noFill/>
                    <a:ln>
                      <a:noFill/>
                    </a:ln>
                  </pic:spPr>
                </pic:pic>
              </a:graphicData>
            </a:graphic>
          </wp:inline>
        </w:drawing>
      </w:r>
      <w:r w:rsidR="00280664" w:rsidRPr="00DC60E4">
        <w:rPr>
          <w:noProof/>
        </w:rPr>
        <w:drawing>
          <wp:inline distT="0" distB="0" distL="0" distR="0" wp14:anchorId="05C37C32" wp14:editId="6E9D3BA1">
            <wp:extent cx="3081528" cy="2313432"/>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081528" cy="2313432"/>
                    </a:xfrm>
                    <a:prstGeom prst="rect">
                      <a:avLst/>
                    </a:prstGeom>
                    <a:noFill/>
                    <a:ln>
                      <a:noFill/>
                    </a:ln>
                  </pic:spPr>
                </pic:pic>
              </a:graphicData>
            </a:graphic>
          </wp:inline>
        </w:drawing>
      </w:r>
    </w:p>
    <w:p w14:paraId="26AFF50A" w14:textId="46BE27E8" w:rsidR="00FD7677" w:rsidRDefault="00EE0077" w:rsidP="00BD4586">
      <w:pPr>
        <w:pStyle w:val="Caption"/>
        <w:jc w:val="both"/>
        <w:rPr>
          <w:rFonts w:eastAsia="Times New Roman"/>
          <w:lang w:eastAsia="zh-CN"/>
        </w:rPr>
      </w:pPr>
      <w:bookmarkStart w:id="27" w:name="_Ref54197644"/>
      <w:r>
        <w:t xml:space="preserve">Figure </w:t>
      </w:r>
      <w:r w:rsidR="00142EFB">
        <w:fldChar w:fldCharType="begin"/>
      </w:r>
      <w:r w:rsidR="00142EFB">
        <w:instrText xml:space="preserve"> SEQ Figure \* ARABIC </w:instrText>
      </w:r>
      <w:r w:rsidR="00142EFB">
        <w:fldChar w:fldCharType="separate"/>
      </w:r>
      <w:r w:rsidR="00F2555B">
        <w:rPr>
          <w:noProof/>
        </w:rPr>
        <w:t>24</w:t>
      </w:r>
      <w:r w:rsidR="00142EFB">
        <w:rPr>
          <w:noProof/>
        </w:rPr>
        <w:fldChar w:fldCharType="end"/>
      </w:r>
      <w:bookmarkEnd w:id="27"/>
      <w:r w:rsidR="00364ABC">
        <w:t>. PRACH detection performance with sequence length of 571 and 1151 and using PRACH Format A2</w:t>
      </w:r>
    </w:p>
    <w:p w14:paraId="1B4BEB30" w14:textId="2CF1A3D6" w:rsidR="000B1FF7" w:rsidRPr="00D219E0" w:rsidRDefault="000B1FF7" w:rsidP="00D219E0">
      <w:pPr>
        <w:spacing w:after="120"/>
        <w:jc w:val="both"/>
        <w:rPr>
          <w:rFonts w:eastAsia="Times New Roman"/>
          <w:lang w:eastAsia="zh-CN"/>
        </w:rPr>
      </w:pPr>
      <w:r>
        <w:rPr>
          <w:rFonts w:eastAsia="Times New Roman"/>
          <w:lang w:eastAsia="zh-CN"/>
        </w:rPr>
        <w:t xml:space="preserve">From performance perspective, </w:t>
      </w:r>
      <w:r w:rsidR="00634753">
        <w:rPr>
          <w:rFonts w:eastAsia="Times New Roman"/>
          <w:lang w:eastAsia="zh-CN"/>
        </w:rPr>
        <w:t xml:space="preserve">we have not observed any outstanding issues for different subcarrier spacing utilized for PRACH. The required SNR for </w:t>
      </w:r>
      <w:r w:rsidR="00157593">
        <w:rPr>
          <w:rFonts w:eastAsia="Times New Roman"/>
          <w:lang w:eastAsia="zh-CN"/>
        </w:rPr>
        <w:t xml:space="preserve">different subcarrier spacing were similar in range. </w:t>
      </w:r>
      <w:r w:rsidR="006D67A2">
        <w:rPr>
          <w:rFonts w:eastAsia="Times New Roman"/>
          <w:lang w:eastAsia="zh-CN"/>
        </w:rPr>
        <w:fldChar w:fldCharType="begin"/>
      </w:r>
      <w:r w:rsidR="006D67A2">
        <w:rPr>
          <w:rFonts w:eastAsia="Times New Roman"/>
          <w:lang w:eastAsia="zh-CN"/>
        </w:rPr>
        <w:instrText xml:space="preserve"> REF _Ref54197643 \h </w:instrText>
      </w:r>
      <w:r w:rsidR="006D67A2">
        <w:rPr>
          <w:rFonts w:eastAsia="Times New Roman"/>
          <w:lang w:eastAsia="zh-CN"/>
        </w:rPr>
      </w:r>
      <w:r w:rsidR="006D67A2">
        <w:rPr>
          <w:rFonts w:eastAsia="Times New Roman"/>
          <w:lang w:eastAsia="zh-CN"/>
        </w:rPr>
        <w:fldChar w:fldCharType="separate"/>
      </w:r>
      <w:r w:rsidR="00F2555B">
        <w:t xml:space="preserve">Figure </w:t>
      </w:r>
      <w:r w:rsidR="00F2555B">
        <w:rPr>
          <w:noProof/>
        </w:rPr>
        <w:t>22</w:t>
      </w:r>
      <w:r w:rsidR="006D67A2">
        <w:rPr>
          <w:rFonts w:eastAsia="Times New Roman"/>
          <w:lang w:eastAsia="zh-CN"/>
        </w:rPr>
        <w:fldChar w:fldCharType="end"/>
      </w:r>
      <w:r w:rsidR="006D67A2">
        <w:rPr>
          <w:rFonts w:eastAsia="Times New Roman"/>
          <w:lang w:eastAsia="zh-CN"/>
        </w:rPr>
        <w:t xml:space="preserve"> shows </w:t>
      </w:r>
      <w:r w:rsidR="006D67A2" w:rsidRPr="006D67A2">
        <w:rPr>
          <w:rFonts w:eastAsia="Times New Roman"/>
          <w:lang w:eastAsia="zh-CN"/>
        </w:rPr>
        <w:t>PRACH detection performance with sequence length of 139 and using PRACH Format A2, and comparison of PRACH detection performance with sequence length of 139 and with different symbol repetition</w:t>
      </w:r>
      <w:r w:rsidR="006D67A2">
        <w:rPr>
          <w:rFonts w:eastAsia="Times New Roman"/>
          <w:lang w:eastAsia="zh-CN"/>
        </w:rPr>
        <w:t xml:space="preserve">. </w:t>
      </w:r>
      <w:r w:rsidR="006D67A2">
        <w:rPr>
          <w:rFonts w:eastAsia="Times New Roman"/>
          <w:lang w:eastAsia="zh-CN"/>
        </w:rPr>
        <w:fldChar w:fldCharType="begin"/>
      </w:r>
      <w:r w:rsidR="006D67A2">
        <w:rPr>
          <w:rFonts w:eastAsia="Times New Roman"/>
          <w:lang w:eastAsia="zh-CN"/>
        </w:rPr>
        <w:instrText xml:space="preserve"> REF _Ref54197644 \h </w:instrText>
      </w:r>
      <w:r w:rsidR="006D67A2">
        <w:rPr>
          <w:rFonts w:eastAsia="Times New Roman"/>
          <w:lang w:eastAsia="zh-CN"/>
        </w:rPr>
      </w:r>
      <w:r w:rsidR="006D67A2">
        <w:rPr>
          <w:rFonts w:eastAsia="Times New Roman"/>
          <w:lang w:eastAsia="zh-CN"/>
        </w:rPr>
        <w:fldChar w:fldCharType="separate"/>
      </w:r>
      <w:r w:rsidR="00F2555B">
        <w:t xml:space="preserve">Figure </w:t>
      </w:r>
      <w:r w:rsidR="00F2555B">
        <w:rPr>
          <w:noProof/>
        </w:rPr>
        <w:t>23</w:t>
      </w:r>
      <w:r w:rsidR="006D67A2">
        <w:rPr>
          <w:rFonts w:eastAsia="Times New Roman"/>
          <w:lang w:eastAsia="zh-CN"/>
        </w:rPr>
        <w:fldChar w:fldCharType="end"/>
      </w:r>
      <w:r w:rsidR="006D67A2">
        <w:rPr>
          <w:rFonts w:eastAsia="Times New Roman"/>
          <w:lang w:eastAsia="zh-CN"/>
        </w:rPr>
        <w:t xml:space="preserve"> </w:t>
      </w:r>
      <w:r w:rsidR="006D67A2" w:rsidRPr="006D67A2">
        <w:rPr>
          <w:rFonts w:eastAsia="Times New Roman"/>
          <w:lang w:eastAsia="zh-CN"/>
        </w:rPr>
        <w:t>PRACH detection performance with sequence length of 571 and 1151 and using PRACH Format A2</w:t>
      </w:r>
      <w:r w:rsidR="006D67A2">
        <w:rPr>
          <w:rFonts w:eastAsia="Times New Roman"/>
          <w:lang w:eastAsia="zh-CN"/>
        </w:rPr>
        <w:t xml:space="preserve">. </w:t>
      </w:r>
      <w:r w:rsidR="00F812F8">
        <w:rPr>
          <w:rFonts w:eastAsia="Times New Roman"/>
          <w:lang w:eastAsia="zh-CN"/>
        </w:rPr>
        <w:t>It can be seen that using longer sequence result</w:t>
      </w:r>
      <w:r w:rsidR="00264734">
        <w:rPr>
          <w:rFonts w:eastAsia="Times New Roman"/>
          <w:lang w:eastAsia="zh-CN"/>
        </w:rPr>
        <w:t>s</w:t>
      </w:r>
      <w:r w:rsidR="00F812F8">
        <w:rPr>
          <w:rFonts w:eastAsia="Times New Roman"/>
          <w:lang w:eastAsia="zh-CN"/>
        </w:rPr>
        <w:t xml:space="preserve"> in improvement in detection performance roughly corresponding to the increase in length. </w:t>
      </w:r>
      <w:r w:rsidR="00C57AA3">
        <w:rPr>
          <w:rFonts w:eastAsia="Times New Roman"/>
          <w:lang w:eastAsia="zh-CN"/>
        </w:rPr>
        <w:t xml:space="preserve">The longer sequences will have lower PSD with the same transmit power, so overall they will have somewhat similar performance. </w:t>
      </w:r>
      <w:r w:rsidR="00833750">
        <w:rPr>
          <w:rFonts w:eastAsia="Times New Roman"/>
          <w:lang w:eastAsia="zh-CN"/>
        </w:rPr>
        <w:t>Use of repetition allows detection performance to improve</w:t>
      </w:r>
      <w:r w:rsidR="00FC73D0">
        <w:rPr>
          <w:rFonts w:eastAsia="Times New Roman"/>
          <w:lang w:eastAsia="zh-CN"/>
        </w:rPr>
        <w:t xml:space="preserve">, although the improvement in performance isn’t </w:t>
      </w:r>
      <w:r w:rsidR="00A9116A">
        <w:rPr>
          <w:rFonts w:eastAsia="Times New Roman"/>
          <w:lang w:eastAsia="zh-CN"/>
        </w:rPr>
        <w:t xml:space="preserve">always 3dB for each 2 times repetition. This is due to the receiver algorithm </w:t>
      </w:r>
      <w:r w:rsidR="00624A29">
        <w:rPr>
          <w:rFonts w:eastAsia="Times New Roman"/>
          <w:lang w:eastAsia="zh-CN"/>
        </w:rPr>
        <w:t>using non-coherent combining of the repeated signals for detection</w:t>
      </w:r>
      <w:r w:rsidR="00801CD0">
        <w:rPr>
          <w:rFonts w:eastAsia="Times New Roman"/>
          <w:lang w:eastAsia="zh-CN"/>
        </w:rPr>
        <w:t>.</w:t>
      </w:r>
      <w:r w:rsidR="00833750">
        <w:rPr>
          <w:rFonts w:eastAsia="Times New Roman"/>
          <w:lang w:eastAsia="zh-CN"/>
        </w:rPr>
        <w:t xml:space="preserve"> </w:t>
      </w:r>
      <w:r w:rsidR="006D67A2">
        <w:rPr>
          <w:rFonts w:eastAsia="Times New Roman"/>
          <w:lang w:eastAsia="zh-CN"/>
        </w:rPr>
        <w:t>Detailed s</w:t>
      </w:r>
      <w:r w:rsidR="00822084">
        <w:rPr>
          <w:rFonts w:eastAsia="Times New Roman"/>
          <w:lang w:eastAsia="zh-CN"/>
        </w:rPr>
        <w:t xml:space="preserve">imulation results can be found in Appendix A.7. </w:t>
      </w:r>
      <w:r w:rsidR="00157593">
        <w:rPr>
          <w:rFonts w:eastAsia="Times New Roman"/>
          <w:lang w:eastAsia="zh-CN"/>
        </w:rPr>
        <w:t xml:space="preserve">For smaller subcarrier spacing it may be possible to achieve </w:t>
      </w:r>
      <w:r w:rsidR="00646F68">
        <w:rPr>
          <w:rFonts w:eastAsia="Times New Roman"/>
          <w:lang w:eastAsia="zh-CN"/>
        </w:rPr>
        <w:t>larger coverage and large maximum coupling loss (MCL) since the transmission energy can be concentrated in smaller bandwidth</w:t>
      </w:r>
      <w:r w:rsidR="00F771CB">
        <w:rPr>
          <w:rFonts w:eastAsia="Times New Roman"/>
          <w:lang w:eastAsia="zh-CN"/>
        </w:rPr>
        <w:t xml:space="preserve"> and higher PSD is possible. However, it should be noted that similar coverage and performance can be achieved with larger repetition of the PRACH </w:t>
      </w:r>
      <w:r w:rsidR="00951BD4">
        <w:rPr>
          <w:rFonts w:eastAsia="Times New Roman"/>
          <w:lang w:eastAsia="zh-CN"/>
        </w:rPr>
        <w:t xml:space="preserve">symbols. Therefore, </w:t>
      </w:r>
      <w:r w:rsidR="00FF01BD">
        <w:rPr>
          <w:rFonts w:eastAsia="Times New Roman"/>
          <w:lang w:eastAsia="zh-CN"/>
        </w:rPr>
        <w:t xml:space="preserve">performance might not be a bottleneck for selection of the PRACH subcarrier spacing. </w:t>
      </w:r>
    </w:p>
    <w:p w14:paraId="0834E424" w14:textId="35358830" w:rsidR="00D219E0" w:rsidRPr="00D219E0" w:rsidRDefault="00D219E0" w:rsidP="00D219E0">
      <w:pPr>
        <w:spacing w:after="120"/>
        <w:jc w:val="both"/>
        <w:rPr>
          <w:rFonts w:eastAsia="Times New Roman"/>
          <w:b/>
          <w:bCs/>
          <w:lang w:eastAsia="zh-CN"/>
        </w:rPr>
      </w:pPr>
      <w:r w:rsidRPr="00D219E0">
        <w:rPr>
          <w:rFonts w:eastAsia="Times New Roman"/>
          <w:b/>
          <w:bCs/>
          <w:lang w:eastAsia="zh-CN"/>
        </w:rPr>
        <w:t xml:space="preserve">Proposal </w:t>
      </w:r>
      <w:r w:rsidR="003A298A">
        <w:rPr>
          <w:rFonts w:eastAsia="Times New Roman"/>
          <w:b/>
          <w:bCs/>
          <w:lang w:eastAsia="zh-CN"/>
        </w:rPr>
        <w:t>7</w:t>
      </w:r>
    </w:p>
    <w:p w14:paraId="7020E163" w14:textId="77777777" w:rsidR="00D219E0" w:rsidRPr="00D219E0" w:rsidRDefault="00D219E0" w:rsidP="00EC7AEB">
      <w:pPr>
        <w:numPr>
          <w:ilvl w:val="0"/>
          <w:numId w:val="6"/>
        </w:numPr>
        <w:spacing w:after="0"/>
        <w:jc w:val="both"/>
        <w:rPr>
          <w:rFonts w:eastAsia="Times New Roman"/>
          <w:i/>
          <w:iCs/>
          <w:lang w:eastAsia="zh-CN"/>
        </w:rPr>
      </w:pPr>
      <w:r w:rsidRPr="00D219E0">
        <w:rPr>
          <w:rFonts w:eastAsia="Times New Roman"/>
          <w:i/>
          <w:iCs/>
          <w:lang w:eastAsia="zh-CN"/>
        </w:rPr>
        <w:t xml:space="preserve">When a large subcarrier spacing is defined, PRACH configuration related aspects need to be investigated. </w:t>
      </w:r>
    </w:p>
    <w:p w14:paraId="38738887" w14:textId="77777777" w:rsidR="00D219E0" w:rsidRDefault="00D219E0" w:rsidP="00D219E0">
      <w:pPr>
        <w:spacing w:after="120"/>
        <w:jc w:val="both"/>
        <w:rPr>
          <w:rFonts w:eastAsia="Times New Roman"/>
          <w:lang w:eastAsia="zh-CN"/>
        </w:rPr>
      </w:pPr>
    </w:p>
    <w:p w14:paraId="1F664011" w14:textId="77777777" w:rsidR="00753DDE" w:rsidRPr="00D219E0" w:rsidRDefault="00753DDE" w:rsidP="00D219E0">
      <w:pPr>
        <w:spacing w:after="120"/>
        <w:jc w:val="both"/>
        <w:rPr>
          <w:rFonts w:eastAsia="Times New Roman"/>
          <w:lang w:eastAsia="zh-CN"/>
        </w:rPr>
      </w:pPr>
    </w:p>
    <w:p w14:paraId="43497CBB" w14:textId="77777777" w:rsidR="00D219E0" w:rsidRPr="00D219E0" w:rsidRDefault="00D219E0" w:rsidP="009C660C">
      <w:pPr>
        <w:pStyle w:val="Heading2"/>
      </w:pPr>
      <w:r w:rsidRPr="00D219E0">
        <w:t>Processing time related aspects</w:t>
      </w:r>
    </w:p>
    <w:p w14:paraId="7542FC07" w14:textId="5D5F93B7" w:rsidR="00D219E0" w:rsidRPr="00D219E0" w:rsidRDefault="00D219E0" w:rsidP="00D219E0">
      <w:pPr>
        <w:spacing w:after="120"/>
        <w:jc w:val="both"/>
        <w:rPr>
          <w:rFonts w:eastAsia="Times New Roman"/>
          <w:lang w:val="en-GB" w:eastAsia="zh-CN"/>
        </w:rPr>
      </w:pPr>
      <w:r w:rsidRPr="00D219E0">
        <w:rPr>
          <w:rFonts w:eastAsia="Times New Roman"/>
          <w:lang w:val="en-GB" w:eastAsia="zh-CN"/>
        </w:rPr>
        <w:t xml:space="preserve">As defined in NR Rel-15, </w:t>
      </w:r>
      <w:r w:rsidRPr="00D219E0">
        <w:rPr>
          <w:rFonts w:eastAsia="Times New Roman"/>
          <w:lang w:val="en-GB" w:eastAsia="zh-CN"/>
        </w:rPr>
        <w:fldChar w:fldCharType="begin"/>
      </w:r>
      <w:r w:rsidRPr="00D219E0">
        <w:rPr>
          <w:rFonts w:eastAsia="Times New Roman"/>
          <w:lang w:val="en-GB" w:eastAsia="zh-CN"/>
        </w:rPr>
        <w:instrText xml:space="preserve"> REF _Ref47252970 \h </w:instrText>
      </w:r>
      <w:r w:rsidR="00F712CD" w:rsidRPr="00F712CD">
        <w:rPr>
          <w:rFonts w:eastAsia="Times New Roman"/>
          <w:lang w:val="en-GB" w:eastAsia="zh-CN"/>
        </w:rPr>
        <w:instrText xml:space="preserve"> \* MERGEFORMAT </w:instrText>
      </w:r>
      <w:r w:rsidRPr="00D219E0">
        <w:rPr>
          <w:rFonts w:eastAsia="Times New Roman"/>
          <w:lang w:val="en-GB" w:eastAsia="zh-CN"/>
        </w:rPr>
      </w:r>
      <w:r w:rsidRPr="00D219E0">
        <w:rPr>
          <w:rFonts w:eastAsia="Times New Roman"/>
          <w:lang w:val="en-GB" w:eastAsia="zh-CN"/>
        </w:rPr>
        <w:fldChar w:fldCharType="separate"/>
      </w:r>
      <w:r w:rsidR="00F2555B" w:rsidRPr="00F2555B">
        <w:t xml:space="preserve">Table </w:t>
      </w:r>
      <w:r w:rsidR="00F2555B" w:rsidRPr="00F2555B">
        <w:rPr>
          <w:noProof/>
        </w:rPr>
        <w:t>5</w:t>
      </w:r>
      <w:r w:rsidRPr="00D219E0">
        <w:rPr>
          <w:rFonts w:eastAsia="Times New Roman"/>
          <w:lang w:val="en-GB" w:eastAsia="zh-CN"/>
        </w:rPr>
        <w:fldChar w:fldCharType="end"/>
      </w:r>
      <w:r w:rsidRPr="00D219E0">
        <w:rPr>
          <w:rFonts w:eastAsia="Times New Roman"/>
          <w:lang w:val="en-GB" w:eastAsia="zh-CN"/>
        </w:rPr>
        <w:t xml:space="preserve"> and </w:t>
      </w:r>
      <w:r w:rsidRPr="00D219E0">
        <w:rPr>
          <w:rFonts w:eastAsia="Times New Roman"/>
          <w:lang w:val="en-GB" w:eastAsia="zh-CN"/>
        </w:rPr>
        <w:fldChar w:fldCharType="begin"/>
      </w:r>
      <w:r w:rsidRPr="00D219E0">
        <w:rPr>
          <w:rFonts w:eastAsia="Times New Roman"/>
          <w:lang w:val="en-GB" w:eastAsia="zh-CN"/>
        </w:rPr>
        <w:instrText xml:space="preserve"> REF _Ref47252972 \h </w:instrText>
      </w:r>
      <w:r w:rsidR="00F712CD" w:rsidRPr="00F712CD">
        <w:rPr>
          <w:rFonts w:eastAsia="Times New Roman"/>
          <w:lang w:val="en-GB" w:eastAsia="zh-CN"/>
        </w:rPr>
        <w:instrText xml:space="preserve"> \* MERGEFORMAT </w:instrText>
      </w:r>
      <w:r w:rsidRPr="00D219E0">
        <w:rPr>
          <w:rFonts w:eastAsia="Times New Roman"/>
          <w:lang w:val="en-GB" w:eastAsia="zh-CN"/>
        </w:rPr>
      </w:r>
      <w:r w:rsidRPr="00D219E0">
        <w:rPr>
          <w:rFonts w:eastAsia="Times New Roman"/>
          <w:lang w:val="en-GB" w:eastAsia="zh-CN"/>
        </w:rPr>
        <w:fldChar w:fldCharType="separate"/>
      </w:r>
      <w:r w:rsidR="00F2555B" w:rsidRPr="00F2555B">
        <w:t xml:space="preserve">Table </w:t>
      </w:r>
      <w:r w:rsidR="00F2555B" w:rsidRPr="00F2555B">
        <w:rPr>
          <w:noProof/>
        </w:rPr>
        <w:t>6</w:t>
      </w:r>
      <w:r w:rsidRPr="00D219E0">
        <w:rPr>
          <w:rFonts w:eastAsia="Times New Roman"/>
          <w:lang w:val="en-GB" w:eastAsia="zh-CN"/>
        </w:rPr>
        <w:fldChar w:fldCharType="end"/>
      </w:r>
      <w:r w:rsidRPr="00D219E0">
        <w:rPr>
          <w:rFonts w:eastAsia="Times New Roman"/>
          <w:lang w:val="en-GB" w:eastAsia="zh-CN"/>
        </w:rPr>
        <w:t xml:space="preserve"> illustrate PDSCH and PUSCH processing time for processing capability 1, respectively. From the tables, it can be observed that number of symbols for PDSCH and PUSCH processing time is increased substantially when subcarrier spacing is increased from 15kHz to 120kHz. Further, the absolute processing time for PDSCH and PUSCH does not scale down linearly as subcarrier spacing scales up. </w:t>
      </w:r>
    </w:p>
    <w:p w14:paraId="25CBA08A" w14:textId="77777777" w:rsidR="00D219E0" w:rsidRPr="00D219E0" w:rsidRDefault="00D219E0" w:rsidP="00D219E0">
      <w:pPr>
        <w:spacing w:after="120"/>
        <w:jc w:val="both"/>
        <w:rPr>
          <w:rFonts w:eastAsia="Times New Roman"/>
          <w:lang w:val="en-GB" w:eastAsia="zh-CN"/>
        </w:rPr>
      </w:pPr>
      <w:r w:rsidRPr="00D219E0">
        <w:rPr>
          <w:rFonts w:eastAsia="Times New Roman"/>
          <w:lang w:val="en-GB" w:eastAsia="zh-CN"/>
        </w:rPr>
        <w:t>For system operating between 52.6GHz and 71GHz carrier frequency, when a large subcarrier spacing is introduced, the exact PDSCH and PUSCH processing time needs to be investigated. This would also include other processing time related aspects, e.g., CSI computation time, PDSCH preparation time with cross carrier scheduling with different subcarrier spacings for PDCCH and PDSCH, etc.</w:t>
      </w:r>
    </w:p>
    <w:p w14:paraId="0FDA9BB0" w14:textId="77777777" w:rsidR="00D219E0" w:rsidRPr="00D219E0" w:rsidRDefault="00D219E0" w:rsidP="00D219E0">
      <w:pPr>
        <w:spacing w:after="120"/>
        <w:jc w:val="both"/>
        <w:rPr>
          <w:rFonts w:eastAsia="Times New Roman"/>
          <w:lang w:val="en-GB" w:eastAsia="zh-CN"/>
        </w:rPr>
      </w:pPr>
    </w:p>
    <w:p w14:paraId="50936256" w14:textId="6B586D80" w:rsidR="00D219E0" w:rsidRPr="00D219E0" w:rsidRDefault="00D219E0" w:rsidP="00D219E0">
      <w:pPr>
        <w:keepNext/>
        <w:spacing w:before="120" w:after="120"/>
        <w:jc w:val="center"/>
        <w:rPr>
          <w:b/>
          <w:bCs/>
        </w:rPr>
      </w:pPr>
      <w:bookmarkStart w:id="28" w:name="_Ref47252970"/>
      <w:r w:rsidRPr="00D219E0">
        <w:rPr>
          <w:b/>
          <w:bCs/>
        </w:rPr>
        <w:t xml:space="preserve">Table </w:t>
      </w:r>
      <w:r w:rsidRPr="00D219E0">
        <w:rPr>
          <w:b/>
          <w:bCs/>
        </w:rPr>
        <w:fldChar w:fldCharType="begin"/>
      </w:r>
      <w:r w:rsidRPr="00D219E0">
        <w:rPr>
          <w:b/>
          <w:bCs/>
        </w:rPr>
        <w:instrText xml:space="preserve"> SEQ Table \* ARABIC </w:instrText>
      </w:r>
      <w:r w:rsidRPr="00D219E0">
        <w:rPr>
          <w:b/>
          <w:bCs/>
        </w:rPr>
        <w:fldChar w:fldCharType="separate"/>
      </w:r>
      <w:r w:rsidR="00F2555B">
        <w:rPr>
          <w:b/>
          <w:bCs/>
          <w:noProof/>
        </w:rPr>
        <w:t>5</w:t>
      </w:r>
      <w:r w:rsidRPr="00D219E0">
        <w:rPr>
          <w:b/>
          <w:bCs/>
        </w:rPr>
        <w:fldChar w:fldCharType="end"/>
      </w:r>
      <w:bookmarkEnd w:id="28"/>
      <w:r w:rsidRPr="00D219E0">
        <w:rPr>
          <w:b/>
          <w:bCs/>
        </w:rPr>
        <w:t>. PDSCH processing time for PDSCH processing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D219E0" w:rsidRPr="00D219E0" w14:paraId="2002A778" w14:textId="77777777" w:rsidTr="00795692">
        <w:trPr>
          <w:jc w:val="center"/>
        </w:trPr>
        <w:tc>
          <w:tcPr>
            <w:tcW w:w="828" w:type="dxa"/>
            <w:vMerge w:val="restart"/>
            <w:shd w:val="clear" w:color="auto" w:fill="auto"/>
            <w:vAlign w:val="center"/>
          </w:tcPr>
          <w:p w14:paraId="41306E4F" w14:textId="77777777" w:rsidR="00D219E0" w:rsidRPr="00D219E0" w:rsidRDefault="00142EFB" w:rsidP="00D219E0">
            <w:pPr>
              <w:keepNext/>
              <w:keepLines/>
              <w:spacing w:after="0"/>
              <w:jc w:val="center"/>
              <w:rPr>
                <w:rFonts w:ascii="Arial" w:eastAsia="Batang" w:hAnsi="Arial"/>
                <w:b/>
                <w:color w:val="000000"/>
                <w:sz w:val="18"/>
                <w:lang w:val="en-GB" w:eastAsia="x-none"/>
              </w:rPr>
            </w:pPr>
            <w:r>
              <w:rPr>
                <w:rFonts w:ascii="Arial" w:eastAsia="Batang" w:hAnsi="Arial"/>
                <w:b/>
                <w:color w:val="000000"/>
                <w:position w:val="-8"/>
                <w:sz w:val="18"/>
                <w:lang w:val="en-GB" w:eastAsia="x-none"/>
              </w:rPr>
              <w:pict w14:anchorId="55C5F74B">
                <v:shape id="_x0000_i1025" type="#_x0000_t75" style="width:12.1pt;height:12.1pt">
                  <v:imagedata r:id="rId65" o:title=""/>
                </v:shape>
              </w:pict>
            </w:r>
          </w:p>
        </w:tc>
        <w:tc>
          <w:tcPr>
            <w:tcW w:w="7547" w:type="dxa"/>
            <w:gridSpan w:val="2"/>
            <w:shd w:val="clear" w:color="auto" w:fill="auto"/>
          </w:tcPr>
          <w:p w14:paraId="7A04AA35" w14:textId="77777777" w:rsidR="00D219E0" w:rsidRPr="00D219E0" w:rsidRDefault="00D219E0" w:rsidP="00D219E0">
            <w:pPr>
              <w:keepNext/>
              <w:keepLines/>
              <w:spacing w:after="0"/>
              <w:jc w:val="center"/>
              <w:rPr>
                <w:rFonts w:ascii="Arial" w:eastAsia="Batang" w:hAnsi="Arial"/>
                <w:b/>
                <w:color w:val="000000"/>
                <w:sz w:val="18"/>
                <w:lang w:val="en-GB" w:eastAsia="x-none"/>
              </w:rPr>
            </w:pPr>
            <w:r w:rsidRPr="00D219E0">
              <w:rPr>
                <w:rFonts w:ascii="Arial" w:eastAsia="Batang" w:hAnsi="Arial"/>
                <w:b/>
                <w:color w:val="000000"/>
                <w:sz w:val="18"/>
                <w:lang w:val="en-GB" w:eastAsia="x-none"/>
              </w:rPr>
              <w:t xml:space="preserve">PDSCH decoding time </w:t>
            </w:r>
            <w:r w:rsidRPr="00D219E0">
              <w:rPr>
                <w:rFonts w:ascii="Arial" w:eastAsia="Batang" w:hAnsi="Arial"/>
                <w:b/>
                <w:i/>
                <w:color w:val="000000"/>
                <w:sz w:val="18"/>
                <w:lang w:val="en-GB" w:eastAsia="x-none"/>
              </w:rPr>
              <w:t>N</w:t>
            </w:r>
            <w:r w:rsidRPr="00D219E0">
              <w:rPr>
                <w:rFonts w:ascii="Arial" w:eastAsia="Batang" w:hAnsi="Arial"/>
                <w:b/>
                <w:i/>
                <w:color w:val="000000"/>
                <w:sz w:val="18"/>
                <w:vertAlign w:val="subscript"/>
                <w:lang w:val="en-GB" w:eastAsia="x-none"/>
              </w:rPr>
              <w:t>1</w:t>
            </w:r>
            <w:r w:rsidRPr="00D219E0">
              <w:rPr>
                <w:rFonts w:ascii="Arial" w:eastAsia="Batang" w:hAnsi="Arial"/>
                <w:b/>
                <w:color w:val="000000"/>
                <w:sz w:val="18"/>
                <w:lang w:val="en-GB" w:eastAsia="x-none"/>
              </w:rPr>
              <w:t xml:space="preserve"> [symbols]</w:t>
            </w:r>
          </w:p>
        </w:tc>
      </w:tr>
      <w:tr w:rsidR="00D219E0" w:rsidRPr="00D219E0" w14:paraId="70E30AA8" w14:textId="77777777" w:rsidTr="00795692">
        <w:trPr>
          <w:jc w:val="center"/>
        </w:trPr>
        <w:tc>
          <w:tcPr>
            <w:tcW w:w="828" w:type="dxa"/>
            <w:vMerge/>
            <w:shd w:val="clear" w:color="auto" w:fill="auto"/>
          </w:tcPr>
          <w:p w14:paraId="20DF75F2" w14:textId="77777777" w:rsidR="00D219E0" w:rsidRPr="00D219E0" w:rsidRDefault="00D219E0" w:rsidP="00D219E0">
            <w:pPr>
              <w:keepNext/>
              <w:keepLines/>
              <w:spacing w:after="0"/>
              <w:jc w:val="center"/>
              <w:rPr>
                <w:rFonts w:ascii="Arial" w:eastAsia="Batang" w:hAnsi="Arial"/>
                <w:b/>
                <w:color w:val="000000"/>
                <w:sz w:val="18"/>
                <w:lang w:val="en-GB" w:eastAsia="x-none"/>
              </w:rPr>
            </w:pPr>
          </w:p>
        </w:tc>
        <w:tc>
          <w:tcPr>
            <w:tcW w:w="3773" w:type="dxa"/>
            <w:shd w:val="clear" w:color="auto" w:fill="auto"/>
          </w:tcPr>
          <w:p w14:paraId="37BC861A" w14:textId="77777777" w:rsidR="00D219E0" w:rsidRPr="00D219E0" w:rsidRDefault="00D219E0" w:rsidP="00D219E0">
            <w:pPr>
              <w:keepNext/>
              <w:keepLines/>
              <w:spacing w:after="0"/>
              <w:jc w:val="center"/>
              <w:rPr>
                <w:rFonts w:ascii="Arial" w:eastAsia="Batang" w:hAnsi="Arial"/>
                <w:b/>
                <w:color w:val="000000"/>
                <w:sz w:val="18"/>
                <w:lang w:val="en-GB" w:eastAsia="x-none"/>
              </w:rPr>
            </w:pPr>
            <w:r w:rsidRPr="00D219E0">
              <w:rPr>
                <w:rFonts w:ascii="Arial" w:eastAsia="Batang" w:hAnsi="Arial"/>
                <w:b/>
                <w:i/>
                <w:color w:val="000000"/>
                <w:sz w:val="18"/>
                <w:lang w:val="en-GB" w:eastAsia="x-none"/>
              </w:rPr>
              <w:t xml:space="preserve">dmrs-AdditionalPosition </w:t>
            </w:r>
            <w:r w:rsidRPr="00D219E0">
              <w:rPr>
                <w:rFonts w:ascii="Arial" w:eastAsia="Batang" w:hAnsi="Arial"/>
                <w:b/>
                <w:color w:val="000000"/>
                <w:sz w:val="18"/>
                <w:lang w:val="en-GB" w:eastAsia="x-none"/>
              </w:rPr>
              <w:t xml:space="preserve">= pos0 in </w:t>
            </w:r>
            <w:r w:rsidRPr="00D219E0">
              <w:rPr>
                <w:rFonts w:ascii="Arial" w:eastAsia="Batang" w:hAnsi="Arial"/>
                <w:b/>
                <w:color w:val="000000"/>
                <w:sz w:val="18"/>
                <w:lang w:val="en-GB" w:eastAsia="x-none"/>
              </w:rPr>
              <w:br/>
            </w:r>
            <w:r w:rsidRPr="00D219E0">
              <w:rPr>
                <w:rFonts w:ascii="Arial" w:eastAsia="Batang" w:hAnsi="Arial"/>
                <w:b/>
                <w:i/>
                <w:color w:val="000000"/>
                <w:sz w:val="18"/>
                <w:lang w:val="en-GB" w:eastAsia="x-none"/>
              </w:rPr>
              <w:t xml:space="preserve">DMRS-DownlinkConfig </w:t>
            </w:r>
            <w:r w:rsidRPr="00D219E0">
              <w:rPr>
                <w:rFonts w:ascii="Arial" w:eastAsia="Batang" w:hAnsi="Arial"/>
                <w:b/>
                <w:color w:val="000000"/>
                <w:sz w:val="18"/>
                <w:lang w:val="en-GB" w:eastAsia="x-none"/>
              </w:rPr>
              <w:t xml:space="preserve">in both of </w:t>
            </w:r>
            <w:r w:rsidRPr="00D219E0">
              <w:rPr>
                <w:rFonts w:ascii="Arial" w:eastAsia="Batang" w:hAnsi="Arial"/>
                <w:b/>
                <w:color w:val="000000"/>
                <w:sz w:val="18"/>
                <w:lang w:val="en-GB" w:eastAsia="x-none"/>
              </w:rPr>
              <w:br/>
            </w:r>
            <w:r w:rsidRPr="00D219E0">
              <w:rPr>
                <w:rFonts w:ascii="Arial" w:hAnsi="Arial"/>
                <w:b/>
                <w:i/>
                <w:sz w:val="18"/>
                <w:lang w:val="x-none" w:eastAsia="x-none"/>
              </w:rPr>
              <w:t>dmrs-DownlinkForPDSCH-MappingTypeA</w:t>
            </w:r>
            <w:r w:rsidRPr="00D219E0">
              <w:rPr>
                <w:rFonts w:ascii="Arial" w:hAnsi="Arial"/>
                <w:b/>
                <w:sz w:val="18"/>
                <w:lang w:eastAsia="x-none"/>
              </w:rPr>
              <w:t xml:space="preserve">, </w:t>
            </w:r>
            <w:r w:rsidRPr="00D219E0">
              <w:rPr>
                <w:rFonts w:ascii="Arial" w:hAnsi="Arial"/>
                <w:b/>
                <w:i/>
                <w:sz w:val="18"/>
                <w:lang w:val="x-none" w:eastAsia="x-none"/>
              </w:rPr>
              <w:t>dmrs-DownlinkForPDSCH-MappingTypeB</w:t>
            </w:r>
          </w:p>
        </w:tc>
        <w:tc>
          <w:tcPr>
            <w:tcW w:w="3774" w:type="dxa"/>
          </w:tcPr>
          <w:p w14:paraId="56716E55" w14:textId="77777777" w:rsidR="00D219E0" w:rsidRPr="00D219E0" w:rsidRDefault="00D219E0" w:rsidP="00D219E0">
            <w:pPr>
              <w:keepNext/>
              <w:keepLines/>
              <w:spacing w:after="0"/>
              <w:jc w:val="center"/>
              <w:rPr>
                <w:rFonts w:ascii="Arial" w:eastAsia="Batang" w:hAnsi="Arial"/>
                <w:b/>
                <w:i/>
                <w:color w:val="000000"/>
                <w:sz w:val="18"/>
                <w:lang w:val="en-GB" w:eastAsia="x-none"/>
              </w:rPr>
            </w:pPr>
            <w:r w:rsidRPr="00D219E0">
              <w:rPr>
                <w:rFonts w:ascii="Arial" w:eastAsia="Batang" w:hAnsi="Arial"/>
                <w:b/>
                <w:i/>
                <w:color w:val="000000"/>
                <w:sz w:val="18"/>
                <w:lang w:val="en-GB" w:eastAsia="x-none"/>
              </w:rPr>
              <w:t xml:space="preserve">dmrs-AdditionalPosition </w:t>
            </w:r>
            <w:r w:rsidRPr="00D219E0">
              <w:rPr>
                <w:rFonts w:ascii="Arial" w:eastAsia="Batang" w:hAnsi="Arial" w:cs="Arial"/>
                <w:b/>
                <w:color w:val="000000"/>
                <w:sz w:val="18"/>
                <w:lang w:val="en-GB" w:eastAsia="x-none"/>
              </w:rPr>
              <w:t>≠</w:t>
            </w:r>
            <w:r w:rsidRPr="00D219E0">
              <w:rPr>
                <w:rFonts w:ascii="Arial" w:eastAsia="Batang" w:hAnsi="Arial"/>
                <w:b/>
                <w:color w:val="000000"/>
                <w:sz w:val="18"/>
                <w:lang w:val="en-GB" w:eastAsia="x-none"/>
              </w:rPr>
              <w:t xml:space="preserve"> pos0 in </w:t>
            </w:r>
            <w:r w:rsidRPr="00D219E0">
              <w:rPr>
                <w:rFonts w:ascii="Arial" w:eastAsia="Batang" w:hAnsi="Arial"/>
                <w:b/>
                <w:color w:val="000000"/>
                <w:sz w:val="18"/>
                <w:lang w:val="en-GB" w:eastAsia="x-none"/>
              </w:rPr>
              <w:br/>
            </w:r>
            <w:r w:rsidRPr="00D219E0">
              <w:rPr>
                <w:rFonts w:ascii="Arial" w:eastAsia="Batang" w:hAnsi="Arial"/>
                <w:b/>
                <w:i/>
                <w:color w:val="000000"/>
                <w:sz w:val="18"/>
                <w:lang w:val="en-GB" w:eastAsia="x-none"/>
              </w:rPr>
              <w:t xml:space="preserve">DMRS-DownlinkConfig </w:t>
            </w:r>
            <w:r w:rsidRPr="00D219E0">
              <w:rPr>
                <w:rFonts w:ascii="Arial" w:eastAsia="Batang" w:hAnsi="Arial"/>
                <w:b/>
                <w:color w:val="000000"/>
                <w:sz w:val="18"/>
                <w:lang w:val="en-GB" w:eastAsia="x-none"/>
              </w:rPr>
              <w:t xml:space="preserve">in either of </w:t>
            </w:r>
            <w:r w:rsidRPr="00D219E0">
              <w:rPr>
                <w:rFonts w:ascii="Arial" w:eastAsia="Batang" w:hAnsi="Arial"/>
                <w:b/>
                <w:color w:val="000000"/>
                <w:sz w:val="18"/>
                <w:lang w:val="en-GB" w:eastAsia="x-none"/>
              </w:rPr>
              <w:br/>
            </w:r>
            <w:r w:rsidRPr="00D219E0">
              <w:rPr>
                <w:rFonts w:ascii="Arial" w:hAnsi="Arial"/>
                <w:b/>
                <w:i/>
                <w:sz w:val="18"/>
                <w:lang w:val="x-none" w:eastAsia="x-none"/>
              </w:rPr>
              <w:t>dmrs-DownlinkForPDSCH-MappingTypeA</w:t>
            </w:r>
            <w:r w:rsidRPr="00D219E0">
              <w:rPr>
                <w:rFonts w:ascii="Arial" w:hAnsi="Arial"/>
                <w:b/>
                <w:sz w:val="18"/>
                <w:lang w:eastAsia="x-none"/>
              </w:rPr>
              <w:t xml:space="preserve">, </w:t>
            </w:r>
            <w:r w:rsidRPr="00D219E0">
              <w:rPr>
                <w:rFonts w:ascii="Arial" w:hAnsi="Arial"/>
                <w:b/>
                <w:i/>
                <w:sz w:val="18"/>
                <w:lang w:val="x-none" w:eastAsia="x-none"/>
              </w:rPr>
              <w:t>dmrs-DownlinkForPDSCH-MappingTypeB</w:t>
            </w:r>
            <w:r w:rsidRPr="00D219E0">
              <w:rPr>
                <w:rFonts w:ascii="Arial" w:eastAsia="Batang" w:hAnsi="Arial"/>
                <w:b/>
                <w:i/>
                <w:color w:val="000000"/>
                <w:sz w:val="18"/>
                <w:lang w:val="en-GB" w:eastAsia="x-none"/>
              </w:rPr>
              <w:t xml:space="preserve"> </w:t>
            </w:r>
          </w:p>
          <w:p w14:paraId="58A29961" w14:textId="77777777" w:rsidR="00D219E0" w:rsidRPr="00D219E0" w:rsidRDefault="00D219E0" w:rsidP="00D219E0">
            <w:pPr>
              <w:keepNext/>
              <w:keepLines/>
              <w:spacing w:after="0"/>
              <w:jc w:val="center"/>
              <w:rPr>
                <w:rFonts w:ascii="Arial" w:eastAsia="Batang" w:hAnsi="Arial"/>
                <w:b/>
                <w:color w:val="000000"/>
                <w:sz w:val="18"/>
                <w:lang w:val="en-GB" w:eastAsia="x-none"/>
              </w:rPr>
            </w:pPr>
            <w:r w:rsidRPr="00D219E0">
              <w:rPr>
                <w:rFonts w:ascii="Arial" w:eastAsia="Batang" w:hAnsi="Arial"/>
                <w:b/>
                <w:i/>
                <w:color w:val="000000"/>
                <w:sz w:val="18"/>
                <w:lang w:val="en-GB" w:eastAsia="x-none"/>
              </w:rPr>
              <w:t xml:space="preserve">or if the higher layer parameter is not configured </w:t>
            </w:r>
          </w:p>
        </w:tc>
      </w:tr>
      <w:tr w:rsidR="00D219E0" w:rsidRPr="00D219E0" w14:paraId="504E5A51" w14:textId="77777777" w:rsidTr="00795692">
        <w:trPr>
          <w:jc w:val="center"/>
        </w:trPr>
        <w:tc>
          <w:tcPr>
            <w:tcW w:w="828" w:type="dxa"/>
            <w:shd w:val="clear" w:color="auto" w:fill="auto"/>
          </w:tcPr>
          <w:p w14:paraId="511CC8DD"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0</w:t>
            </w:r>
          </w:p>
        </w:tc>
        <w:tc>
          <w:tcPr>
            <w:tcW w:w="3773" w:type="dxa"/>
            <w:shd w:val="clear" w:color="auto" w:fill="auto"/>
          </w:tcPr>
          <w:p w14:paraId="5852AD9C"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8</w:t>
            </w:r>
          </w:p>
        </w:tc>
        <w:tc>
          <w:tcPr>
            <w:tcW w:w="3774" w:type="dxa"/>
          </w:tcPr>
          <w:p w14:paraId="76DB2604"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i/>
                <w:color w:val="000000"/>
                <w:sz w:val="18"/>
                <w:lang w:val="en-GB" w:eastAsia="x-none"/>
              </w:rPr>
              <w:t>N</w:t>
            </w:r>
            <w:r w:rsidRPr="00D219E0">
              <w:rPr>
                <w:rFonts w:ascii="Arial" w:eastAsia="Batang" w:hAnsi="Arial"/>
                <w:i/>
                <w:color w:val="000000"/>
                <w:sz w:val="18"/>
                <w:vertAlign w:val="subscript"/>
                <w:lang w:val="en-GB" w:eastAsia="x-none"/>
              </w:rPr>
              <w:t>1,0</w:t>
            </w:r>
          </w:p>
        </w:tc>
      </w:tr>
      <w:tr w:rsidR="00D219E0" w:rsidRPr="00D219E0" w14:paraId="2C821761" w14:textId="77777777" w:rsidTr="00795692">
        <w:trPr>
          <w:jc w:val="center"/>
        </w:trPr>
        <w:tc>
          <w:tcPr>
            <w:tcW w:w="828" w:type="dxa"/>
            <w:shd w:val="clear" w:color="auto" w:fill="auto"/>
          </w:tcPr>
          <w:p w14:paraId="68EBC0CC"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1</w:t>
            </w:r>
          </w:p>
        </w:tc>
        <w:tc>
          <w:tcPr>
            <w:tcW w:w="3773" w:type="dxa"/>
            <w:shd w:val="clear" w:color="auto" w:fill="auto"/>
          </w:tcPr>
          <w:p w14:paraId="3750371D"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10</w:t>
            </w:r>
          </w:p>
        </w:tc>
        <w:tc>
          <w:tcPr>
            <w:tcW w:w="3774" w:type="dxa"/>
          </w:tcPr>
          <w:p w14:paraId="1B5F27AF"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13</w:t>
            </w:r>
          </w:p>
        </w:tc>
      </w:tr>
      <w:tr w:rsidR="00D219E0" w:rsidRPr="00D219E0" w14:paraId="52AF99FD" w14:textId="77777777" w:rsidTr="00795692">
        <w:trPr>
          <w:trHeight w:val="47"/>
          <w:jc w:val="center"/>
        </w:trPr>
        <w:tc>
          <w:tcPr>
            <w:tcW w:w="828" w:type="dxa"/>
            <w:shd w:val="clear" w:color="auto" w:fill="auto"/>
          </w:tcPr>
          <w:p w14:paraId="15C79D90"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2</w:t>
            </w:r>
          </w:p>
        </w:tc>
        <w:tc>
          <w:tcPr>
            <w:tcW w:w="3773" w:type="dxa"/>
            <w:shd w:val="clear" w:color="auto" w:fill="auto"/>
          </w:tcPr>
          <w:p w14:paraId="25F44F11"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17</w:t>
            </w:r>
          </w:p>
        </w:tc>
        <w:tc>
          <w:tcPr>
            <w:tcW w:w="3774" w:type="dxa"/>
          </w:tcPr>
          <w:p w14:paraId="288A0A08"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20</w:t>
            </w:r>
          </w:p>
        </w:tc>
      </w:tr>
      <w:tr w:rsidR="00D219E0" w:rsidRPr="00D219E0" w14:paraId="4467C86B" w14:textId="77777777" w:rsidTr="00795692">
        <w:trPr>
          <w:jc w:val="center"/>
        </w:trPr>
        <w:tc>
          <w:tcPr>
            <w:tcW w:w="828" w:type="dxa"/>
            <w:shd w:val="clear" w:color="auto" w:fill="auto"/>
          </w:tcPr>
          <w:p w14:paraId="35B36AE2"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3</w:t>
            </w:r>
          </w:p>
        </w:tc>
        <w:tc>
          <w:tcPr>
            <w:tcW w:w="3773" w:type="dxa"/>
            <w:shd w:val="clear" w:color="auto" w:fill="auto"/>
          </w:tcPr>
          <w:p w14:paraId="3F183020"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20</w:t>
            </w:r>
          </w:p>
        </w:tc>
        <w:tc>
          <w:tcPr>
            <w:tcW w:w="3774" w:type="dxa"/>
          </w:tcPr>
          <w:p w14:paraId="1DFB152B"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24</w:t>
            </w:r>
          </w:p>
        </w:tc>
      </w:tr>
    </w:tbl>
    <w:p w14:paraId="5C809ABE" w14:textId="77777777" w:rsidR="00D219E0" w:rsidRPr="00D219E0" w:rsidRDefault="00D219E0" w:rsidP="00D219E0">
      <w:pPr>
        <w:spacing w:after="120"/>
        <w:jc w:val="both"/>
        <w:rPr>
          <w:rFonts w:eastAsia="Times New Roman"/>
          <w:lang w:val="en-GB" w:eastAsia="zh-CN"/>
        </w:rPr>
      </w:pPr>
    </w:p>
    <w:p w14:paraId="4CBD5E1D" w14:textId="03A69056" w:rsidR="00D219E0" w:rsidRPr="00D219E0" w:rsidRDefault="00D219E0" w:rsidP="00D219E0">
      <w:pPr>
        <w:keepNext/>
        <w:spacing w:before="120" w:after="120"/>
        <w:jc w:val="center"/>
        <w:rPr>
          <w:b/>
          <w:bCs/>
        </w:rPr>
      </w:pPr>
      <w:bookmarkStart w:id="29" w:name="_Ref47252972"/>
      <w:r w:rsidRPr="00D219E0">
        <w:rPr>
          <w:b/>
          <w:bCs/>
        </w:rPr>
        <w:t xml:space="preserve">Table </w:t>
      </w:r>
      <w:r w:rsidRPr="00D219E0">
        <w:rPr>
          <w:b/>
          <w:bCs/>
        </w:rPr>
        <w:fldChar w:fldCharType="begin"/>
      </w:r>
      <w:r w:rsidRPr="00D219E0">
        <w:rPr>
          <w:b/>
          <w:bCs/>
        </w:rPr>
        <w:instrText xml:space="preserve"> SEQ Table \* ARABIC </w:instrText>
      </w:r>
      <w:r w:rsidRPr="00D219E0">
        <w:rPr>
          <w:b/>
          <w:bCs/>
        </w:rPr>
        <w:fldChar w:fldCharType="separate"/>
      </w:r>
      <w:r w:rsidR="00F2555B">
        <w:rPr>
          <w:b/>
          <w:bCs/>
          <w:noProof/>
        </w:rPr>
        <w:t>6</w:t>
      </w:r>
      <w:r w:rsidRPr="00D219E0">
        <w:rPr>
          <w:b/>
          <w:bCs/>
        </w:rPr>
        <w:fldChar w:fldCharType="end"/>
      </w:r>
      <w:bookmarkEnd w:id="29"/>
      <w:r w:rsidRPr="00D219E0">
        <w:rPr>
          <w:b/>
          <w:bCs/>
        </w:rPr>
        <w:t xml:space="preserve">. </w:t>
      </w:r>
      <w:r w:rsidRPr="00D219E0">
        <w:rPr>
          <w:b/>
          <w:bCs/>
          <w:color w:val="000000"/>
        </w:rPr>
        <w:t>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D219E0" w:rsidRPr="00D219E0" w14:paraId="2948D040" w14:textId="77777777" w:rsidTr="00795692">
        <w:trPr>
          <w:jc w:val="center"/>
        </w:trPr>
        <w:tc>
          <w:tcPr>
            <w:tcW w:w="828" w:type="dxa"/>
            <w:shd w:val="clear" w:color="auto" w:fill="auto"/>
            <w:vAlign w:val="center"/>
          </w:tcPr>
          <w:p w14:paraId="17D05861" w14:textId="77777777" w:rsidR="00D219E0" w:rsidRPr="00D219E0" w:rsidRDefault="00142EFB" w:rsidP="00D219E0">
            <w:pPr>
              <w:keepNext/>
              <w:keepLines/>
              <w:spacing w:after="0"/>
              <w:jc w:val="center"/>
              <w:rPr>
                <w:rFonts w:ascii="Arial" w:eastAsia="Batang" w:hAnsi="Arial"/>
                <w:color w:val="000000"/>
                <w:sz w:val="18"/>
                <w:lang w:val="en-GB" w:eastAsia="x-none"/>
              </w:rPr>
            </w:pPr>
            <w:r>
              <w:rPr>
                <w:rFonts w:ascii="Arial" w:eastAsia="Batang" w:hAnsi="Arial"/>
                <w:color w:val="000000"/>
                <w:position w:val="-8"/>
                <w:sz w:val="18"/>
                <w:lang w:val="en-GB" w:eastAsia="x-none"/>
              </w:rPr>
              <w:pict w14:anchorId="26ACE053">
                <v:shape id="_x0000_i1026" type="#_x0000_t75" style="width:12.1pt;height:12.1pt">
                  <v:imagedata r:id="rId66" o:title=""/>
                </v:shape>
              </w:pict>
            </w:r>
          </w:p>
        </w:tc>
        <w:tc>
          <w:tcPr>
            <w:tcW w:w="4165" w:type="dxa"/>
            <w:shd w:val="clear" w:color="auto" w:fill="auto"/>
          </w:tcPr>
          <w:p w14:paraId="2EDB2C8C" w14:textId="77777777" w:rsidR="00D219E0" w:rsidRPr="00D219E0" w:rsidRDefault="00D219E0" w:rsidP="00D219E0">
            <w:pPr>
              <w:keepNext/>
              <w:keepLines/>
              <w:spacing w:after="0"/>
              <w:jc w:val="center"/>
              <w:rPr>
                <w:rFonts w:ascii="Arial" w:eastAsia="Batang" w:hAnsi="Arial"/>
                <w:b/>
                <w:color w:val="000000"/>
                <w:sz w:val="18"/>
                <w:lang w:val="en-GB" w:eastAsia="x-none"/>
              </w:rPr>
            </w:pPr>
            <w:r w:rsidRPr="00D219E0">
              <w:rPr>
                <w:rFonts w:ascii="Arial" w:eastAsia="Batang" w:hAnsi="Arial"/>
                <w:b/>
                <w:color w:val="000000"/>
                <w:sz w:val="18"/>
                <w:lang w:val="en-GB" w:eastAsia="x-none"/>
              </w:rPr>
              <w:t xml:space="preserve">PUSCH preparation time </w:t>
            </w:r>
            <w:r w:rsidRPr="00D219E0">
              <w:rPr>
                <w:rFonts w:ascii="Arial" w:eastAsia="Batang" w:hAnsi="Arial"/>
                <w:b/>
                <w:i/>
                <w:color w:val="000000"/>
                <w:sz w:val="18"/>
                <w:lang w:val="en-GB" w:eastAsia="x-none"/>
              </w:rPr>
              <w:t>N</w:t>
            </w:r>
            <w:r w:rsidRPr="00D219E0">
              <w:rPr>
                <w:rFonts w:ascii="Arial" w:eastAsia="Batang" w:hAnsi="Arial"/>
                <w:b/>
                <w:i/>
                <w:color w:val="000000"/>
                <w:sz w:val="18"/>
                <w:vertAlign w:val="subscript"/>
                <w:lang w:val="en-GB" w:eastAsia="x-none"/>
              </w:rPr>
              <w:t>2</w:t>
            </w:r>
            <w:r w:rsidRPr="00D219E0">
              <w:rPr>
                <w:rFonts w:ascii="Arial" w:eastAsia="Batang" w:hAnsi="Arial"/>
                <w:b/>
                <w:color w:val="000000"/>
                <w:sz w:val="18"/>
                <w:lang w:val="en-GB" w:eastAsia="x-none"/>
              </w:rPr>
              <w:t xml:space="preserve"> [symbols]</w:t>
            </w:r>
          </w:p>
        </w:tc>
      </w:tr>
      <w:tr w:rsidR="00D219E0" w:rsidRPr="00D219E0" w14:paraId="5B6445E1" w14:textId="77777777" w:rsidTr="00795692">
        <w:trPr>
          <w:jc w:val="center"/>
        </w:trPr>
        <w:tc>
          <w:tcPr>
            <w:tcW w:w="828" w:type="dxa"/>
            <w:shd w:val="clear" w:color="auto" w:fill="auto"/>
          </w:tcPr>
          <w:p w14:paraId="6969F579"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0</w:t>
            </w:r>
          </w:p>
        </w:tc>
        <w:tc>
          <w:tcPr>
            <w:tcW w:w="4165" w:type="dxa"/>
            <w:shd w:val="clear" w:color="auto" w:fill="auto"/>
          </w:tcPr>
          <w:p w14:paraId="20FB1513"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10</w:t>
            </w:r>
          </w:p>
        </w:tc>
      </w:tr>
      <w:tr w:rsidR="00D219E0" w:rsidRPr="00D219E0" w14:paraId="0C0358CE" w14:textId="77777777" w:rsidTr="00795692">
        <w:trPr>
          <w:jc w:val="center"/>
        </w:trPr>
        <w:tc>
          <w:tcPr>
            <w:tcW w:w="828" w:type="dxa"/>
            <w:shd w:val="clear" w:color="auto" w:fill="auto"/>
          </w:tcPr>
          <w:p w14:paraId="30D9A99F"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1</w:t>
            </w:r>
          </w:p>
        </w:tc>
        <w:tc>
          <w:tcPr>
            <w:tcW w:w="4165" w:type="dxa"/>
            <w:shd w:val="clear" w:color="auto" w:fill="auto"/>
          </w:tcPr>
          <w:p w14:paraId="294D0D48"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12</w:t>
            </w:r>
          </w:p>
        </w:tc>
      </w:tr>
      <w:tr w:rsidR="00D219E0" w:rsidRPr="00D219E0" w14:paraId="1460B94E" w14:textId="77777777" w:rsidTr="00795692">
        <w:trPr>
          <w:trHeight w:val="47"/>
          <w:jc w:val="center"/>
        </w:trPr>
        <w:tc>
          <w:tcPr>
            <w:tcW w:w="828" w:type="dxa"/>
            <w:shd w:val="clear" w:color="auto" w:fill="auto"/>
          </w:tcPr>
          <w:p w14:paraId="77727B8C"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2</w:t>
            </w:r>
          </w:p>
        </w:tc>
        <w:tc>
          <w:tcPr>
            <w:tcW w:w="4165" w:type="dxa"/>
            <w:shd w:val="clear" w:color="auto" w:fill="auto"/>
          </w:tcPr>
          <w:p w14:paraId="7DFAAA35"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23</w:t>
            </w:r>
          </w:p>
        </w:tc>
      </w:tr>
      <w:tr w:rsidR="00D219E0" w:rsidRPr="00D219E0" w14:paraId="1D39FE98" w14:textId="77777777" w:rsidTr="00795692">
        <w:trPr>
          <w:jc w:val="center"/>
        </w:trPr>
        <w:tc>
          <w:tcPr>
            <w:tcW w:w="828" w:type="dxa"/>
            <w:shd w:val="clear" w:color="auto" w:fill="auto"/>
          </w:tcPr>
          <w:p w14:paraId="5DB19729"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3</w:t>
            </w:r>
          </w:p>
        </w:tc>
        <w:tc>
          <w:tcPr>
            <w:tcW w:w="4165" w:type="dxa"/>
            <w:shd w:val="clear" w:color="auto" w:fill="auto"/>
          </w:tcPr>
          <w:p w14:paraId="0100F815" w14:textId="77777777" w:rsidR="00D219E0" w:rsidRPr="00D219E0" w:rsidRDefault="00D219E0" w:rsidP="00D219E0">
            <w:pPr>
              <w:keepNext/>
              <w:keepLines/>
              <w:spacing w:after="0"/>
              <w:jc w:val="center"/>
              <w:rPr>
                <w:rFonts w:ascii="Arial" w:eastAsia="Batang" w:hAnsi="Arial"/>
                <w:color w:val="000000"/>
                <w:sz w:val="18"/>
                <w:lang w:val="en-GB" w:eastAsia="x-none"/>
              </w:rPr>
            </w:pPr>
            <w:r w:rsidRPr="00D219E0">
              <w:rPr>
                <w:rFonts w:ascii="Arial" w:eastAsia="Batang" w:hAnsi="Arial"/>
                <w:color w:val="000000"/>
                <w:sz w:val="18"/>
                <w:lang w:val="en-GB" w:eastAsia="x-none"/>
              </w:rPr>
              <w:t>36</w:t>
            </w:r>
          </w:p>
        </w:tc>
      </w:tr>
    </w:tbl>
    <w:p w14:paraId="54E8D334" w14:textId="77777777" w:rsidR="00D219E0" w:rsidRPr="00D219E0" w:rsidRDefault="00D219E0" w:rsidP="00D219E0">
      <w:pPr>
        <w:spacing w:after="120"/>
        <w:jc w:val="both"/>
        <w:rPr>
          <w:rFonts w:eastAsia="Times New Roman"/>
          <w:lang w:val="en-GB" w:eastAsia="zh-CN"/>
        </w:rPr>
      </w:pPr>
    </w:p>
    <w:p w14:paraId="02FB49E6" w14:textId="263E3580" w:rsidR="00D219E0" w:rsidRPr="00D219E0" w:rsidRDefault="00D219E0" w:rsidP="00D219E0">
      <w:pPr>
        <w:spacing w:after="120"/>
        <w:jc w:val="both"/>
        <w:rPr>
          <w:rFonts w:eastAsia="Times New Roman"/>
          <w:b/>
          <w:bCs/>
          <w:lang w:eastAsia="zh-CN"/>
        </w:rPr>
      </w:pPr>
      <w:r w:rsidRPr="00D219E0">
        <w:rPr>
          <w:rFonts w:eastAsia="Times New Roman"/>
          <w:b/>
          <w:bCs/>
          <w:lang w:eastAsia="zh-CN"/>
        </w:rPr>
        <w:t xml:space="preserve">Proposal </w:t>
      </w:r>
      <w:r w:rsidR="003A298A">
        <w:rPr>
          <w:rFonts w:eastAsia="Times New Roman"/>
          <w:b/>
          <w:bCs/>
          <w:lang w:eastAsia="zh-CN"/>
        </w:rPr>
        <w:t>8</w:t>
      </w:r>
    </w:p>
    <w:p w14:paraId="7D4EA9CF" w14:textId="77777777" w:rsidR="00D219E0" w:rsidRPr="00D219E0" w:rsidRDefault="00D219E0" w:rsidP="00EC7AEB">
      <w:pPr>
        <w:numPr>
          <w:ilvl w:val="0"/>
          <w:numId w:val="6"/>
        </w:numPr>
        <w:spacing w:after="0"/>
        <w:jc w:val="both"/>
        <w:rPr>
          <w:rFonts w:eastAsia="Times New Roman"/>
          <w:i/>
          <w:iCs/>
          <w:lang w:eastAsia="zh-CN"/>
        </w:rPr>
      </w:pPr>
      <w:r w:rsidRPr="00D219E0">
        <w:rPr>
          <w:rFonts w:eastAsia="Times New Roman"/>
          <w:i/>
          <w:iCs/>
          <w:lang w:eastAsia="zh-CN"/>
        </w:rPr>
        <w:t xml:space="preserve">When a large subcarrier spacing is defined, processing time related aspects, including PDSCH/PUSCH processing time, CSI computation time, etc., need to be investigated. </w:t>
      </w:r>
    </w:p>
    <w:p w14:paraId="4DD55F50" w14:textId="77777777" w:rsidR="00D219E0" w:rsidRPr="00D219E0" w:rsidRDefault="00D219E0" w:rsidP="00D219E0">
      <w:pPr>
        <w:spacing w:after="120"/>
        <w:jc w:val="both"/>
        <w:rPr>
          <w:rFonts w:eastAsia="Times New Roman"/>
          <w:lang w:val="en-GB" w:eastAsia="zh-CN"/>
        </w:rPr>
      </w:pPr>
    </w:p>
    <w:p w14:paraId="0DB66D3D" w14:textId="77777777" w:rsidR="00D219E0" w:rsidRPr="00D219E0" w:rsidRDefault="00D219E0" w:rsidP="009C660C">
      <w:pPr>
        <w:pStyle w:val="Heading2"/>
      </w:pPr>
      <w:r w:rsidRPr="00D219E0">
        <w:t xml:space="preserve">Maximum number of BDs/CCEs for PDCCH monitoring </w:t>
      </w:r>
    </w:p>
    <w:p w14:paraId="2A89633A" w14:textId="457F94BE" w:rsidR="00D219E0" w:rsidRPr="00D219E0" w:rsidRDefault="00D219E0" w:rsidP="00D219E0">
      <w:pPr>
        <w:spacing w:after="120"/>
        <w:jc w:val="both"/>
        <w:rPr>
          <w:rFonts w:eastAsia="Times New Roman"/>
          <w:lang w:val="en-GB" w:eastAsia="zh-CN"/>
        </w:rPr>
      </w:pPr>
      <w:r w:rsidRPr="00D219E0">
        <w:rPr>
          <w:rFonts w:eastAsia="Times New Roman"/>
          <w:lang w:val="en-GB" w:eastAsia="zh-CN"/>
        </w:rPr>
        <w:t xml:space="preserve">As defined in NR Rel-15, </w:t>
      </w:r>
      <w:r w:rsidRPr="00D219E0">
        <w:rPr>
          <w:rFonts w:eastAsia="Times New Roman"/>
          <w:lang w:val="en-GB" w:eastAsia="zh-CN"/>
        </w:rPr>
        <w:fldChar w:fldCharType="begin"/>
      </w:r>
      <w:r w:rsidRPr="00D219E0">
        <w:rPr>
          <w:rFonts w:eastAsia="Times New Roman"/>
          <w:lang w:val="en-GB" w:eastAsia="zh-CN"/>
        </w:rPr>
        <w:instrText xml:space="preserve"> REF _Ref47256056 \h </w:instrText>
      </w:r>
      <w:r w:rsidR="00F712CD" w:rsidRPr="00F712CD">
        <w:rPr>
          <w:rFonts w:eastAsia="Times New Roman"/>
          <w:lang w:val="en-GB" w:eastAsia="zh-CN"/>
        </w:rPr>
        <w:instrText xml:space="preserve"> \* MERGEFORMAT </w:instrText>
      </w:r>
      <w:r w:rsidRPr="00D219E0">
        <w:rPr>
          <w:rFonts w:eastAsia="Times New Roman"/>
          <w:lang w:val="en-GB" w:eastAsia="zh-CN"/>
        </w:rPr>
      </w:r>
      <w:r w:rsidRPr="00D219E0">
        <w:rPr>
          <w:rFonts w:eastAsia="Times New Roman"/>
          <w:lang w:val="en-GB" w:eastAsia="zh-CN"/>
        </w:rPr>
        <w:fldChar w:fldCharType="separate"/>
      </w:r>
      <w:r w:rsidR="00F2555B" w:rsidRPr="00F2555B">
        <w:t xml:space="preserve">Table </w:t>
      </w:r>
      <w:r w:rsidR="00F2555B" w:rsidRPr="00F2555B">
        <w:rPr>
          <w:noProof/>
        </w:rPr>
        <w:t>7</w:t>
      </w:r>
      <w:r w:rsidRPr="00D219E0">
        <w:rPr>
          <w:rFonts w:eastAsia="Times New Roman"/>
          <w:lang w:val="en-GB" w:eastAsia="zh-CN"/>
        </w:rPr>
        <w:fldChar w:fldCharType="end"/>
      </w:r>
      <w:r w:rsidRPr="00D219E0">
        <w:rPr>
          <w:rFonts w:eastAsia="Times New Roman"/>
          <w:lang w:val="en-GB" w:eastAsia="zh-CN"/>
        </w:rPr>
        <w:t xml:space="preserve"> and </w:t>
      </w:r>
      <w:r w:rsidRPr="00D219E0">
        <w:rPr>
          <w:rFonts w:eastAsia="Times New Roman"/>
          <w:lang w:val="en-GB" w:eastAsia="zh-CN"/>
        </w:rPr>
        <w:fldChar w:fldCharType="begin"/>
      </w:r>
      <w:r w:rsidRPr="00D219E0">
        <w:rPr>
          <w:rFonts w:eastAsia="Times New Roman"/>
          <w:lang w:val="en-GB" w:eastAsia="zh-CN"/>
        </w:rPr>
        <w:instrText xml:space="preserve"> REF _Ref47256059 \h </w:instrText>
      </w:r>
      <w:r w:rsidR="00F712CD" w:rsidRPr="00F712CD">
        <w:rPr>
          <w:rFonts w:eastAsia="Times New Roman"/>
          <w:lang w:val="en-GB" w:eastAsia="zh-CN"/>
        </w:rPr>
        <w:instrText xml:space="preserve"> \* MERGEFORMAT </w:instrText>
      </w:r>
      <w:r w:rsidRPr="00D219E0">
        <w:rPr>
          <w:rFonts w:eastAsia="Times New Roman"/>
          <w:lang w:val="en-GB" w:eastAsia="zh-CN"/>
        </w:rPr>
      </w:r>
      <w:r w:rsidRPr="00D219E0">
        <w:rPr>
          <w:rFonts w:eastAsia="Times New Roman"/>
          <w:lang w:val="en-GB" w:eastAsia="zh-CN"/>
        </w:rPr>
        <w:fldChar w:fldCharType="separate"/>
      </w:r>
      <w:r w:rsidR="00F2555B" w:rsidRPr="00F2555B">
        <w:t xml:space="preserve">Table </w:t>
      </w:r>
      <w:r w:rsidR="00F2555B" w:rsidRPr="00F2555B">
        <w:rPr>
          <w:noProof/>
        </w:rPr>
        <w:t>8</w:t>
      </w:r>
      <w:r w:rsidRPr="00D219E0">
        <w:rPr>
          <w:rFonts w:eastAsia="Times New Roman"/>
          <w:lang w:val="en-GB" w:eastAsia="zh-CN"/>
        </w:rPr>
        <w:fldChar w:fldCharType="end"/>
      </w:r>
      <w:r w:rsidRPr="00D219E0">
        <w:rPr>
          <w:rFonts w:eastAsia="Times New Roman"/>
          <w:lang w:val="en-GB" w:eastAsia="zh-CN"/>
        </w:rPr>
        <w:t xml:space="preserve"> illustrate maximum number of BDs and CCEs for PDCCH monitoring, respectively. From the table</w:t>
      </w:r>
      <w:r w:rsidR="008654D5">
        <w:rPr>
          <w:rFonts w:eastAsia="Times New Roman"/>
          <w:lang w:val="en-GB" w:eastAsia="zh-CN"/>
        </w:rPr>
        <w:t>s</w:t>
      </w:r>
      <w:r w:rsidRPr="00D219E0">
        <w:rPr>
          <w:rFonts w:eastAsia="Times New Roman"/>
          <w:lang w:val="en-GB" w:eastAsia="zh-CN"/>
        </w:rPr>
        <w:t xml:space="preserve">, it can be observed that when subcarrier spacing is increased from 15kHz to 120kHz, maximum number of BDs and CCEs for PDCCH monitoring is reduced substantially. This is primarily due to UE processing capability with short symbol and slot duration.  </w:t>
      </w:r>
    </w:p>
    <w:p w14:paraId="73B06608" w14:textId="77777777" w:rsidR="00D219E0" w:rsidRPr="00D219E0" w:rsidRDefault="00D219E0" w:rsidP="00D219E0">
      <w:pPr>
        <w:spacing w:after="120"/>
        <w:jc w:val="both"/>
        <w:rPr>
          <w:rFonts w:eastAsia="Times New Roman"/>
          <w:lang w:val="en-GB" w:eastAsia="zh-CN"/>
        </w:rPr>
      </w:pPr>
      <w:r w:rsidRPr="00D219E0">
        <w:rPr>
          <w:rFonts w:eastAsia="Times New Roman"/>
          <w:lang w:val="en-GB" w:eastAsia="zh-CN"/>
        </w:rPr>
        <w:t xml:space="preserve">For system operating between 52.6GHz and 71GHz carrier frequency, when a large subcarrier spacing is introduced, it is envisioned that maximum number of BDs and CCEs for PDCCH monitoring would be further scaled down. For instance, the number of BDs for PDCCH monitoring may be reduced to ~10 or even smaller values when 960kHz subcarrier spacing is employed. </w:t>
      </w:r>
    </w:p>
    <w:p w14:paraId="5147496D" w14:textId="3248E61D" w:rsidR="00D219E0" w:rsidRPr="00D219E0" w:rsidRDefault="00D219E0" w:rsidP="00D219E0">
      <w:pPr>
        <w:keepNext/>
        <w:spacing w:before="120" w:after="120"/>
        <w:jc w:val="center"/>
        <w:rPr>
          <w:b/>
          <w:bCs/>
        </w:rPr>
      </w:pPr>
      <w:bookmarkStart w:id="30" w:name="_Ref47256056"/>
      <w:r w:rsidRPr="00D219E0">
        <w:rPr>
          <w:b/>
          <w:bCs/>
        </w:rPr>
        <w:lastRenderedPageBreak/>
        <w:t xml:space="preserve">Table </w:t>
      </w:r>
      <w:r w:rsidRPr="00D219E0">
        <w:rPr>
          <w:b/>
          <w:bCs/>
        </w:rPr>
        <w:fldChar w:fldCharType="begin"/>
      </w:r>
      <w:r w:rsidRPr="00D219E0">
        <w:rPr>
          <w:b/>
          <w:bCs/>
        </w:rPr>
        <w:instrText xml:space="preserve"> SEQ Table \* ARABIC </w:instrText>
      </w:r>
      <w:r w:rsidRPr="00D219E0">
        <w:rPr>
          <w:b/>
          <w:bCs/>
        </w:rPr>
        <w:fldChar w:fldCharType="separate"/>
      </w:r>
      <w:r w:rsidR="00F2555B">
        <w:rPr>
          <w:b/>
          <w:bCs/>
          <w:noProof/>
        </w:rPr>
        <w:t>7</w:t>
      </w:r>
      <w:r w:rsidRPr="00D219E0">
        <w:rPr>
          <w:b/>
          <w:bCs/>
        </w:rPr>
        <w:fldChar w:fldCharType="end"/>
      </w:r>
      <w:bookmarkEnd w:id="30"/>
      <w:r w:rsidRPr="00D219E0">
        <w:rPr>
          <w:b/>
          <w:bCs/>
        </w:rPr>
        <w:t xml:space="preserve">. Maximum number </w:t>
      </w:r>
      <m:oMath>
        <m:sSubSup>
          <m:sSubSupPr>
            <m:ctrlPr>
              <w:rPr>
                <w:rFonts w:ascii="Cambria Math" w:hAnsi="Cambria Math"/>
                <w:b/>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sidRPr="00D219E0">
        <w:rPr>
          <w:b/>
          <w:bCs/>
        </w:rPr>
        <w:t xml:space="preserve"> of monitored PDCCH candidates per slot for a DL BWP with SCS configuration </w:t>
      </w:r>
      <m:oMath>
        <m:r>
          <m:rPr>
            <m:sty m:val="bi"/>
          </m:rPr>
          <w:rPr>
            <w:rFonts w:ascii="Cambria Math" w:hAnsi="Cambria Math"/>
            <w:lang w:eastAsia="zh-CN"/>
          </w:rPr>
          <m:t>μ∈</m:t>
        </m:r>
        <m:d>
          <m:dPr>
            <m:begChr m:val="{"/>
            <m:endChr m:val="}"/>
            <m:ctrlPr>
              <w:rPr>
                <w:rFonts w:ascii="Cambria Math" w:hAnsi="Cambria Math"/>
                <w:b/>
                <w:i/>
                <w:sz w:val="24"/>
                <w:szCs w:val="24"/>
                <w:lang w:eastAsia="zh-CN"/>
              </w:rPr>
            </m:ctrlPr>
          </m:dPr>
          <m:e>
            <m:r>
              <m:rPr>
                <m:sty m:val="bi"/>
              </m:rPr>
              <w:rPr>
                <w:rFonts w:ascii="Cambria Math" w:hAnsi="Cambria Math"/>
                <w:lang w:eastAsia="zh-CN"/>
              </w:rPr>
              <m:t>0, 1,2,3</m:t>
            </m:r>
          </m:e>
        </m:d>
      </m:oMath>
      <w:r w:rsidRPr="00D219E0">
        <w:rPr>
          <w:b/>
          <w:bCs/>
        </w:rP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D219E0" w:rsidRPr="00D219E0" w14:paraId="5C26FB6F" w14:textId="77777777" w:rsidTr="00795692">
        <w:trPr>
          <w:cantSplit/>
          <w:jc w:val="center"/>
        </w:trPr>
        <w:tc>
          <w:tcPr>
            <w:tcW w:w="1465" w:type="dxa"/>
            <w:shd w:val="clear" w:color="auto" w:fill="E0E0E0"/>
            <w:vAlign w:val="center"/>
          </w:tcPr>
          <w:p w14:paraId="36D8B2A4" w14:textId="77777777" w:rsidR="00D219E0" w:rsidRPr="00D219E0" w:rsidRDefault="00D219E0" w:rsidP="00D219E0">
            <w:pPr>
              <w:keepNext/>
              <w:keepLines/>
              <w:spacing w:after="0"/>
              <w:jc w:val="center"/>
              <w:rPr>
                <w:b/>
                <w:lang w:val="x-none" w:eastAsia="x-none"/>
              </w:rPr>
            </w:pPr>
            <m:oMathPara>
              <m:oMath>
                <m:r>
                  <m:rPr>
                    <m:sty m:val="bi"/>
                  </m:rPr>
                  <w:rPr>
                    <w:rFonts w:ascii="Cambria Math" w:hAnsi="Cambria Math"/>
                    <w:sz w:val="18"/>
                    <w:lang w:val="x-none" w:eastAsia="zh-CN"/>
                  </w:rPr>
                  <m:t>μ</m:t>
                </m:r>
              </m:oMath>
            </m:oMathPara>
          </w:p>
        </w:tc>
        <w:tc>
          <w:tcPr>
            <w:tcW w:w="7800" w:type="dxa"/>
            <w:shd w:val="clear" w:color="auto" w:fill="E0E0E0"/>
            <w:vAlign w:val="center"/>
          </w:tcPr>
          <w:p w14:paraId="324A0177" w14:textId="77777777" w:rsidR="00D219E0" w:rsidRPr="00D219E0" w:rsidRDefault="00D219E0" w:rsidP="00D219E0">
            <w:pPr>
              <w:keepNext/>
              <w:keepLines/>
              <w:spacing w:after="0"/>
              <w:jc w:val="center"/>
              <w:rPr>
                <w:b/>
                <w:lang w:val="x-none" w:eastAsia="x-none"/>
              </w:rPr>
            </w:pPr>
            <w:r w:rsidRPr="00D219E0">
              <w:rPr>
                <w:rFonts w:ascii="Arial" w:hAnsi="Arial"/>
                <w:b/>
                <w:sz w:val="18"/>
                <w:lang w:val="x-none" w:eastAsia="x-none"/>
              </w:rPr>
              <w:t xml:space="preserve">Maximum number of monitored PDCCH candidates per slot and per serving cell </w:t>
            </w:r>
            <m:oMath>
              <m:sSubSup>
                <m:sSubSupPr>
                  <m:ctrlPr>
                    <w:rPr>
                      <w:rFonts w:ascii="Cambria Math" w:hAnsi="Cambria Math"/>
                      <w:b/>
                      <w:i/>
                      <w:sz w:val="24"/>
                      <w:szCs w:val="24"/>
                      <w:lang w:val="x-none" w:eastAsia="zh-CN"/>
                    </w:rPr>
                  </m:ctrlPr>
                </m:sSubSupPr>
                <m:e>
                  <m:r>
                    <m:rPr>
                      <m:sty m:val="bi"/>
                    </m:rPr>
                    <w:rPr>
                      <w:rFonts w:ascii="Cambria Math" w:hAnsi="Cambria Math"/>
                      <w:sz w:val="18"/>
                      <w:lang w:val="x-none" w:eastAsia="zh-CN"/>
                    </w:rPr>
                    <m:t>M</m:t>
                  </m:r>
                </m:e>
                <m:sub>
                  <m:r>
                    <m:rPr>
                      <m:sty m:val="b"/>
                    </m:rPr>
                    <w:rPr>
                      <w:rFonts w:ascii="Cambria Math" w:hAnsi="Cambria Math"/>
                      <w:sz w:val="18"/>
                      <w:lang w:val="x-none" w:eastAsia="zh-CN"/>
                    </w:rPr>
                    <m:t>PDCCH</m:t>
                  </m:r>
                </m:sub>
                <m:sup>
                  <m:r>
                    <m:rPr>
                      <m:sty m:val="bi"/>
                    </m:rPr>
                    <w:rPr>
                      <w:rFonts w:ascii="Cambria Math" w:hAnsi="Cambria Math"/>
                      <w:sz w:val="18"/>
                      <w:lang w:val="x-none" w:eastAsia="zh-CN"/>
                    </w:rPr>
                    <m:t>max,slot,μ</m:t>
                  </m:r>
                </m:sup>
              </m:sSubSup>
            </m:oMath>
          </w:p>
        </w:tc>
      </w:tr>
      <w:tr w:rsidR="00D219E0" w:rsidRPr="00D219E0" w14:paraId="1306FAF1" w14:textId="77777777" w:rsidTr="00795692">
        <w:trPr>
          <w:cantSplit/>
          <w:jc w:val="center"/>
        </w:trPr>
        <w:tc>
          <w:tcPr>
            <w:tcW w:w="1465" w:type="dxa"/>
            <w:vAlign w:val="center"/>
          </w:tcPr>
          <w:p w14:paraId="5E88BCEB"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0</w:t>
            </w:r>
          </w:p>
        </w:tc>
        <w:tc>
          <w:tcPr>
            <w:tcW w:w="7800" w:type="dxa"/>
            <w:vAlign w:val="center"/>
          </w:tcPr>
          <w:p w14:paraId="3EC47D48"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44</w:t>
            </w:r>
          </w:p>
        </w:tc>
      </w:tr>
      <w:tr w:rsidR="00D219E0" w:rsidRPr="00D219E0" w14:paraId="46CD33B7" w14:textId="77777777" w:rsidTr="00795692">
        <w:trPr>
          <w:cantSplit/>
          <w:jc w:val="center"/>
        </w:trPr>
        <w:tc>
          <w:tcPr>
            <w:tcW w:w="1465" w:type="dxa"/>
            <w:vAlign w:val="center"/>
          </w:tcPr>
          <w:p w14:paraId="0DD5A37B"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1</w:t>
            </w:r>
          </w:p>
        </w:tc>
        <w:tc>
          <w:tcPr>
            <w:tcW w:w="7800" w:type="dxa"/>
            <w:vAlign w:val="center"/>
          </w:tcPr>
          <w:p w14:paraId="57ED5470"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36</w:t>
            </w:r>
          </w:p>
        </w:tc>
      </w:tr>
      <w:tr w:rsidR="00D219E0" w:rsidRPr="00D219E0" w14:paraId="580497EC" w14:textId="77777777" w:rsidTr="00795692">
        <w:trPr>
          <w:cantSplit/>
          <w:jc w:val="center"/>
        </w:trPr>
        <w:tc>
          <w:tcPr>
            <w:tcW w:w="1465" w:type="dxa"/>
            <w:vAlign w:val="center"/>
          </w:tcPr>
          <w:p w14:paraId="4945C3F4"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2</w:t>
            </w:r>
          </w:p>
        </w:tc>
        <w:tc>
          <w:tcPr>
            <w:tcW w:w="7800" w:type="dxa"/>
            <w:vAlign w:val="center"/>
          </w:tcPr>
          <w:p w14:paraId="147B44A1"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22</w:t>
            </w:r>
          </w:p>
        </w:tc>
      </w:tr>
      <w:tr w:rsidR="00D219E0" w:rsidRPr="00D219E0" w14:paraId="7B90969C" w14:textId="77777777" w:rsidTr="00795692">
        <w:trPr>
          <w:cantSplit/>
          <w:jc w:val="center"/>
        </w:trPr>
        <w:tc>
          <w:tcPr>
            <w:tcW w:w="1465" w:type="dxa"/>
            <w:vAlign w:val="center"/>
          </w:tcPr>
          <w:p w14:paraId="434524DB"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3</w:t>
            </w:r>
          </w:p>
        </w:tc>
        <w:tc>
          <w:tcPr>
            <w:tcW w:w="7800" w:type="dxa"/>
            <w:vAlign w:val="center"/>
          </w:tcPr>
          <w:p w14:paraId="4EA3C385"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20</w:t>
            </w:r>
          </w:p>
        </w:tc>
      </w:tr>
    </w:tbl>
    <w:p w14:paraId="74EEE1F1" w14:textId="77777777" w:rsidR="00D219E0" w:rsidRPr="00D219E0" w:rsidRDefault="00D219E0" w:rsidP="00D219E0"/>
    <w:p w14:paraId="0B5EE3BF" w14:textId="36C6F65A" w:rsidR="00D219E0" w:rsidRPr="00D219E0" w:rsidRDefault="00D219E0" w:rsidP="00D219E0">
      <w:pPr>
        <w:keepNext/>
        <w:spacing w:before="120" w:after="120"/>
        <w:jc w:val="center"/>
        <w:rPr>
          <w:b/>
          <w:bCs/>
        </w:rPr>
      </w:pPr>
      <w:bookmarkStart w:id="31" w:name="_Ref47256059"/>
      <w:r w:rsidRPr="00D219E0">
        <w:rPr>
          <w:b/>
          <w:bCs/>
        </w:rPr>
        <w:t xml:space="preserve">Table </w:t>
      </w:r>
      <w:r w:rsidRPr="00D219E0">
        <w:rPr>
          <w:b/>
          <w:bCs/>
        </w:rPr>
        <w:fldChar w:fldCharType="begin"/>
      </w:r>
      <w:r w:rsidRPr="00D219E0">
        <w:rPr>
          <w:b/>
          <w:bCs/>
        </w:rPr>
        <w:instrText xml:space="preserve"> SEQ Table \* ARABIC </w:instrText>
      </w:r>
      <w:r w:rsidRPr="00D219E0">
        <w:rPr>
          <w:b/>
          <w:bCs/>
        </w:rPr>
        <w:fldChar w:fldCharType="separate"/>
      </w:r>
      <w:r w:rsidR="00F2555B">
        <w:rPr>
          <w:b/>
          <w:bCs/>
          <w:noProof/>
        </w:rPr>
        <w:t>8</w:t>
      </w:r>
      <w:r w:rsidRPr="00D219E0">
        <w:rPr>
          <w:b/>
          <w:bCs/>
        </w:rPr>
        <w:fldChar w:fldCharType="end"/>
      </w:r>
      <w:bookmarkEnd w:id="31"/>
      <w:r w:rsidRPr="00D219E0">
        <w:rPr>
          <w:b/>
          <w:bCs/>
        </w:rPr>
        <w:t xml:space="preserve">. Maximum number </w:t>
      </w:r>
      <m:oMath>
        <m:sSubSup>
          <m:sSubSupPr>
            <m:ctrlPr>
              <w:rPr>
                <w:rFonts w:ascii="Cambria Math" w:hAnsi="Cambria Math"/>
                <w:b/>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sidRPr="00D219E0">
        <w:rPr>
          <w:b/>
          <w:bCs/>
        </w:rPr>
        <w:t xml:space="preserve"> of non-overlapped CCEs per slot for a DL BWP with SCS configuration </w:t>
      </w:r>
      <m:oMath>
        <m:r>
          <m:rPr>
            <m:sty m:val="bi"/>
          </m:rPr>
          <w:rPr>
            <w:rFonts w:ascii="Cambria Math" w:hAnsi="Cambria Math"/>
            <w:lang w:eastAsia="zh-CN"/>
          </w:rPr>
          <m:t>μ∈</m:t>
        </m:r>
        <m:d>
          <m:dPr>
            <m:begChr m:val="{"/>
            <m:endChr m:val="}"/>
            <m:ctrlPr>
              <w:rPr>
                <w:rFonts w:ascii="Cambria Math" w:hAnsi="Cambria Math"/>
                <w:b/>
                <w:i/>
                <w:sz w:val="24"/>
                <w:szCs w:val="24"/>
                <w:lang w:eastAsia="zh-CN"/>
              </w:rPr>
            </m:ctrlPr>
          </m:dPr>
          <m:e>
            <m:r>
              <m:rPr>
                <m:sty m:val="bi"/>
              </m:rPr>
              <w:rPr>
                <w:rFonts w:ascii="Cambria Math" w:hAnsi="Cambria Math"/>
                <w:lang w:eastAsia="zh-CN"/>
              </w:rPr>
              <m:t>0, 1,2,3</m:t>
            </m:r>
          </m:e>
        </m:d>
      </m:oMath>
      <w:r w:rsidRPr="00D219E0">
        <w:rPr>
          <w:b/>
          <w:bCs/>
        </w:rP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D219E0" w:rsidRPr="00D219E0" w14:paraId="7D0D4B97" w14:textId="77777777" w:rsidTr="00795692">
        <w:trPr>
          <w:cantSplit/>
          <w:jc w:val="center"/>
        </w:trPr>
        <w:tc>
          <w:tcPr>
            <w:tcW w:w="1465" w:type="dxa"/>
            <w:shd w:val="clear" w:color="auto" w:fill="E0E0E0"/>
            <w:vAlign w:val="center"/>
          </w:tcPr>
          <w:p w14:paraId="5253E057" w14:textId="77777777" w:rsidR="00D219E0" w:rsidRPr="00D219E0" w:rsidRDefault="00D219E0" w:rsidP="00D219E0">
            <w:pPr>
              <w:keepNext/>
              <w:keepLines/>
              <w:spacing w:after="0"/>
              <w:jc w:val="center"/>
              <w:rPr>
                <w:b/>
                <w:lang w:val="x-none" w:eastAsia="x-none"/>
              </w:rPr>
            </w:pPr>
            <m:oMathPara>
              <m:oMath>
                <m:r>
                  <m:rPr>
                    <m:sty m:val="bi"/>
                  </m:rPr>
                  <w:rPr>
                    <w:rFonts w:ascii="Cambria Math" w:hAnsi="Cambria Math"/>
                    <w:sz w:val="18"/>
                    <w:lang w:val="x-none" w:eastAsia="zh-CN"/>
                  </w:rPr>
                  <m:t>μ</m:t>
                </m:r>
              </m:oMath>
            </m:oMathPara>
          </w:p>
        </w:tc>
        <w:tc>
          <w:tcPr>
            <w:tcW w:w="7170" w:type="dxa"/>
            <w:shd w:val="clear" w:color="auto" w:fill="E0E0E0"/>
            <w:vAlign w:val="center"/>
          </w:tcPr>
          <w:p w14:paraId="76D24E28" w14:textId="77777777" w:rsidR="00D219E0" w:rsidRPr="00D219E0" w:rsidRDefault="00D219E0" w:rsidP="00D219E0">
            <w:pPr>
              <w:keepNext/>
              <w:keepLines/>
              <w:spacing w:after="0"/>
              <w:jc w:val="center"/>
              <w:rPr>
                <w:b/>
                <w:lang w:val="x-none" w:eastAsia="x-none"/>
              </w:rPr>
            </w:pPr>
            <w:r w:rsidRPr="00D219E0">
              <w:rPr>
                <w:rFonts w:ascii="Arial" w:hAnsi="Arial"/>
                <w:b/>
                <w:sz w:val="18"/>
                <w:lang w:val="x-none" w:eastAsia="x-none"/>
              </w:rPr>
              <w:t xml:space="preserve">Maximum number of non-overlapped CCEs per slot and per serving cell </w:t>
            </w:r>
            <m:oMath>
              <m:sSubSup>
                <m:sSubSupPr>
                  <m:ctrlPr>
                    <w:rPr>
                      <w:rFonts w:ascii="Cambria Math" w:hAnsi="Cambria Math"/>
                      <w:b/>
                      <w:i/>
                      <w:sz w:val="24"/>
                      <w:szCs w:val="24"/>
                      <w:lang w:val="x-none" w:eastAsia="zh-CN"/>
                    </w:rPr>
                  </m:ctrlPr>
                </m:sSubSupPr>
                <m:e>
                  <m:r>
                    <m:rPr>
                      <m:sty m:val="bi"/>
                    </m:rPr>
                    <w:rPr>
                      <w:rFonts w:ascii="Cambria Math" w:hAnsi="Cambria Math"/>
                      <w:sz w:val="18"/>
                      <w:lang w:val="x-none" w:eastAsia="zh-CN"/>
                    </w:rPr>
                    <m:t>C</m:t>
                  </m:r>
                </m:e>
                <m:sub>
                  <m:r>
                    <m:rPr>
                      <m:sty m:val="b"/>
                    </m:rPr>
                    <w:rPr>
                      <w:rFonts w:ascii="Cambria Math" w:hAnsi="Cambria Math"/>
                      <w:sz w:val="18"/>
                      <w:lang w:val="x-none" w:eastAsia="zh-CN"/>
                    </w:rPr>
                    <m:t>PDCCH</m:t>
                  </m:r>
                </m:sub>
                <m:sup>
                  <m:r>
                    <m:rPr>
                      <m:sty m:val="bi"/>
                    </m:rPr>
                    <w:rPr>
                      <w:rFonts w:ascii="Cambria Math" w:hAnsi="Cambria Math"/>
                      <w:sz w:val="18"/>
                      <w:lang w:val="x-none" w:eastAsia="zh-CN"/>
                    </w:rPr>
                    <m:t>max,slot,μ</m:t>
                  </m:r>
                </m:sup>
              </m:sSubSup>
            </m:oMath>
          </w:p>
        </w:tc>
      </w:tr>
      <w:tr w:rsidR="00D219E0" w:rsidRPr="00D219E0" w14:paraId="3481D44D" w14:textId="77777777" w:rsidTr="00795692">
        <w:trPr>
          <w:cantSplit/>
          <w:jc w:val="center"/>
        </w:trPr>
        <w:tc>
          <w:tcPr>
            <w:tcW w:w="1465" w:type="dxa"/>
            <w:vAlign w:val="center"/>
          </w:tcPr>
          <w:p w14:paraId="0219D1D3"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0</w:t>
            </w:r>
          </w:p>
        </w:tc>
        <w:tc>
          <w:tcPr>
            <w:tcW w:w="7170" w:type="dxa"/>
            <w:vAlign w:val="center"/>
          </w:tcPr>
          <w:p w14:paraId="339349C5"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56</w:t>
            </w:r>
          </w:p>
        </w:tc>
      </w:tr>
      <w:tr w:rsidR="00D219E0" w:rsidRPr="00D219E0" w14:paraId="7239928B" w14:textId="77777777" w:rsidTr="00795692">
        <w:trPr>
          <w:cantSplit/>
          <w:jc w:val="center"/>
        </w:trPr>
        <w:tc>
          <w:tcPr>
            <w:tcW w:w="1465" w:type="dxa"/>
            <w:vAlign w:val="center"/>
          </w:tcPr>
          <w:p w14:paraId="73BA4E42"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1</w:t>
            </w:r>
          </w:p>
        </w:tc>
        <w:tc>
          <w:tcPr>
            <w:tcW w:w="7170" w:type="dxa"/>
            <w:vAlign w:val="center"/>
          </w:tcPr>
          <w:p w14:paraId="4D593455"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56</w:t>
            </w:r>
          </w:p>
        </w:tc>
      </w:tr>
      <w:tr w:rsidR="00D219E0" w:rsidRPr="00D219E0" w14:paraId="57A001AC" w14:textId="77777777" w:rsidTr="00795692">
        <w:trPr>
          <w:cantSplit/>
          <w:jc w:val="center"/>
        </w:trPr>
        <w:tc>
          <w:tcPr>
            <w:tcW w:w="1465" w:type="dxa"/>
            <w:vAlign w:val="center"/>
          </w:tcPr>
          <w:p w14:paraId="25B7CD64"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2</w:t>
            </w:r>
          </w:p>
        </w:tc>
        <w:tc>
          <w:tcPr>
            <w:tcW w:w="7170" w:type="dxa"/>
            <w:vAlign w:val="center"/>
          </w:tcPr>
          <w:p w14:paraId="174F4894"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48</w:t>
            </w:r>
          </w:p>
        </w:tc>
      </w:tr>
      <w:tr w:rsidR="00D219E0" w:rsidRPr="00D219E0" w14:paraId="4C843555" w14:textId="77777777" w:rsidTr="00795692">
        <w:trPr>
          <w:cantSplit/>
          <w:jc w:val="center"/>
        </w:trPr>
        <w:tc>
          <w:tcPr>
            <w:tcW w:w="1465" w:type="dxa"/>
            <w:vAlign w:val="center"/>
          </w:tcPr>
          <w:p w14:paraId="306D0E42"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3</w:t>
            </w:r>
          </w:p>
        </w:tc>
        <w:tc>
          <w:tcPr>
            <w:tcW w:w="7170" w:type="dxa"/>
            <w:vAlign w:val="center"/>
          </w:tcPr>
          <w:p w14:paraId="62C8CD98" w14:textId="77777777" w:rsidR="00D219E0" w:rsidRPr="00D219E0" w:rsidRDefault="00D219E0" w:rsidP="00D219E0">
            <w:pPr>
              <w:keepNext/>
              <w:keepLines/>
              <w:spacing w:after="0"/>
              <w:jc w:val="center"/>
              <w:rPr>
                <w:rFonts w:ascii="Arial" w:hAnsi="Arial"/>
                <w:sz w:val="18"/>
                <w:lang w:val="x-none" w:eastAsia="x-none"/>
              </w:rPr>
            </w:pPr>
            <w:r w:rsidRPr="00D219E0">
              <w:rPr>
                <w:rFonts w:ascii="Arial" w:hAnsi="Arial"/>
                <w:sz w:val="18"/>
                <w:lang w:val="x-none" w:eastAsia="x-none"/>
              </w:rPr>
              <w:t>32</w:t>
            </w:r>
          </w:p>
        </w:tc>
      </w:tr>
    </w:tbl>
    <w:p w14:paraId="06FED40D" w14:textId="77777777" w:rsidR="00D219E0" w:rsidRPr="00D219E0" w:rsidRDefault="00D219E0" w:rsidP="00D219E0">
      <w:pPr>
        <w:spacing w:after="120"/>
        <w:jc w:val="both"/>
        <w:rPr>
          <w:rFonts w:eastAsia="Times New Roman"/>
          <w:lang w:val="en-GB" w:eastAsia="zh-CN"/>
        </w:rPr>
      </w:pPr>
    </w:p>
    <w:p w14:paraId="7919A5D9" w14:textId="018F6F10" w:rsidR="00D219E0" w:rsidRPr="00D219E0" w:rsidRDefault="00D219E0" w:rsidP="00D219E0">
      <w:pPr>
        <w:spacing w:after="120"/>
        <w:jc w:val="both"/>
        <w:rPr>
          <w:rFonts w:eastAsia="Times New Roman"/>
          <w:b/>
          <w:bCs/>
          <w:lang w:eastAsia="zh-CN"/>
        </w:rPr>
      </w:pPr>
      <w:r w:rsidRPr="00D219E0">
        <w:rPr>
          <w:rFonts w:eastAsia="Times New Roman"/>
          <w:b/>
          <w:bCs/>
          <w:lang w:eastAsia="zh-CN"/>
        </w:rPr>
        <w:t xml:space="preserve">Proposal </w:t>
      </w:r>
      <w:r w:rsidR="003A298A">
        <w:rPr>
          <w:rFonts w:eastAsia="Times New Roman"/>
          <w:b/>
          <w:bCs/>
          <w:lang w:eastAsia="zh-CN"/>
        </w:rPr>
        <w:t>9</w:t>
      </w:r>
    </w:p>
    <w:p w14:paraId="67FC7FB3" w14:textId="77777777" w:rsidR="00D219E0" w:rsidRPr="00D219E0" w:rsidRDefault="00D219E0" w:rsidP="00EC7AEB">
      <w:pPr>
        <w:numPr>
          <w:ilvl w:val="0"/>
          <w:numId w:val="6"/>
        </w:numPr>
        <w:spacing w:after="0"/>
        <w:jc w:val="both"/>
        <w:rPr>
          <w:rFonts w:eastAsia="Times New Roman"/>
          <w:i/>
          <w:iCs/>
          <w:lang w:eastAsia="zh-CN"/>
        </w:rPr>
      </w:pPr>
      <w:r w:rsidRPr="00D219E0">
        <w:rPr>
          <w:rFonts w:eastAsia="Times New Roman"/>
          <w:i/>
          <w:iCs/>
          <w:lang w:eastAsia="zh-CN"/>
        </w:rPr>
        <w:t xml:space="preserve">When a large subcarrier spacing is defined, maximum number of BDs/CCEs for PDCCH monitoring needs to be investigated. </w:t>
      </w:r>
    </w:p>
    <w:p w14:paraId="5CBBD842" w14:textId="77777777" w:rsidR="00D219E0" w:rsidRPr="00D219E0" w:rsidRDefault="00D219E0" w:rsidP="00D219E0">
      <w:pPr>
        <w:spacing w:after="120"/>
        <w:jc w:val="both"/>
        <w:rPr>
          <w:rFonts w:eastAsia="Times New Roman"/>
          <w:lang w:eastAsia="zh-CN"/>
        </w:rPr>
      </w:pPr>
    </w:p>
    <w:p w14:paraId="2D643AD6" w14:textId="77777777" w:rsidR="00D219E0" w:rsidRPr="00D219E0" w:rsidRDefault="00D219E0" w:rsidP="009C660C">
      <w:pPr>
        <w:pStyle w:val="Heading2"/>
      </w:pPr>
      <w:r w:rsidRPr="00D219E0">
        <w:t>Scheduling related aspects</w:t>
      </w:r>
    </w:p>
    <w:p w14:paraId="7931FBEE" w14:textId="09359D71" w:rsidR="00D219E0" w:rsidRPr="00D219E0" w:rsidRDefault="00D219E0" w:rsidP="00D219E0">
      <w:pPr>
        <w:spacing w:after="120"/>
        <w:jc w:val="both"/>
        <w:rPr>
          <w:rFonts w:eastAsia="Times New Roman"/>
          <w:lang w:val="en-GB" w:eastAsia="zh-CN"/>
        </w:rPr>
      </w:pPr>
      <w:r w:rsidRPr="00D219E0">
        <w:rPr>
          <w:rFonts w:eastAsia="Times New Roman"/>
          <w:lang w:val="en-GB" w:eastAsia="zh-CN"/>
        </w:rPr>
        <w:t xml:space="preserve">For system operating between 52.6GHz and 71GHz carrier frequency, when a large subcarrier spacing, e.g., 960kHz is used, symbol and slot duration is very short, which may pose certain constraint for scheduler implementation. To alleviate scheduler constraint and relax higher layer processing burden, it is more desirable to consider a prolonged scheduling unit. More specifically, multi-TTI based scheduling can be employed, where one PDCCH can be used to schedule multiple PDSCHs or PUSCH carrying independent TBs. </w:t>
      </w:r>
      <w:r w:rsidRPr="00D219E0">
        <w:rPr>
          <w:rFonts w:eastAsia="Times New Roman"/>
          <w:lang w:val="en-GB" w:eastAsia="zh-CN"/>
        </w:rPr>
        <w:fldChar w:fldCharType="begin"/>
      </w:r>
      <w:r w:rsidRPr="00D219E0">
        <w:rPr>
          <w:rFonts w:eastAsia="Times New Roman"/>
          <w:lang w:val="en-GB" w:eastAsia="zh-CN"/>
        </w:rPr>
        <w:instrText xml:space="preserve"> REF _Ref47008112 \h  \* MERGEFORMAT </w:instrText>
      </w:r>
      <w:r w:rsidRPr="00D219E0">
        <w:rPr>
          <w:rFonts w:eastAsia="Times New Roman"/>
          <w:lang w:val="en-GB" w:eastAsia="zh-CN"/>
        </w:rPr>
      </w:r>
      <w:r w:rsidRPr="00D219E0">
        <w:rPr>
          <w:rFonts w:eastAsia="Times New Roman"/>
          <w:lang w:val="en-GB" w:eastAsia="zh-CN"/>
        </w:rPr>
        <w:fldChar w:fldCharType="separate"/>
      </w:r>
      <w:r w:rsidR="00F2555B" w:rsidRPr="00F2555B">
        <w:rPr>
          <w:rFonts w:eastAsia="Times New Roman"/>
        </w:rPr>
        <w:t xml:space="preserve">Figure </w:t>
      </w:r>
      <w:r w:rsidR="00F2555B" w:rsidRPr="00F2555B">
        <w:rPr>
          <w:rFonts w:eastAsia="Times New Roman"/>
          <w:noProof/>
        </w:rPr>
        <w:t>24</w:t>
      </w:r>
      <w:r w:rsidRPr="00D219E0">
        <w:rPr>
          <w:rFonts w:eastAsia="Times New Roman"/>
          <w:lang w:val="en-GB" w:eastAsia="zh-CN"/>
        </w:rPr>
        <w:fldChar w:fldCharType="end"/>
      </w:r>
      <w:r w:rsidRPr="00D219E0">
        <w:rPr>
          <w:rFonts w:eastAsia="Times New Roman"/>
          <w:lang w:val="en-GB" w:eastAsia="zh-CN"/>
        </w:rPr>
        <w:t xml:space="preserve"> illustrates the multiple-TTI based scheduling for downlink data transmission. Note that based on this mechanism, scheduler implementation and higher layer processing burdened can be relaxed, while maintaining same peak data rate.</w:t>
      </w:r>
    </w:p>
    <w:p w14:paraId="0D9AD1A6" w14:textId="77777777" w:rsidR="00D219E0" w:rsidRPr="00D219E0" w:rsidRDefault="00D219E0" w:rsidP="00D219E0">
      <w:pPr>
        <w:keepNext/>
        <w:spacing w:after="120"/>
        <w:jc w:val="center"/>
        <w:rPr>
          <w:rFonts w:eastAsia="Times New Roman"/>
          <w:sz w:val="22"/>
        </w:rPr>
      </w:pPr>
      <w:r w:rsidRPr="00D219E0">
        <w:rPr>
          <w:rFonts w:eastAsia="Times New Roman"/>
          <w:noProof/>
          <w:lang w:val="en-GB" w:eastAsia="zh-CN"/>
        </w:rPr>
        <w:drawing>
          <wp:inline distT="0" distB="0" distL="0" distR="0" wp14:anchorId="738E87C7" wp14:editId="3DFBE357">
            <wp:extent cx="4385733" cy="152970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396672" cy="1533522"/>
                    </a:xfrm>
                    <a:prstGeom prst="rect">
                      <a:avLst/>
                    </a:prstGeom>
                  </pic:spPr>
                </pic:pic>
              </a:graphicData>
            </a:graphic>
          </wp:inline>
        </w:drawing>
      </w:r>
    </w:p>
    <w:p w14:paraId="07698E45" w14:textId="0D11F178" w:rsidR="00D219E0" w:rsidRPr="00D219E0" w:rsidRDefault="00D219E0" w:rsidP="00D219E0">
      <w:pPr>
        <w:spacing w:before="120" w:after="120"/>
        <w:jc w:val="center"/>
        <w:rPr>
          <w:b/>
          <w:bCs/>
          <w:lang w:val="en-GB" w:eastAsia="zh-CN"/>
        </w:rPr>
      </w:pPr>
      <w:bookmarkStart w:id="32" w:name="_Ref47008112"/>
      <w:r w:rsidRPr="00D219E0">
        <w:rPr>
          <w:b/>
          <w:bCs/>
        </w:rPr>
        <w:t xml:space="preserve">Figure </w:t>
      </w:r>
      <w:r w:rsidRPr="00D219E0">
        <w:rPr>
          <w:b/>
          <w:bCs/>
        </w:rPr>
        <w:fldChar w:fldCharType="begin"/>
      </w:r>
      <w:r w:rsidRPr="00D219E0">
        <w:rPr>
          <w:b/>
          <w:bCs/>
        </w:rPr>
        <w:instrText xml:space="preserve"> SEQ Figure \* ARABIC </w:instrText>
      </w:r>
      <w:r w:rsidRPr="00D219E0">
        <w:rPr>
          <w:b/>
          <w:bCs/>
        </w:rPr>
        <w:fldChar w:fldCharType="separate"/>
      </w:r>
      <w:r w:rsidR="00F2555B">
        <w:rPr>
          <w:b/>
          <w:bCs/>
          <w:noProof/>
        </w:rPr>
        <w:t>25</w:t>
      </w:r>
      <w:r w:rsidRPr="00D219E0">
        <w:rPr>
          <w:b/>
          <w:bCs/>
          <w:noProof/>
        </w:rPr>
        <w:fldChar w:fldCharType="end"/>
      </w:r>
      <w:bookmarkEnd w:id="32"/>
      <w:r w:rsidRPr="00D219E0">
        <w:rPr>
          <w:b/>
          <w:bCs/>
        </w:rPr>
        <w:t>. Multi-TTI based scheduling</w:t>
      </w:r>
    </w:p>
    <w:p w14:paraId="1278C63A" w14:textId="0DB7235F" w:rsidR="00D219E0" w:rsidRPr="00D219E0" w:rsidRDefault="00D219E0" w:rsidP="00D219E0">
      <w:pPr>
        <w:spacing w:after="120"/>
        <w:jc w:val="both"/>
        <w:rPr>
          <w:rFonts w:eastAsia="Times New Roman"/>
          <w:b/>
          <w:bCs/>
          <w:lang w:eastAsia="zh-CN"/>
        </w:rPr>
      </w:pPr>
      <w:r w:rsidRPr="00D219E0">
        <w:rPr>
          <w:rFonts w:eastAsia="Times New Roman"/>
          <w:b/>
          <w:bCs/>
          <w:lang w:eastAsia="zh-CN"/>
        </w:rPr>
        <w:t xml:space="preserve">Proposal </w:t>
      </w:r>
      <w:r w:rsidR="003A298A">
        <w:rPr>
          <w:rFonts w:eastAsia="Times New Roman"/>
          <w:b/>
          <w:bCs/>
          <w:lang w:eastAsia="zh-CN"/>
        </w:rPr>
        <w:t>10</w:t>
      </w:r>
    </w:p>
    <w:p w14:paraId="3E596414" w14:textId="77777777" w:rsidR="00D219E0" w:rsidRPr="00D219E0" w:rsidRDefault="00D219E0" w:rsidP="00EC7AEB">
      <w:pPr>
        <w:numPr>
          <w:ilvl w:val="0"/>
          <w:numId w:val="6"/>
        </w:numPr>
        <w:spacing w:after="0"/>
        <w:jc w:val="both"/>
        <w:rPr>
          <w:rFonts w:eastAsia="Times New Roman"/>
          <w:i/>
          <w:iCs/>
          <w:lang w:eastAsia="zh-CN"/>
        </w:rPr>
      </w:pPr>
      <w:r w:rsidRPr="00D219E0">
        <w:rPr>
          <w:rFonts w:eastAsia="Times New Roman"/>
          <w:i/>
          <w:iCs/>
          <w:lang w:eastAsia="zh-CN"/>
        </w:rPr>
        <w:t>When a large subcarrier spacing is defined, multi-TTI based scheduling can be considered to relax scheduler implementation and higher layer processing burden.</w:t>
      </w:r>
    </w:p>
    <w:p w14:paraId="69D5565B" w14:textId="77777777" w:rsidR="007F6A18" w:rsidRPr="00DD137F" w:rsidRDefault="007F6A18" w:rsidP="00AC49C3">
      <w:pPr>
        <w:overflowPunct/>
        <w:autoSpaceDE/>
        <w:autoSpaceDN/>
        <w:adjustRightInd/>
        <w:spacing w:before="60" w:after="120"/>
        <w:jc w:val="both"/>
        <w:textAlignment w:val="auto"/>
        <w:rPr>
          <w:lang w:eastAsia="x-none"/>
        </w:rPr>
      </w:pPr>
    </w:p>
    <w:p w14:paraId="09D8566E" w14:textId="77777777" w:rsidR="00DE588B" w:rsidRPr="00DD137F" w:rsidRDefault="00DE588B" w:rsidP="00DE588B">
      <w:pPr>
        <w:pStyle w:val="Heading1"/>
        <w:textAlignment w:val="auto"/>
        <w:rPr>
          <w:lang w:val="en-US"/>
        </w:rPr>
      </w:pPr>
      <w:r w:rsidRPr="00DD137F">
        <w:rPr>
          <w:lang w:val="en-US"/>
        </w:rPr>
        <w:t>Conclusions</w:t>
      </w:r>
    </w:p>
    <w:p w14:paraId="4B787C32" w14:textId="0DA22A90" w:rsidR="004D0737" w:rsidRPr="00DD137F" w:rsidRDefault="00A807B7" w:rsidP="00E06BA7">
      <w:pPr>
        <w:jc w:val="both"/>
      </w:pPr>
      <w:r w:rsidRPr="00DD137F">
        <w:t>In this contribution</w:t>
      </w:r>
      <w:r w:rsidR="00883548" w:rsidRPr="00DD137F">
        <w:t>,</w:t>
      </w:r>
      <w:r w:rsidRPr="00DD137F">
        <w:t xml:space="preserve"> we </w:t>
      </w:r>
      <w:r w:rsidR="002061AF" w:rsidRPr="00DD137F">
        <w:rPr>
          <w:lang w:eastAsia="zh-CN"/>
        </w:rPr>
        <w:t xml:space="preserve">discussed </w:t>
      </w:r>
      <w:r w:rsidR="00E1125B" w:rsidRPr="00E1125B">
        <w:rPr>
          <w:lang w:eastAsia="zh-CN"/>
        </w:rPr>
        <w:t>required changes to support NR operation from 52.6GHz to 71GHz carrier frequency</w:t>
      </w:r>
      <w:r w:rsidR="00037DA1" w:rsidRPr="00DD137F">
        <w:rPr>
          <w:lang w:eastAsia="zh-CN"/>
        </w:rPr>
        <w:t>.</w:t>
      </w:r>
      <w:r w:rsidR="00A876C5">
        <w:rPr>
          <w:lang w:eastAsia="zh-CN"/>
        </w:rPr>
        <w:t xml:space="preserve"> </w:t>
      </w:r>
      <w:r w:rsidR="00B16C5A" w:rsidRPr="00DD137F">
        <w:t xml:space="preserve">Further, we summarize the </w:t>
      </w:r>
      <w:r w:rsidR="001306D0" w:rsidRPr="00DD137F">
        <w:t xml:space="preserve">observation and </w:t>
      </w:r>
      <w:r w:rsidR="00B16C5A" w:rsidRPr="00DD137F">
        <w:t>proposals as follows:</w:t>
      </w:r>
    </w:p>
    <w:p w14:paraId="6A99709E" w14:textId="77777777" w:rsidR="00816344" w:rsidRPr="00E70D06" w:rsidRDefault="00816344" w:rsidP="00BD6A70">
      <w:pPr>
        <w:spacing w:before="120" w:after="120"/>
        <w:jc w:val="both"/>
        <w:rPr>
          <w:rFonts w:eastAsia="Times New Roman"/>
          <w:b/>
          <w:bCs/>
          <w:lang w:eastAsia="zh-CN"/>
        </w:rPr>
      </w:pPr>
      <w:r>
        <w:rPr>
          <w:rFonts w:eastAsia="Times New Roman"/>
          <w:b/>
          <w:bCs/>
          <w:lang w:eastAsia="zh-CN"/>
        </w:rPr>
        <w:lastRenderedPageBreak/>
        <w:t>Observation</w:t>
      </w:r>
      <w:r w:rsidRPr="00E70D06">
        <w:rPr>
          <w:rFonts w:eastAsia="Times New Roman"/>
          <w:b/>
          <w:bCs/>
          <w:lang w:eastAsia="zh-CN"/>
        </w:rPr>
        <w:t xml:space="preserve"> </w:t>
      </w:r>
      <w:r>
        <w:rPr>
          <w:rFonts w:eastAsia="Times New Roman"/>
          <w:b/>
          <w:bCs/>
          <w:lang w:eastAsia="zh-CN"/>
        </w:rPr>
        <w:t>1</w:t>
      </w:r>
    </w:p>
    <w:p w14:paraId="1B825FA0" w14:textId="77777777" w:rsidR="00816344" w:rsidRPr="00ED7EDC" w:rsidRDefault="00816344" w:rsidP="00EC7AEB">
      <w:pPr>
        <w:numPr>
          <w:ilvl w:val="0"/>
          <w:numId w:val="6"/>
        </w:numPr>
        <w:spacing w:after="120"/>
        <w:jc w:val="both"/>
        <w:rPr>
          <w:rFonts w:eastAsia="Times New Roman"/>
          <w:i/>
          <w:iCs/>
          <w:lang w:eastAsia="zh-CN"/>
        </w:rPr>
      </w:pPr>
      <w:r w:rsidRPr="00202294">
        <w:rPr>
          <w:rFonts w:eastAsia="Times New Roman"/>
          <w:i/>
          <w:iCs/>
          <w:lang w:eastAsia="zh-CN"/>
        </w:rPr>
        <w:t>There is negligible difference between 60GHz and 70GHz RMS delay spread statistics for antenna arrays of 64 elements and larger</w:t>
      </w:r>
      <w:r w:rsidRPr="00E70D06">
        <w:rPr>
          <w:rFonts w:eastAsia="Times New Roman"/>
          <w:i/>
          <w:iCs/>
          <w:lang w:eastAsia="zh-CN"/>
        </w:rPr>
        <w:t xml:space="preserve">. </w:t>
      </w:r>
    </w:p>
    <w:p w14:paraId="47346663" w14:textId="77777777" w:rsidR="00816344" w:rsidRPr="00E70D06" w:rsidRDefault="00816344" w:rsidP="00BD6A70">
      <w:pPr>
        <w:spacing w:before="12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2</w:t>
      </w:r>
    </w:p>
    <w:p w14:paraId="4048C23A" w14:textId="77777777" w:rsidR="00816344" w:rsidRPr="00ED7EDC" w:rsidRDefault="00816344" w:rsidP="00EC7AEB">
      <w:pPr>
        <w:numPr>
          <w:ilvl w:val="0"/>
          <w:numId w:val="6"/>
        </w:numPr>
        <w:spacing w:after="120"/>
        <w:jc w:val="both"/>
        <w:rPr>
          <w:rFonts w:eastAsia="Times New Roman"/>
          <w:i/>
          <w:iCs/>
          <w:lang w:eastAsia="zh-CN"/>
        </w:rPr>
      </w:pPr>
      <w:r w:rsidRPr="00727C9D">
        <w:rPr>
          <w:rFonts w:eastAsia="Times New Roman"/>
          <w:i/>
          <w:iCs/>
          <w:lang w:eastAsia="zh-CN"/>
        </w:rPr>
        <w:t>RMS delay spread significantly depends on Tx and Rx beamwidth</w:t>
      </w:r>
      <w:r w:rsidRPr="00E70D06">
        <w:rPr>
          <w:rFonts w:eastAsia="Times New Roman"/>
          <w:i/>
          <w:iCs/>
          <w:lang w:eastAsia="zh-CN"/>
        </w:rPr>
        <w:t xml:space="preserve">. </w:t>
      </w:r>
    </w:p>
    <w:p w14:paraId="2C21E717" w14:textId="77777777" w:rsidR="008C5F73" w:rsidRPr="00E70D06" w:rsidRDefault="008C5F73" w:rsidP="00BD6A70">
      <w:pPr>
        <w:spacing w:before="12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3</w:t>
      </w:r>
    </w:p>
    <w:p w14:paraId="2BAB3925" w14:textId="77777777" w:rsidR="008C5F73" w:rsidRDefault="008C5F73" w:rsidP="00EC7AEB">
      <w:pPr>
        <w:numPr>
          <w:ilvl w:val="0"/>
          <w:numId w:val="6"/>
        </w:numPr>
        <w:spacing w:after="120"/>
        <w:jc w:val="both"/>
        <w:rPr>
          <w:rFonts w:eastAsia="Times New Roman"/>
          <w:i/>
          <w:iCs/>
          <w:lang w:eastAsia="zh-CN"/>
        </w:rPr>
      </w:pPr>
      <w:r w:rsidRPr="00C924C4">
        <w:rPr>
          <w:rFonts w:eastAsia="Times New Roman"/>
          <w:i/>
          <w:iCs/>
          <w:lang w:eastAsia="zh-CN"/>
        </w:rPr>
        <w:t>RMS delay spread in LoS links is 1 – 2 orders of magnitude smaller than in NLoS links</w:t>
      </w:r>
      <w:r w:rsidRPr="00E70D06">
        <w:rPr>
          <w:rFonts w:eastAsia="Times New Roman"/>
          <w:i/>
          <w:iCs/>
          <w:lang w:eastAsia="zh-CN"/>
        </w:rPr>
        <w:t xml:space="preserve">. </w:t>
      </w:r>
    </w:p>
    <w:p w14:paraId="1F9A84DA" w14:textId="77777777" w:rsidR="008C5F73" w:rsidRPr="00E70D06" w:rsidRDefault="008C5F73" w:rsidP="00BD6A70">
      <w:pPr>
        <w:spacing w:before="12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4</w:t>
      </w:r>
    </w:p>
    <w:p w14:paraId="05E75C1E" w14:textId="77777777" w:rsidR="008C5F73" w:rsidRDefault="008C5F73" w:rsidP="00EC7AEB">
      <w:pPr>
        <w:numPr>
          <w:ilvl w:val="0"/>
          <w:numId w:val="6"/>
        </w:numPr>
        <w:spacing w:after="120"/>
        <w:jc w:val="both"/>
        <w:rPr>
          <w:rFonts w:eastAsia="Times New Roman"/>
          <w:i/>
          <w:iCs/>
          <w:lang w:eastAsia="zh-CN"/>
        </w:rPr>
      </w:pPr>
      <w:r w:rsidRPr="00311951">
        <w:rPr>
          <w:rFonts w:eastAsia="Times New Roman"/>
          <w:i/>
          <w:iCs/>
          <w:lang w:eastAsia="zh-CN"/>
        </w:rPr>
        <w:t>85% of UEs experience RMS delay spread smaller than SCS 1.92MHz CP length (36.6 ns)</w:t>
      </w:r>
      <w:r w:rsidRPr="00E70D06">
        <w:rPr>
          <w:rFonts w:eastAsia="Times New Roman"/>
          <w:i/>
          <w:iCs/>
          <w:lang w:eastAsia="zh-CN"/>
        </w:rPr>
        <w:t xml:space="preserve">. </w:t>
      </w:r>
    </w:p>
    <w:p w14:paraId="5BCA1863" w14:textId="77777777" w:rsidR="008C5F73" w:rsidRPr="00E70D06" w:rsidRDefault="008C5F73" w:rsidP="00BD6A70">
      <w:pPr>
        <w:spacing w:before="12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5</w:t>
      </w:r>
    </w:p>
    <w:p w14:paraId="4F316298" w14:textId="48A707A1" w:rsidR="00220155" w:rsidRPr="00A322B3" w:rsidRDefault="00220155" w:rsidP="00220155">
      <w:pPr>
        <w:numPr>
          <w:ilvl w:val="0"/>
          <w:numId w:val="6"/>
        </w:numPr>
        <w:spacing w:after="120"/>
        <w:jc w:val="both"/>
        <w:rPr>
          <w:rFonts w:eastAsia="Times New Roman"/>
          <w:i/>
          <w:iCs/>
          <w:lang w:eastAsia="zh-CN"/>
        </w:rPr>
      </w:pPr>
      <w:r w:rsidRPr="00A322B3">
        <w:rPr>
          <w:rFonts w:eastAsia="Times New Roman"/>
          <w:i/>
          <w:iCs/>
          <w:lang w:eastAsia="zh-CN"/>
        </w:rPr>
        <w:t>Maximal supported subcarrier spacings (from intersymbol interference perspective) are summarized</w:t>
      </w:r>
      <w:r w:rsidRPr="00D151CD">
        <w:rPr>
          <w:rFonts w:eastAsia="Times New Roman"/>
          <w:i/>
          <w:iCs/>
          <w:lang w:eastAsia="zh-CN"/>
        </w:rPr>
        <w:t xml:space="preserve"> in</w:t>
      </w:r>
      <w:r>
        <w:rPr>
          <w:rFonts w:eastAsia="Times New Roman"/>
          <w:i/>
          <w:iCs/>
          <w:lang w:eastAsia="zh-CN"/>
        </w:rPr>
        <w:t xml:space="preserve"> </w:t>
      </w:r>
      <w:r w:rsidRPr="00D151CD">
        <w:rPr>
          <w:rFonts w:eastAsia="Times New Roman"/>
          <w:i/>
          <w:iCs/>
          <w:lang w:eastAsia="zh-CN"/>
        </w:rPr>
        <w:fldChar w:fldCharType="begin"/>
      </w:r>
      <w:r w:rsidRPr="00D151CD">
        <w:rPr>
          <w:rFonts w:eastAsia="Times New Roman"/>
          <w:i/>
          <w:iCs/>
          <w:lang w:eastAsia="zh-CN"/>
        </w:rPr>
        <w:instrText xml:space="preserve"> REF _Ref53795297 \h  \* MERGEFORMAT </w:instrText>
      </w:r>
      <w:r w:rsidRPr="00D151CD">
        <w:rPr>
          <w:rFonts w:eastAsia="Times New Roman"/>
          <w:i/>
          <w:iCs/>
          <w:lang w:eastAsia="zh-CN"/>
        </w:rPr>
      </w:r>
      <w:r w:rsidRPr="00D151CD">
        <w:rPr>
          <w:rFonts w:eastAsia="Times New Roman"/>
          <w:i/>
          <w:iCs/>
          <w:lang w:eastAsia="zh-CN"/>
        </w:rPr>
        <w:fldChar w:fldCharType="separate"/>
      </w:r>
      <w:r w:rsidR="00F2555B" w:rsidRPr="00F2555B">
        <w:rPr>
          <w:i/>
          <w:iCs/>
        </w:rPr>
        <w:t xml:space="preserve">Table </w:t>
      </w:r>
      <w:r w:rsidR="00F2555B" w:rsidRPr="00F2555B">
        <w:rPr>
          <w:i/>
          <w:iCs/>
          <w:noProof/>
        </w:rPr>
        <w:t>3</w:t>
      </w:r>
      <w:r w:rsidRPr="00D151CD">
        <w:rPr>
          <w:rFonts w:eastAsia="Times New Roman"/>
          <w:i/>
          <w:iCs/>
          <w:lang w:eastAsia="zh-CN"/>
        </w:rPr>
        <w:fldChar w:fldCharType="end"/>
      </w:r>
      <w:r w:rsidRPr="00E70D06">
        <w:rPr>
          <w:rFonts w:eastAsia="Times New Roman"/>
          <w:i/>
          <w:iCs/>
          <w:lang w:eastAsia="zh-CN"/>
        </w:rPr>
        <w:t xml:space="preserve">. </w:t>
      </w:r>
    </w:p>
    <w:p w14:paraId="649943E9" w14:textId="77777777" w:rsidR="008C5F73" w:rsidRPr="00E70D06" w:rsidRDefault="008C5F73" w:rsidP="00BD6A70">
      <w:pPr>
        <w:spacing w:before="12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6</w:t>
      </w:r>
    </w:p>
    <w:p w14:paraId="320E0D91" w14:textId="77777777" w:rsidR="001D3277" w:rsidRDefault="008C5F73" w:rsidP="00EC7AEB">
      <w:pPr>
        <w:numPr>
          <w:ilvl w:val="0"/>
          <w:numId w:val="6"/>
        </w:numPr>
        <w:spacing w:after="120"/>
        <w:jc w:val="both"/>
        <w:rPr>
          <w:rFonts w:eastAsia="Times New Roman"/>
          <w:i/>
          <w:iCs/>
          <w:lang w:eastAsia="zh-CN"/>
        </w:rPr>
      </w:pPr>
      <w:r w:rsidRPr="0091004D">
        <w:rPr>
          <w:rFonts w:eastAsia="Times New Roman"/>
          <w:i/>
          <w:iCs/>
          <w:lang w:eastAsia="zh-CN"/>
        </w:rPr>
        <w:t>MIMO timing alignment error (TAE) should be considered during the selection of supported subcarrier spacing set for NR in 52.6–71GHz</w:t>
      </w:r>
      <w:r w:rsidRPr="00E70D06">
        <w:rPr>
          <w:rFonts w:eastAsia="Times New Roman"/>
          <w:i/>
          <w:iCs/>
          <w:lang w:eastAsia="zh-CN"/>
        </w:rPr>
        <w:t>.</w:t>
      </w:r>
    </w:p>
    <w:p w14:paraId="602B3310" w14:textId="77777777" w:rsidR="001D3277" w:rsidRPr="00E70D06" w:rsidRDefault="001D3277" w:rsidP="001D3277">
      <w:pPr>
        <w:spacing w:before="240" w:after="120"/>
        <w:jc w:val="both"/>
        <w:rPr>
          <w:rFonts w:eastAsia="Times New Roman"/>
          <w:b/>
          <w:bCs/>
          <w:lang w:eastAsia="zh-CN"/>
        </w:rPr>
      </w:pPr>
      <w:r>
        <w:rPr>
          <w:rFonts w:eastAsia="Times New Roman"/>
          <w:b/>
          <w:bCs/>
          <w:lang w:eastAsia="zh-CN"/>
        </w:rPr>
        <w:t>Observation</w:t>
      </w:r>
      <w:r w:rsidRPr="00E70D06">
        <w:rPr>
          <w:rFonts w:eastAsia="Times New Roman"/>
          <w:b/>
          <w:bCs/>
          <w:lang w:eastAsia="zh-CN"/>
        </w:rPr>
        <w:t xml:space="preserve"> </w:t>
      </w:r>
      <w:r>
        <w:rPr>
          <w:rFonts w:eastAsia="Times New Roman"/>
          <w:b/>
          <w:bCs/>
          <w:lang w:eastAsia="zh-CN"/>
        </w:rPr>
        <w:t>7</w:t>
      </w:r>
    </w:p>
    <w:p w14:paraId="66CF3D59" w14:textId="2E19F697" w:rsidR="008C5F73" w:rsidRPr="00FF579D" w:rsidRDefault="001D3277" w:rsidP="00EC7AEB">
      <w:pPr>
        <w:numPr>
          <w:ilvl w:val="0"/>
          <w:numId w:val="6"/>
        </w:numPr>
        <w:spacing w:after="120"/>
        <w:jc w:val="both"/>
        <w:rPr>
          <w:rFonts w:eastAsia="Times New Roman"/>
          <w:i/>
          <w:lang w:eastAsia="zh-CN"/>
        </w:rPr>
      </w:pPr>
      <w:r w:rsidRPr="0022095B">
        <w:rPr>
          <w:rFonts w:eastAsia="Times New Roman"/>
          <w:i/>
          <w:iCs/>
          <w:lang w:eastAsia="zh-CN"/>
        </w:rPr>
        <w:t>Maximal supported subcarrier spacings</w:t>
      </w:r>
      <w:r w:rsidRPr="005C3D27">
        <w:rPr>
          <w:rFonts w:eastAsia="Times New Roman"/>
          <w:i/>
          <w:iCs/>
          <w:lang w:eastAsia="zh-CN"/>
        </w:rPr>
        <w:t xml:space="preserve"> (from intersymbol interference</w:t>
      </w:r>
      <w:r w:rsidRPr="00FF579D">
        <w:rPr>
          <w:rFonts w:eastAsia="Times New Roman"/>
          <w:i/>
          <w:iCs/>
          <w:lang w:eastAsia="zh-CN"/>
        </w:rPr>
        <w:t xml:space="preserve"> and MIMO </w:t>
      </w:r>
      <w:r w:rsidRPr="001D3277">
        <w:rPr>
          <w:rFonts w:eastAsia="Times New Roman"/>
          <w:i/>
          <w:lang w:eastAsia="zh-CN"/>
        </w:rPr>
        <w:t xml:space="preserve">TAE perspectives) are summarized in </w:t>
      </w:r>
      <w:r w:rsidRPr="005C3D27">
        <w:rPr>
          <w:rFonts w:eastAsia="Times New Roman"/>
          <w:i/>
          <w:lang w:eastAsia="zh-CN"/>
        </w:rPr>
        <w:fldChar w:fldCharType="begin"/>
      </w:r>
      <w:r w:rsidRPr="001D3277">
        <w:rPr>
          <w:rFonts w:eastAsia="Times New Roman"/>
          <w:i/>
          <w:iCs/>
          <w:lang w:eastAsia="zh-CN"/>
        </w:rPr>
        <w:instrText xml:space="preserve"> REF _Ref47766599 \h  \* MERGEFORMAT </w:instrText>
      </w:r>
      <w:r w:rsidRPr="005C3D27">
        <w:rPr>
          <w:rFonts w:eastAsia="Times New Roman"/>
          <w:i/>
          <w:lang w:eastAsia="zh-CN"/>
        </w:rPr>
      </w:r>
      <w:r w:rsidRPr="005C3D27">
        <w:rPr>
          <w:rFonts w:eastAsia="Times New Roman"/>
          <w:i/>
          <w:iCs/>
          <w:lang w:eastAsia="zh-CN"/>
        </w:rPr>
        <w:fldChar w:fldCharType="separate"/>
      </w:r>
      <w:r w:rsidR="00F2555B" w:rsidRPr="00F2555B">
        <w:rPr>
          <w:i/>
        </w:rPr>
        <w:t>Table 4</w:t>
      </w:r>
      <w:r w:rsidRPr="005C3D27">
        <w:rPr>
          <w:rFonts w:eastAsia="Times New Roman"/>
          <w:i/>
          <w:lang w:eastAsia="zh-CN"/>
        </w:rPr>
        <w:fldChar w:fldCharType="end"/>
      </w:r>
      <w:r w:rsidRPr="0022095B">
        <w:rPr>
          <w:rFonts w:eastAsia="Times New Roman"/>
          <w:i/>
          <w:lang w:eastAsia="zh-CN"/>
        </w:rPr>
        <w:t>.</w:t>
      </w:r>
      <w:r w:rsidR="008C5F73" w:rsidRPr="005C3D27">
        <w:rPr>
          <w:rFonts w:eastAsia="Times New Roman"/>
          <w:i/>
          <w:lang w:eastAsia="zh-CN"/>
        </w:rPr>
        <w:t xml:space="preserve"> </w:t>
      </w:r>
    </w:p>
    <w:p w14:paraId="0C487707" w14:textId="77777777" w:rsidR="00A220B5" w:rsidRPr="00472295" w:rsidRDefault="00A220B5" w:rsidP="00A220B5">
      <w:pPr>
        <w:spacing w:before="120" w:after="120"/>
        <w:jc w:val="both"/>
        <w:rPr>
          <w:rFonts w:eastAsia="Times New Roman"/>
          <w:b/>
          <w:lang w:eastAsia="zh-CN"/>
        </w:rPr>
      </w:pPr>
      <w:r w:rsidRPr="006B1356">
        <w:rPr>
          <w:rFonts w:eastAsia="Times New Roman"/>
          <w:b/>
          <w:lang w:eastAsia="zh-CN"/>
        </w:rPr>
        <w:t xml:space="preserve">Observation </w:t>
      </w:r>
      <w:r>
        <w:rPr>
          <w:rFonts w:eastAsia="Times New Roman"/>
          <w:b/>
          <w:lang w:eastAsia="zh-CN"/>
        </w:rPr>
        <w:t>8</w:t>
      </w:r>
      <w:r w:rsidRPr="00DF0C88">
        <w:rPr>
          <w:rFonts w:eastAsia="Times New Roman"/>
          <w:b/>
          <w:lang w:eastAsia="zh-CN"/>
        </w:rPr>
        <w:t>:</w:t>
      </w:r>
    </w:p>
    <w:p w14:paraId="530AF39A" w14:textId="77777777" w:rsidR="00A220B5" w:rsidRPr="00276B51" w:rsidRDefault="00A220B5" w:rsidP="00A220B5">
      <w:pPr>
        <w:numPr>
          <w:ilvl w:val="0"/>
          <w:numId w:val="6"/>
        </w:numPr>
        <w:spacing w:after="0"/>
        <w:jc w:val="both"/>
        <w:rPr>
          <w:rFonts w:eastAsia="Times New Roman"/>
          <w:i/>
          <w:iCs/>
          <w:lang w:eastAsia="zh-CN"/>
        </w:rPr>
      </w:pPr>
      <w:r w:rsidRPr="00276B51">
        <w:rPr>
          <w:rFonts w:eastAsia="Times New Roman"/>
          <w:i/>
          <w:iCs/>
          <w:lang w:eastAsia="zh-CN"/>
        </w:rPr>
        <w:t>The support of a high-order modulation, e.g., 64QAM, for systems operating in 52.6—71 GHz frequency range under various propagation channel conditions requires a large SCS, e.g., 960 kHz.</w:t>
      </w:r>
    </w:p>
    <w:p w14:paraId="66302D4A" w14:textId="77777777" w:rsidR="00A220B5" w:rsidRPr="00276B51" w:rsidRDefault="00A220B5" w:rsidP="00A220B5">
      <w:pPr>
        <w:numPr>
          <w:ilvl w:val="0"/>
          <w:numId w:val="6"/>
        </w:numPr>
        <w:spacing w:after="0"/>
        <w:jc w:val="both"/>
        <w:rPr>
          <w:rFonts w:eastAsia="Times New Roman"/>
          <w:i/>
          <w:iCs/>
          <w:lang w:eastAsia="zh-CN"/>
        </w:rPr>
      </w:pPr>
      <w:r w:rsidRPr="00276B51">
        <w:rPr>
          <w:rFonts w:eastAsia="Times New Roman"/>
          <w:i/>
          <w:iCs/>
          <w:lang w:eastAsia="zh-CN"/>
        </w:rPr>
        <w:t>In some propagation channel conditions, especially with low selectivity, 64QAM modulation can be supported with SCS=1920 kHz and even with SCS=480 kHz.</w:t>
      </w:r>
    </w:p>
    <w:p w14:paraId="6146619F" w14:textId="77777777" w:rsidR="00A220B5" w:rsidRPr="00276B51" w:rsidRDefault="00A220B5" w:rsidP="00A220B5">
      <w:pPr>
        <w:numPr>
          <w:ilvl w:val="0"/>
          <w:numId w:val="6"/>
        </w:numPr>
        <w:spacing w:after="0"/>
        <w:jc w:val="both"/>
        <w:rPr>
          <w:rFonts w:eastAsia="Times New Roman"/>
          <w:i/>
          <w:iCs/>
          <w:lang w:eastAsia="zh-CN"/>
        </w:rPr>
      </w:pPr>
      <w:r w:rsidRPr="00276B51">
        <w:rPr>
          <w:rFonts w:eastAsia="Times New Roman"/>
          <w:i/>
          <w:iCs/>
          <w:lang w:eastAsia="zh-CN"/>
        </w:rPr>
        <w:t>Smaller SCS values, including those ones currently supported in NR Rel-15 for FR2, result in BLER performance degradation for 64QAM under various propagation channel conditions but can be used with 16QAM modulation.</w:t>
      </w:r>
    </w:p>
    <w:p w14:paraId="641C069F" w14:textId="77777777" w:rsidR="00A220B5" w:rsidRPr="00D65A76" w:rsidRDefault="00A220B5" w:rsidP="00A220B5">
      <w:pPr>
        <w:numPr>
          <w:ilvl w:val="0"/>
          <w:numId w:val="6"/>
        </w:numPr>
        <w:spacing w:after="0"/>
        <w:jc w:val="both"/>
        <w:rPr>
          <w:rFonts w:eastAsia="Times New Roman"/>
          <w:i/>
          <w:iCs/>
          <w:lang w:eastAsia="zh-CN"/>
        </w:rPr>
      </w:pPr>
      <w:r w:rsidRPr="00276B51">
        <w:rPr>
          <w:rFonts w:eastAsia="Times New Roman"/>
          <w:i/>
          <w:iCs/>
          <w:lang w:eastAsia="zh-CN"/>
        </w:rPr>
        <w:t>The values of SCS larger than 1920 kHz result in the short CP length which is insufficient to cope with ISI under propagation channels with relatively high frequency selectivity.</w:t>
      </w:r>
    </w:p>
    <w:p w14:paraId="66277A48" w14:textId="77777777" w:rsidR="00887958" w:rsidRPr="00276B51" w:rsidRDefault="00887958" w:rsidP="00887958">
      <w:pPr>
        <w:spacing w:before="120" w:after="120"/>
        <w:jc w:val="both"/>
        <w:rPr>
          <w:rFonts w:eastAsia="Times New Roman"/>
          <w:b/>
          <w:lang w:eastAsia="zh-CN"/>
        </w:rPr>
      </w:pPr>
      <w:r w:rsidRPr="00276B51">
        <w:rPr>
          <w:rFonts w:eastAsia="Times New Roman"/>
          <w:b/>
          <w:lang w:eastAsia="zh-CN"/>
        </w:rPr>
        <w:t xml:space="preserve">Observation </w:t>
      </w:r>
      <w:r>
        <w:rPr>
          <w:rFonts w:eastAsia="Times New Roman"/>
          <w:b/>
          <w:bCs/>
          <w:lang w:eastAsia="zh-CN"/>
        </w:rPr>
        <w:t>9</w:t>
      </w:r>
      <w:r w:rsidRPr="00276B51">
        <w:rPr>
          <w:rFonts w:eastAsia="Times New Roman"/>
          <w:b/>
          <w:lang w:eastAsia="zh-CN"/>
        </w:rPr>
        <w:t>:</w:t>
      </w:r>
    </w:p>
    <w:p w14:paraId="138B0CB4" w14:textId="77777777" w:rsidR="00887958" w:rsidRPr="004E35D9" w:rsidRDefault="00887958" w:rsidP="00887958">
      <w:pPr>
        <w:numPr>
          <w:ilvl w:val="0"/>
          <w:numId w:val="6"/>
        </w:numPr>
        <w:spacing w:after="0"/>
        <w:jc w:val="both"/>
        <w:rPr>
          <w:rFonts w:eastAsia="Times New Roman"/>
          <w:i/>
          <w:iCs/>
          <w:lang w:eastAsia="zh-CN"/>
        </w:rPr>
      </w:pPr>
      <w:r w:rsidRPr="00276B51">
        <w:rPr>
          <w:rFonts w:eastAsia="Times New Roman"/>
          <w:i/>
          <w:iCs/>
          <w:lang w:eastAsia="zh-CN"/>
        </w:rPr>
        <w:t>The</w:t>
      </w:r>
      <w:r>
        <w:rPr>
          <w:rFonts w:eastAsia="Times New Roman"/>
          <w:i/>
          <w:iCs/>
          <w:lang w:eastAsia="zh-CN"/>
        </w:rPr>
        <w:t>re is marginal performance improvement from the use of ECP observed only for 64QAM and SCS=1920kHz</w:t>
      </w:r>
      <w:r w:rsidRPr="00276B51">
        <w:rPr>
          <w:rFonts w:eastAsia="Times New Roman"/>
          <w:i/>
          <w:iCs/>
          <w:lang w:eastAsia="zh-CN"/>
        </w:rPr>
        <w:t>.</w:t>
      </w:r>
    </w:p>
    <w:p w14:paraId="5873021F" w14:textId="77777777" w:rsidR="00887958" w:rsidRDefault="00887958" w:rsidP="00887958">
      <w:pPr>
        <w:numPr>
          <w:ilvl w:val="0"/>
          <w:numId w:val="6"/>
        </w:numPr>
        <w:spacing w:after="0"/>
        <w:jc w:val="both"/>
        <w:rPr>
          <w:rFonts w:eastAsia="Times New Roman"/>
          <w:i/>
          <w:iCs/>
          <w:lang w:eastAsia="zh-CN"/>
        </w:rPr>
      </w:pPr>
      <w:r>
        <w:rPr>
          <w:rFonts w:eastAsia="Times New Roman"/>
          <w:i/>
          <w:iCs/>
          <w:lang w:eastAsia="zh-CN"/>
        </w:rPr>
        <w:t>There is almost no difference between ECP and NCP for 16QAM when SCS=960kHz or SCS=1920kHz for the tested delay spread values.</w:t>
      </w:r>
    </w:p>
    <w:p w14:paraId="2B4EAD06" w14:textId="77777777" w:rsidR="00887958" w:rsidRPr="008F555E" w:rsidRDefault="00887958" w:rsidP="00887958">
      <w:pPr>
        <w:spacing w:before="240" w:after="120"/>
        <w:jc w:val="both"/>
        <w:rPr>
          <w:rFonts w:eastAsia="Times New Roman"/>
          <w:b/>
          <w:lang w:eastAsia="zh-CN"/>
        </w:rPr>
      </w:pPr>
      <w:r w:rsidRPr="00276B51">
        <w:rPr>
          <w:rFonts w:eastAsia="Times New Roman"/>
          <w:b/>
          <w:lang w:eastAsia="zh-CN"/>
        </w:rPr>
        <w:t xml:space="preserve">Observation </w:t>
      </w:r>
      <w:r>
        <w:rPr>
          <w:rFonts w:eastAsia="Times New Roman"/>
          <w:b/>
          <w:lang w:eastAsia="zh-CN"/>
        </w:rPr>
        <w:t>10</w:t>
      </w:r>
    </w:p>
    <w:p w14:paraId="045097E6" w14:textId="77777777" w:rsidR="00887958" w:rsidRPr="006B1356" w:rsidRDefault="00887958" w:rsidP="00887958">
      <w:pPr>
        <w:numPr>
          <w:ilvl w:val="0"/>
          <w:numId w:val="6"/>
        </w:numPr>
        <w:spacing w:after="0"/>
        <w:jc w:val="both"/>
        <w:rPr>
          <w:rFonts w:eastAsia="Times New Roman"/>
          <w:i/>
          <w:lang w:eastAsia="zh-CN"/>
        </w:rPr>
      </w:pPr>
      <w:r w:rsidRPr="008F555E">
        <w:rPr>
          <w:rFonts w:eastAsia="Times New Roman"/>
          <w:i/>
          <w:lang w:eastAsia="zh-CN"/>
        </w:rPr>
        <w:t>Extended CP may not be needed for NR in 52.6–71GHz if MIMO TAE requirement less than 65ns is defined</w:t>
      </w:r>
      <w:r w:rsidRPr="001C325B">
        <w:rPr>
          <w:rFonts w:eastAsia="Times New Roman"/>
          <w:i/>
          <w:lang w:eastAsia="zh-CN"/>
        </w:rPr>
        <w:t>.</w:t>
      </w:r>
      <w:r w:rsidRPr="00BD6A70">
        <w:rPr>
          <w:rFonts w:eastAsia="Times New Roman"/>
          <w:i/>
          <w:lang w:eastAsia="zh-CN"/>
        </w:rPr>
        <w:t xml:space="preserve"> </w:t>
      </w:r>
    </w:p>
    <w:p w14:paraId="42207B72" w14:textId="77777777" w:rsidR="003A298A" w:rsidRPr="008F555E" w:rsidRDefault="003A298A" w:rsidP="003A298A">
      <w:pPr>
        <w:spacing w:before="240" w:after="120"/>
        <w:jc w:val="both"/>
        <w:rPr>
          <w:rFonts w:eastAsia="Times New Roman"/>
          <w:b/>
          <w:lang w:eastAsia="zh-CN"/>
        </w:rPr>
      </w:pPr>
      <w:r w:rsidRPr="00276B51">
        <w:rPr>
          <w:rFonts w:eastAsia="Times New Roman"/>
          <w:b/>
          <w:lang w:eastAsia="zh-CN"/>
        </w:rPr>
        <w:t xml:space="preserve">Observation </w:t>
      </w:r>
      <w:r>
        <w:rPr>
          <w:rFonts w:eastAsia="Times New Roman"/>
          <w:b/>
          <w:lang w:eastAsia="zh-CN"/>
        </w:rPr>
        <w:t>11</w:t>
      </w:r>
    </w:p>
    <w:p w14:paraId="732C8C32" w14:textId="77777777" w:rsidR="003A298A" w:rsidRPr="006B1356" w:rsidRDefault="003A298A" w:rsidP="003A298A">
      <w:pPr>
        <w:numPr>
          <w:ilvl w:val="0"/>
          <w:numId w:val="6"/>
        </w:numPr>
        <w:spacing w:after="0"/>
        <w:jc w:val="both"/>
        <w:rPr>
          <w:rFonts w:eastAsia="Times New Roman"/>
          <w:i/>
          <w:lang w:eastAsia="zh-CN"/>
        </w:rPr>
      </w:pPr>
      <w:r>
        <w:rPr>
          <w:rFonts w:eastAsia="Times New Roman"/>
          <w:i/>
          <w:lang w:eastAsia="zh-CN"/>
        </w:rPr>
        <w:t>Advanced phase noise compensation methods, such as direct de-ICI compensation method, may not be suitable for NR operating in 52.6 GHz to 71 GHz.</w:t>
      </w:r>
      <w:r w:rsidRPr="00BD6A70">
        <w:rPr>
          <w:rFonts w:eastAsia="Times New Roman"/>
          <w:i/>
          <w:lang w:eastAsia="zh-CN"/>
        </w:rPr>
        <w:t xml:space="preserve"> </w:t>
      </w:r>
    </w:p>
    <w:p w14:paraId="103063A7" w14:textId="77777777" w:rsidR="00F222CE" w:rsidRPr="00E70D06" w:rsidRDefault="00F222CE" w:rsidP="00F222CE">
      <w:pPr>
        <w:spacing w:before="240" w:after="120"/>
        <w:jc w:val="both"/>
        <w:rPr>
          <w:rFonts w:eastAsia="Times New Roman"/>
          <w:b/>
          <w:bCs/>
          <w:lang w:eastAsia="zh-CN"/>
        </w:rPr>
      </w:pPr>
      <w:r w:rsidRPr="00D151CD">
        <w:rPr>
          <w:rFonts w:eastAsia="Times New Roman"/>
          <w:b/>
          <w:bCs/>
          <w:lang w:eastAsia="zh-CN"/>
        </w:rPr>
        <w:t>Proposal 1</w:t>
      </w:r>
    </w:p>
    <w:p w14:paraId="2B6BB38B" w14:textId="77777777" w:rsidR="00F222CE" w:rsidRDefault="00F222CE" w:rsidP="00F222CE">
      <w:pPr>
        <w:numPr>
          <w:ilvl w:val="0"/>
          <w:numId w:val="6"/>
        </w:numPr>
        <w:spacing w:after="0"/>
        <w:jc w:val="both"/>
        <w:rPr>
          <w:rFonts w:eastAsia="Times New Roman"/>
          <w:i/>
          <w:iCs/>
          <w:lang w:eastAsia="zh-CN"/>
        </w:rPr>
      </w:pPr>
      <w:r>
        <w:rPr>
          <w:rFonts w:eastAsia="Times New Roman"/>
          <w:i/>
          <w:iCs/>
          <w:lang w:eastAsia="zh-CN"/>
        </w:rPr>
        <w:t>Consider efficient ways to support aggregated wide bandwidth, such as up to 8 GHz.</w:t>
      </w:r>
    </w:p>
    <w:p w14:paraId="5DD3A5F9" w14:textId="77777777" w:rsidR="00F222CE" w:rsidRPr="00E70D06" w:rsidRDefault="00F222CE" w:rsidP="00F222CE">
      <w:pPr>
        <w:numPr>
          <w:ilvl w:val="0"/>
          <w:numId w:val="6"/>
        </w:numPr>
        <w:spacing w:after="0"/>
        <w:jc w:val="both"/>
        <w:rPr>
          <w:rFonts w:eastAsia="Times New Roman"/>
          <w:i/>
          <w:iCs/>
          <w:lang w:eastAsia="zh-CN"/>
        </w:rPr>
      </w:pPr>
      <w:r>
        <w:rPr>
          <w:rFonts w:eastAsia="Times New Roman"/>
          <w:i/>
          <w:iCs/>
          <w:lang w:eastAsia="zh-CN"/>
        </w:rPr>
        <w:t>Do not support 120 kHz subcarrier spacing for NR 52.6 GHz to 71 GHz.</w:t>
      </w:r>
    </w:p>
    <w:p w14:paraId="442E8BB0" w14:textId="77777777" w:rsidR="00887958" w:rsidRPr="005E0ADB" w:rsidRDefault="00887958" w:rsidP="006C2F3E">
      <w:pPr>
        <w:spacing w:before="120" w:after="120"/>
        <w:jc w:val="both"/>
        <w:rPr>
          <w:rFonts w:eastAsia="Times New Roman"/>
          <w:b/>
          <w:lang w:eastAsia="zh-CN"/>
        </w:rPr>
      </w:pPr>
      <w:r w:rsidRPr="005E0ADB">
        <w:rPr>
          <w:rFonts w:eastAsia="Times New Roman"/>
          <w:b/>
          <w:lang w:eastAsia="zh-CN"/>
        </w:rPr>
        <w:t xml:space="preserve">Proposal </w:t>
      </w:r>
      <w:r>
        <w:rPr>
          <w:rFonts w:eastAsia="Times New Roman"/>
          <w:b/>
          <w:lang w:eastAsia="zh-CN"/>
        </w:rPr>
        <w:t>2</w:t>
      </w:r>
      <w:r w:rsidRPr="005E0ADB">
        <w:rPr>
          <w:rFonts w:eastAsia="Times New Roman"/>
          <w:b/>
          <w:lang w:eastAsia="zh-CN"/>
        </w:rPr>
        <w:t>:</w:t>
      </w:r>
    </w:p>
    <w:p w14:paraId="48B1BACD" w14:textId="77777777" w:rsidR="00887958" w:rsidRPr="00F65519" w:rsidRDefault="00887958" w:rsidP="00887958">
      <w:pPr>
        <w:numPr>
          <w:ilvl w:val="0"/>
          <w:numId w:val="6"/>
        </w:numPr>
        <w:spacing w:after="0"/>
        <w:jc w:val="both"/>
        <w:rPr>
          <w:rFonts w:eastAsia="Times New Roman"/>
          <w:lang w:eastAsia="zh-CN"/>
        </w:rPr>
      </w:pPr>
      <w:r>
        <w:rPr>
          <w:rFonts w:eastAsia="Times New Roman"/>
          <w:i/>
          <w:iCs/>
          <w:lang w:eastAsia="zh-CN"/>
        </w:rPr>
        <w:t>S</w:t>
      </w:r>
      <w:r w:rsidRPr="005E0ADB">
        <w:rPr>
          <w:rFonts w:eastAsia="Times New Roman"/>
          <w:i/>
          <w:iCs/>
          <w:lang w:eastAsia="zh-CN"/>
        </w:rPr>
        <w:t xml:space="preserve">upport </w:t>
      </w:r>
      <w:r w:rsidRPr="005E0ADB">
        <w:rPr>
          <w:rFonts w:eastAsia="Times New Roman"/>
          <w:i/>
          <w:lang w:eastAsia="zh-CN"/>
        </w:rPr>
        <w:t>480 kHz</w:t>
      </w:r>
      <w:r>
        <w:rPr>
          <w:rFonts w:eastAsia="Times New Roman"/>
          <w:i/>
          <w:iCs/>
          <w:lang w:eastAsia="zh-CN"/>
        </w:rPr>
        <w:t xml:space="preserve"> and</w:t>
      </w:r>
      <w:r w:rsidRPr="005E0ADB">
        <w:rPr>
          <w:rFonts w:eastAsia="Times New Roman"/>
          <w:i/>
          <w:iCs/>
          <w:lang w:eastAsia="zh-CN"/>
        </w:rPr>
        <w:t xml:space="preserve"> </w:t>
      </w:r>
      <w:r w:rsidRPr="005E0ADB">
        <w:rPr>
          <w:rFonts w:eastAsia="Times New Roman"/>
          <w:i/>
          <w:lang w:eastAsia="zh-CN"/>
        </w:rPr>
        <w:t>960 kHz</w:t>
      </w:r>
      <w:r>
        <w:rPr>
          <w:rFonts w:eastAsia="Times New Roman"/>
          <w:i/>
          <w:lang w:eastAsia="zh-CN"/>
        </w:rPr>
        <w:t xml:space="preserve"> </w:t>
      </w:r>
      <w:r w:rsidRPr="005E0ADB">
        <w:rPr>
          <w:rFonts w:eastAsia="Times New Roman"/>
          <w:i/>
          <w:lang w:eastAsia="zh-CN"/>
        </w:rPr>
        <w:t xml:space="preserve">SCS </w:t>
      </w:r>
      <w:r w:rsidRPr="005E0ADB">
        <w:rPr>
          <w:rFonts w:eastAsia="Times New Roman"/>
          <w:i/>
          <w:iCs/>
          <w:lang w:eastAsia="zh-CN"/>
        </w:rPr>
        <w:t>for NR operating in 52.6 – 71GHz</w:t>
      </w:r>
      <w:r w:rsidRPr="005E0ADB">
        <w:rPr>
          <w:rFonts w:eastAsia="Times New Roman"/>
          <w:lang w:eastAsia="zh-CN"/>
        </w:rPr>
        <w:t>.</w:t>
      </w:r>
    </w:p>
    <w:p w14:paraId="42247EBE" w14:textId="00977A25" w:rsidR="003A298A" w:rsidRPr="00276B51" w:rsidRDefault="003A298A" w:rsidP="003A298A">
      <w:pPr>
        <w:spacing w:before="120" w:after="120"/>
        <w:jc w:val="both"/>
        <w:rPr>
          <w:rFonts w:eastAsia="Times New Roman"/>
          <w:b/>
          <w:lang w:eastAsia="zh-CN"/>
        </w:rPr>
      </w:pPr>
      <w:r>
        <w:rPr>
          <w:rFonts w:eastAsia="Times New Roman"/>
          <w:b/>
          <w:lang w:eastAsia="zh-CN"/>
        </w:rPr>
        <w:t>Proposal</w:t>
      </w:r>
      <w:r w:rsidRPr="00276B51">
        <w:rPr>
          <w:rFonts w:eastAsia="Times New Roman"/>
          <w:b/>
          <w:lang w:eastAsia="zh-CN"/>
        </w:rPr>
        <w:t xml:space="preserve"> </w:t>
      </w:r>
      <w:r>
        <w:rPr>
          <w:rFonts w:eastAsia="Times New Roman"/>
          <w:b/>
          <w:bCs/>
          <w:lang w:eastAsia="zh-CN"/>
        </w:rPr>
        <w:t>3</w:t>
      </w:r>
      <w:r w:rsidRPr="00276B51">
        <w:rPr>
          <w:rFonts w:eastAsia="Times New Roman"/>
          <w:b/>
          <w:lang w:eastAsia="zh-CN"/>
        </w:rPr>
        <w:t>:</w:t>
      </w:r>
    </w:p>
    <w:p w14:paraId="0D1F1438" w14:textId="41C5031E" w:rsidR="003A298A" w:rsidRPr="006B1356" w:rsidRDefault="003A298A" w:rsidP="003A298A">
      <w:pPr>
        <w:numPr>
          <w:ilvl w:val="0"/>
          <w:numId w:val="6"/>
        </w:numPr>
        <w:spacing w:after="0"/>
        <w:jc w:val="both"/>
        <w:rPr>
          <w:rFonts w:eastAsia="Times New Roman"/>
          <w:i/>
          <w:lang w:eastAsia="zh-CN"/>
        </w:rPr>
      </w:pPr>
      <w:r>
        <w:rPr>
          <w:rFonts w:eastAsia="Times New Roman"/>
          <w:i/>
          <w:lang w:eastAsia="zh-CN"/>
        </w:rPr>
        <w:lastRenderedPageBreak/>
        <w:t>Capture the link level performance provided in Appe</w:t>
      </w:r>
      <w:r w:rsidR="00024DE0">
        <w:rPr>
          <w:rFonts w:eastAsia="Times New Roman"/>
          <w:i/>
          <w:lang w:eastAsia="zh-CN"/>
        </w:rPr>
        <w:t>n</w:t>
      </w:r>
      <w:r>
        <w:rPr>
          <w:rFonts w:eastAsia="Times New Roman"/>
          <w:i/>
          <w:lang w:eastAsia="zh-CN"/>
        </w:rPr>
        <w:t>dix A.6 and A.7 in R1-2007941 to the TR as one of the simulation sources.</w:t>
      </w:r>
    </w:p>
    <w:p w14:paraId="279A63DB" w14:textId="77777777" w:rsidR="003A298A" w:rsidRPr="006C2F3E" w:rsidRDefault="003A298A" w:rsidP="006C2F3E">
      <w:pPr>
        <w:spacing w:before="120" w:after="120"/>
        <w:jc w:val="both"/>
        <w:rPr>
          <w:rFonts w:eastAsia="Times New Roman"/>
          <w:b/>
          <w:lang w:eastAsia="zh-CN"/>
        </w:rPr>
      </w:pPr>
      <w:r w:rsidRPr="006C2F3E">
        <w:rPr>
          <w:rFonts w:eastAsia="Times New Roman"/>
          <w:b/>
          <w:lang w:eastAsia="zh-CN"/>
        </w:rPr>
        <w:t>Proposal 4</w:t>
      </w:r>
    </w:p>
    <w:p w14:paraId="68F596B5" w14:textId="77777777" w:rsidR="003A298A" w:rsidRPr="00D219E0" w:rsidRDefault="003A298A" w:rsidP="003A298A">
      <w:pPr>
        <w:numPr>
          <w:ilvl w:val="0"/>
          <w:numId w:val="6"/>
        </w:numPr>
        <w:spacing w:after="0"/>
        <w:jc w:val="both"/>
        <w:rPr>
          <w:rFonts w:eastAsia="Times New Roman"/>
          <w:i/>
          <w:iCs/>
          <w:lang w:eastAsia="zh-CN"/>
        </w:rPr>
      </w:pPr>
      <w:r w:rsidRPr="00D219E0">
        <w:rPr>
          <w:rFonts w:eastAsia="Times New Roman"/>
          <w:i/>
          <w:iCs/>
          <w:lang w:eastAsia="zh-CN"/>
        </w:rPr>
        <w:t>When a large subcarrier spacing is defined, SSB pattern and multiplexing of SSB and CORESET0/RMSI need to be updated to accommodate beam switching time.</w:t>
      </w:r>
    </w:p>
    <w:p w14:paraId="03C9F09A" w14:textId="77777777" w:rsidR="003A298A" w:rsidRPr="008F555E" w:rsidRDefault="003A298A" w:rsidP="006C2F3E">
      <w:pPr>
        <w:spacing w:before="120" w:after="120"/>
        <w:jc w:val="both"/>
        <w:rPr>
          <w:rFonts w:eastAsia="Times New Roman"/>
          <w:b/>
          <w:lang w:eastAsia="zh-CN"/>
        </w:rPr>
      </w:pPr>
      <w:r w:rsidRPr="008F555E">
        <w:rPr>
          <w:rFonts w:eastAsia="Times New Roman"/>
          <w:b/>
          <w:lang w:eastAsia="zh-CN"/>
        </w:rPr>
        <w:t xml:space="preserve">Proposal </w:t>
      </w:r>
      <w:r>
        <w:rPr>
          <w:rFonts w:eastAsia="Times New Roman"/>
          <w:b/>
          <w:lang w:eastAsia="zh-CN"/>
        </w:rPr>
        <w:t>5</w:t>
      </w:r>
    </w:p>
    <w:p w14:paraId="7520049B" w14:textId="77777777" w:rsidR="003A298A" w:rsidRDefault="003A298A" w:rsidP="003A298A">
      <w:pPr>
        <w:numPr>
          <w:ilvl w:val="0"/>
          <w:numId w:val="6"/>
        </w:numPr>
        <w:spacing w:after="0"/>
        <w:jc w:val="both"/>
        <w:rPr>
          <w:rFonts w:eastAsia="Times New Roman"/>
          <w:i/>
          <w:lang w:eastAsia="zh-CN"/>
        </w:rPr>
      </w:pPr>
      <w:r>
        <w:rPr>
          <w:rFonts w:eastAsia="Times New Roman"/>
          <w:i/>
          <w:lang w:eastAsia="zh-CN"/>
        </w:rPr>
        <w:t>For SSB, subcarrier spacing no smaller than 240 kHz is considered for NR operating in 52.6 GHz to 71 GHz.</w:t>
      </w:r>
    </w:p>
    <w:p w14:paraId="685DA525" w14:textId="77777777" w:rsidR="003A298A" w:rsidRPr="006B1356" w:rsidRDefault="003A298A" w:rsidP="003A298A">
      <w:pPr>
        <w:numPr>
          <w:ilvl w:val="0"/>
          <w:numId w:val="6"/>
        </w:numPr>
        <w:spacing w:after="0"/>
        <w:jc w:val="both"/>
        <w:rPr>
          <w:rFonts w:eastAsia="Times New Roman"/>
          <w:i/>
          <w:lang w:eastAsia="zh-CN"/>
        </w:rPr>
      </w:pPr>
      <w:r>
        <w:rPr>
          <w:rFonts w:eastAsia="Times New Roman"/>
          <w:i/>
          <w:lang w:eastAsia="zh-CN"/>
        </w:rPr>
        <w:t>Only support same subcarrier spacing between SSB and CORESET #0 configuration.</w:t>
      </w:r>
      <w:r w:rsidRPr="00BD6A70">
        <w:rPr>
          <w:rFonts w:eastAsia="Times New Roman"/>
          <w:i/>
          <w:lang w:eastAsia="zh-CN"/>
        </w:rPr>
        <w:t xml:space="preserve"> </w:t>
      </w:r>
    </w:p>
    <w:p w14:paraId="38288F7F" w14:textId="77777777" w:rsidR="003A298A" w:rsidRPr="006C2F3E" w:rsidRDefault="003A298A" w:rsidP="006C2F3E">
      <w:pPr>
        <w:spacing w:before="120" w:after="120"/>
        <w:jc w:val="both"/>
        <w:rPr>
          <w:rFonts w:eastAsia="Times New Roman"/>
          <w:b/>
          <w:lang w:eastAsia="zh-CN"/>
        </w:rPr>
      </w:pPr>
      <w:r w:rsidRPr="006C2F3E">
        <w:rPr>
          <w:rFonts w:eastAsia="Times New Roman"/>
          <w:b/>
          <w:lang w:eastAsia="zh-CN"/>
        </w:rPr>
        <w:t>Proposal 6</w:t>
      </w:r>
    </w:p>
    <w:p w14:paraId="0715D5F4" w14:textId="77777777" w:rsidR="003A298A" w:rsidRPr="00D151CD" w:rsidRDefault="003A298A" w:rsidP="003A298A">
      <w:pPr>
        <w:numPr>
          <w:ilvl w:val="0"/>
          <w:numId w:val="6"/>
        </w:numPr>
        <w:spacing w:after="0"/>
        <w:jc w:val="both"/>
        <w:rPr>
          <w:rFonts w:eastAsia="Times New Roman"/>
          <w:i/>
          <w:iCs/>
          <w:lang w:eastAsia="zh-CN"/>
        </w:rPr>
      </w:pPr>
      <w:r w:rsidRPr="00D151CD">
        <w:rPr>
          <w:rFonts w:eastAsia="Times New Roman"/>
          <w:i/>
          <w:iCs/>
          <w:lang w:eastAsia="zh-CN"/>
        </w:rPr>
        <w:t>For subcarrier spacing 480 kHz and 960 kHz, PDSCH (and potentially PUSCH) reception performance is impacted by frequency domain OCC in DMRS, and therefore we suggest that RAN1 further investigate on frequency domain OCC for DMRS.</w:t>
      </w:r>
    </w:p>
    <w:p w14:paraId="3AA3F22A" w14:textId="04A16EA2" w:rsidR="003A298A" w:rsidRPr="006C2F3E" w:rsidRDefault="003A298A" w:rsidP="006C2F3E">
      <w:pPr>
        <w:spacing w:before="120" w:after="120"/>
        <w:jc w:val="both"/>
        <w:rPr>
          <w:rFonts w:eastAsia="Times New Roman"/>
          <w:b/>
          <w:lang w:eastAsia="zh-CN"/>
        </w:rPr>
      </w:pPr>
      <w:r w:rsidRPr="006C2F3E">
        <w:rPr>
          <w:rFonts w:eastAsia="Times New Roman"/>
          <w:b/>
          <w:lang w:eastAsia="zh-CN"/>
        </w:rPr>
        <w:t>Proposal 7</w:t>
      </w:r>
    </w:p>
    <w:p w14:paraId="3E8E16D1" w14:textId="77777777" w:rsidR="003A298A" w:rsidRPr="00D219E0" w:rsidRDefault="003A298A" w:rsidP="003A298A">
      <w:pPr>
        <w:numPr>
          <w:ilvl w:val="0"/>
          <w:numId w:val="6"/>
        </w:numPr>
        <w:spacing w:after="0"/>
        <w:jc w:val="both"/>
        <w:rPr>
          <w:rFonts w:eastAsia="Times New Roman"/>
          <w:i/>
          <w:iCs/>
          <w:lang w:eastAsia="zh-CN"/>
        </w:rPr>
      </w:pPr>
      <w:r w:rsidRPr="00D219E0">
        <w:rPr>
          <w:rFonts w:eastAsia="Times New Roman"/>
          <w:i/>
          <w:iCs/>
          <w:lang w:eastAsia="zh-CN"/>
        </w:rPr>
        <w:t xml:space="preserve">When a large subcarrier spacing is defined, PRACH configuration related aspects need to be investigated. </w:t>
      </w:r>
    </w:p>
    <w:p w14:paraId="571C1675" w14:textId="58BECAFF" w:rsidR="003A298A" w:rsidRPr="006C2F3E" w:rsidRDefault="003A298A" w:rsidP="006C2F3E">
      <w:pPr>
        <w:spacing w:before="120" w:after="120"/>
        <w:jc w:val="both"/>
        <w:rPr>
          <w:rFonts w:eastAsia="Times New Roman"/>
          <w:b/>
          <w:lang w:eastAsia="zh-CN"/>
        </w:rPr>
      </w:pPr>
      <w:r w:rsidRPr="006C2F3E">
        <w:rPr>
          <w:rFonts w:eastAsia="Times New Roman"/>
          <w:b/>
          <w:lang w:eastAsia="zh-CN"/>
        </w:rPr>
        <w:t>Proposal 8</w:t>
      </w:r>
    </w:p>
    <w:p w14:paraId="6B966B5B" w14:textId="77777777" w:rsidR="003A298A" w:rsidRPr="00D219E0" w:rsidRDefault="003A298A" w:rsidP="003A298A">
      <w:pPr>
        <w:numPr>
          <w:ilvl w:val="0"/>
          <w:numId w:val="6"/>
        </w:numPr>
        <w:spacing w:after="0"/>
        <w:jc w:val="both"/>
        <w:rPr>
          <w:rFonts w:eastAsia="Times New Roman"/>
          <w:i/>
          <w:iCs/>
          <w:lang w:eastAsia="zh-CN"/>
        </w:rPr>
      </w:pPr>
      <w:r w:rsidRPr="00D219E0">
        <w:rPr>
          <w:rFonts w:eastAsia="Times New Roman"/>
          <w:i/>
          <w:iCs/>
          <w:lang w:eastAsia="zh-CN"/>
        </w:rPr>
        <w:t xml:space="preserve">When a large subcarrier spacing is defined, processing time related aspects, including PDSCH/PUSCH processing time, CSI computation time, etc., need to be investigated. </w:t>
      </w:r>
    </w:p>
    <w:p w14:paraId="5FCDB674" w14:textId="539E062F" w:rsidR="003A298A" w:rsidRPr="006C2F3E" w:rsidRDefault="003A298A" w:rsidP="006C2F3E">
      <w:pPr>
        <w:spacing w:before="120" w:after="120"/>
        <w:jc w:val="both"/>
        <w:rPr>
          <w:rFonts w:eastAsia="Times New Roman"/>
          <w:b/>
          <w:lang w:eastAsia="zh-CN"/>
        </w:rPr>
      </w:pPr>
      <w:r w:rsidRPr="006C2F3E">
        <w:rPr>
          <w:rFonts w:eastAsia="Times New Roman"/>
          <w:b/>
          <w:lang w:eastAsia="zh-CN"/>
        </w:rPr>
        <w:t>Proposal 9</w:t>
      </w:r>
    </w:p>
    <w:p w14:paraId="71DD58A1" w14:textId="77777777" w:rsidR="003A298A" w:rsidRPr="00D219E0" w:rsidRDefault="003A298A" w:rsidP="003A298A">
      <w:pPr>
        <w:numPr>
          <w:ilvl w:val="0"/>
          <w:numId w:val="6"/>
        </w:numPr>
        <w:spacing w:after="0"/>
        <w:jc w:val="both"/>
        <w:rPr>
          <w:rFonts w:eastAsia="Times New Roman"/>
          <w:i/>
          <w:iCs/>
          <w:lang w:eastAsia="zh-CN"/>
        </w:rPr>
      </w:pPr>
      <w:r w:rsidRPr="00D219E0">
        <w:rPr>
          <w:rFonts w:eastAsia="Times New Roman"/>
          <w:i/>
          <w:iCs/>
          <w:lang w:eastAsia="zh-CN"/>
        </w:rPr>
        <w:t xml:space="preserve">When a large subcarrier spacing is defined, maximum number of BDs/CCEs for PDCCH monitoring needs to be investigated. </w:t>
      </w:r>
    </w:p>
    <w:p w14:paraId="2EB57D71" w14:textId="48B04098" w:rsidR="003A298A" w:rsidRPr="006C2F3E" w:rsidRDefault="003A298A" w:rsidP="006C2F3E">
      <w:pPr>
        <w:spacing w:before="120" w:after="120"/>
        <w:jc w:val="both"/>
        <w:rPr>
          <w:rFonts w:eastAsia="Times New Roman"/>
          <w:b/>
          <w:lang w:eastAsia="zh-CN"/>
        </w:rPr>
      </w:pPr>
      <w:r w:rsidRPr="006C2F3E">
        <w:rPr>
          <w:rFonts w:eastAsia="Times New Roman"/>
          <w:b/>
          <w:lang w:eastAsia="zh-CN"/>
        </w:rPr>
        <w:t>Proposal 10</w:t>
      </w:r>
    </w:p>
    <w:p w14:paraId="039A11F9" w14:textId="77777777" w:rsidR="003A298A" w:rsidRPr="00D219E0" w:rsidRDefault="003A298A" w:rsidP="003A298A">
      <w:pPr>
        <w:numPr>
          <w:ilvl w:val="0"/>
          <w:numId w:val="6"/>
        </w:numPr>
        <w:spacing w:after="0"/>
        <w:jc w:val="both"/>
        <w:rPr>
          <w:rFonts w:eastAsia="Times New Roman"/>
          <w:i/>
          <w:iCs/>
          <w:lang w:eastAsia="zh-CN"/>
        </w:rPr>
      </w:pPr>
      <w:r w:rsidRPr="00D219E0">
        <w:rPr>
          <w:rFonts w:eastAsia="Times New Roman"/>
          <w:i/>
          <w:iCs/>
          <w:lang w:eastAsia="zh-CN"/>
        </w:rPr>
        <w:t>When a large subcarrier spacing is defined, multi-TTI based scheduling can be considered to relax scheduler implementation and higher layer processing burden.</w:t>
      </w:r>
    </w:p>
    <w:p w14:paraId="1C628F3D" w14:textId="0FD9DD74" w:rsidR="00CD2DAE" w:rsidRDefault="00CD2DAE" w:rsidP="00CD2DAE">
      <w:pPr>
        <w:overflowPunct/>
        <w:autoSpaceDE/>
        <w:autoSpaceDN/>
        <w:adjustRightInd/>
        <w:spacing w:before="60" w:after="0"/>
        <w:ind w:left="288"/>
        <w:jc w:val="both"/>
        <w:textAlignment w:val="auto"/>
        <w:rPr>
          <w:i/>
        </w:rPr>
      </w:pPr>
    </w:p>
    <w:p w14:paraId="1BA68B35" w14:textId="77777777" w:rsidR="002B51B4" w:rsidRPr="002B51B4" w:rsidRDefault="002B51B4" w:rsidP="002B51B4">
      <w:pPr>
        <w:spacing w:before="240" w:after="120"/>
        <w:jc w:val="both"/>
        <w:rPr>
          <w:rFonts w:eastAsia="Times New Roman"/>
          <w:b/>
          <w:color w:val="FF0000"/>
          <w:lang w:eastAsia="zh-CN"/>
        </w:rPr>
      </w:pPr>
      <w:r w:rsidRPr="002B51B4">
        <w:rPr>
          <w:rFonts w:eastAsia="Times New Roman"/>
          <w:b/>
          <w:color w:val="FF0000"/>
          <w:lang w:eastAsia="zh-CN"/>
        </w:rPr>
        <w:t>Observation 12</w:t>
      </w:r>
    </w:p>
    <w:p w14:paraId="5F37370F" w14:textId="77777777" w:rsidR="002B51B4" w:rsidRPr="002B51B4" w:rsidRDefault="002B51B4" w:rsidP="002B51B4">
      <w:pPr>
        <w:numPr>
          <w:ilvl w:val="0"/>
          <w:numId w:val="6"/>
        </w:numPr>
        <w:spacing w:after="0"/>
        <w:jc w:val="both"/>
        <w:rPr>
          <w:rFonts w:eastAsia="Times New Roman"/>
          <w:i/>
          <w:color w:val="FF0000"/>
          <w:lang w:eastAsia="zh-CN"/>
        </w:rPr>
      </w:pPr>
      <w:r w:rsidRPr="002B51B4">
        <w:rPr>
          <w:rFonts w:eastAsia="Times New Roman"/>
          <w:i/>
          <w:color w:val="FF0000"/>
          <w:lang w:eastAsia="zh-CN"/>
        </w:rPr>
        <w:t xml:space="preserve">PDSCH transmissions are more sensitive to phase noise impact in Rank 2 transmission compared with Rank 1 transmissions. </w:t>
      </w:r>
    </w:p>
    <w:p w14:paraId="01CD80E1" w14:textId="3CCECAFD" w:rsidR="002C3800" w:rsidRPr="002C3800" w:rsidRDefault="002C3800" w:rsidP="002C3800">
      <w:pPr>
        <w:spacing w:before="240" w:after="120"/>
        <w:jc w:val="both"/>
        <w:rPr>
          <w:rFonts w:eastAsia="Times New Roman"/>
          <w:b/>
          <w:color w:val="FF0000"/>
          <w:lang w:eastAsia="zh-CN"/>
        </w:rPr>
      </w:pPr>
      <w:r w:rsidRPr="002C3800">
        <w:rPr>
          <w:rFonts w:eastAsia="Times New Roman"/>
          <w:b/>
          <w:color w:val="FF0000"/>
          <w:lang w:eastAsia="zh-CN"/>
        </w:rPr>
        <w:t>Observation 1</w:t>
      </w:r>
      <w:r w:rsidR="002B51B4">
        <w:rPr>
          <w:rFonts w:eastAsia="Times New Roman"/>
          <w:b/>
          <w:color w:val="FF0000"/>
          <w:lang w:eastAsia="zh-CN"/>
        </w:rPr>
        <w:t>3</w:t>
      </w:r>
    </w:p>
    <w:p w14:paraId="43D5ED9D" w14:textId="77777777" w:rsidR="002C3800" w:rsidRPr="002C3800" w:rsidRDefault="002C3800" w:rsidP="002C3800">
      <w:pPr>
        <w:numPr>
          <w:ilvl w:val="0"/>
          <w:numId w:val="6"/>
        </w:numPr>
        <w:spacing w:after="0"/>
        <w:jc w:val="both"/>
        <w:rPr>
          <w:rFonts w:eastAsia="Times New Roman"/>
          <w:i/>
          <w:color w:val="FF0000"/>
          <w:lang w:eastAsia="zh-CN"/>
        </w:rPr>
      </w:pPr>
      <w:r w:rsidRPr="002C3800">
        <w:rPr>
          <w:rFonts w:eastAsia="Times New Roman"/>
          <w:i/>
          <w:color w:val="FF0000"/>
          <w:lang w:eastAsia="zh-CN"/>
        </w:rPr>
        <w:t>UE may not be able get sufficiently accurate timing estimate just from SSB if SCS of SSB and SCS of data/control signal is large.</w:t>
      </w:r>
    </w:p>
    <w:p w14:paraId="6148298F" w14:textId="77777777" w:rsidR="002C3800" w:rsidRPr="002C3800" w:rsidRDefault="002C3800" w:rsidP="002C3800">
      <w:pPr>
        <w:spacing w:before="240" w:after="120"/>
        <w:jc w:val="both"/>
        <w:rPr>
          <w:rFonts w:eastAsia="Times New Roman"/>
          <w:b/>
          <w:color w:val="FF0000"/>
          <w:lang w:eastAsia="zh-CN"/>
        </w:rPr>
      </w:pPr>
      <w:r w:rsidRPr="002C3800">
        <w:rPr>
          <w:rFonts w:eastAsia="Times New Roman"/>
          <w:b/>
          <w:color w:val="FF0000"/>
          <w:lang w:eastAsia="zh-CN"/>
        </w:rPr>
        <w:t>Proposal 11</w:t>
      </w:r>
    </w:p>
    <w:p w14:paraId="286F4A76" w14:textId="77777777" w:rsidR="002C3800" w:rsidRPr="002C3800" w:rsidRDefault="002C3800" w:rsidP="002C3800">
      <w:pPr>
        <w:numPr>
          <w:ilvl w:val="0"/>
          <w:numId w:val="6"/>
        </w:numPr>
        <w:spacing w:after="0"/>
        <w:jc w:val="both"/>
        <w:rPr>
          <w:rFonts w:eastAsia="Times New Roman"/>
          <w:color w:val="FF0000"/>
          <w:lang w:eastAsia="zh-CN"/>
        </w:rPr>
      </w:pPr>
      <w:r w:rsidRPr="002C3800">
        <w:rPr>
          <w:rFonts w:eastAsia="Times New Roman"/>
          <w:i/>
          <w:color w:val="FF0000"/>
          <w:lang w:eastAsia="zh-CN"/>
        </w:rPr>
        <w:t xml:space="preserve">Only consider SSB SCS with SSB SCS to PDCCH/PDSCH SCS ratio above ½. For example, do not support 120 kHz SSB SCS with 480 kHz or 960 kHz PDCCH/PDSCH SCS. </w:t>
      </w:r>
    </w:p>
    <w:p w14:paraId="3E95543D" w14:textId="77777777" w:rsidR="002C3800" w:rsidRPr="00DD137F" w:rsidRDefault="002C3800" w:rsidP="00CD2DAE">
      <w:pPr>
        <w:overflowPunct/>
        <w:autoSpaceDE/>
        <w:autoSpaceDN/>
        <w:adjustRightInd/>
        <w:spacing w:before="60" w:after="0"/>
        <w:ind w:left="288"/>
        <w:jc w:val="both"/>
        <w:textAlignment w:val="auto"/>
        <w:rPr>
          <w:i/>
        </w:rPr>
      </w:pPr>
    </w:p>
    <w:p w14:paraId="21661FF3" w14:textId="77777777" w:rsidR="00DE588B" w:rsidRPr="00DD137F" w:rsidRDefault="00DE588B" w:rsidP="00DE588B">
      <w:pPr>
        <w:pStyle w:val="Heading1"/>
        <w:numPr>
          <w:ilvl w:val="0"/>
          <w:numId w:val="0"/>
        </w:numPr>
        <w:rPr>
          <w:lang w:val="en-US"/>
        </w:rPr>
      </w:pPr>
      <w:r w:rsidRPr="00DD137F">
        <w:rPr>
          <w:lang w:val="en-US"/>
        </w:rPr>
        <w:t>References</w:t>
      </w:r>
    </w:p>
    <w:p w14:paraId="423B6661" w14:textId="3BFFCD01" w:rsidR="00B87AD7" w:rsidRPr="00C67061" w:rsidRDefault="00667A76" w:rsidP="00B87AD7">
      <w:pPr>
        <w:widowControl w:val="0"/>
        <w:numPr>
          <w:ilvl w:val="0"/>
          <w:numId w:val="4"/>
        </w:numPr>
        <w:overflowPunct/>
        <w:autoSpaceDE/>
        <w:adjustRightInd/>
        <w:spacing w:after="120"/>
        <w:jc w:val="both"/>
        <w:textAlignment w:val="auto"/>
        <w:rPr>
          <w:lang w:eastAsia="zh-CN"/>
        </w:rPr>
      </w:pPr>
      <w:bookmarkStart w:id="33" w:name="_Ref47260084"/>
      <w:bookmarkStart w:id="34" w:name="_Ref47259910"/>
      <w:bookmarkStart w:id="35" w:name="_Ref20730972"/>
      <w:bookmarkStart w:id="36" w:name="_Ref16193927"/>
      <w:bookmarkStart w:id="37" w:name="_Ref6926730"/>
      <w:bookmarkStart w:id="38" w:name="_Ref7107393"/>
      <w:bookmarkStart w:id="39" w:name="_Ref521318726"/>
      <w:bookmarkStart w:id="40" w:name="_Ref524340861"/>
      <w:bookmarkStart w:id="41" w:name="_Ref510774888"/>
      <w:bookmarkStart w:id="42" w:name="_Ref3884257"/>
      <w:r w:rsidRPr="00C67061">
        <w:rPr>
          <w:lang w:eastAsia="zh-CN"/>
        </w:rPr>
        <w:t>R1-200</w:t>
      </w:r>
      <w:r w:rsidR="00F73ACF">
        <w:rPr>
          <w:lang w:eastAsia="zh-CN"/>
        </w:rPr>
        <w:t>7941</w:t>
      </w:r>
      <w:r w:rsidR="00B87AD7" w:rsidRPr="00C67061">
        <w:rPr>
          <w:lang w:eastAsia="zh-CN"/>
        </w:rPr>
        <w:t xml:space="preserve">, “Channel Access Procedure for NR in 52.6 - 71 GHz”, Intel Corporation, e-Meeting, </w:t>
      </w:r>
      <w:r w:rsidR="00E034CF">
        <w:rPr>
          <w:lang w:eastAsia="zh-CN"/>
        </w:rPr>
        <w:t>October</w:t>
      </w:r>
      <w:r w:rsidR="00E034CF" w:rsidRPr="00C67061">
        <w:rPr>
          <w:lang w:eastAsia="zh-CN"/>
        </w:rPr>
        <w:t xml:space="preserve"> </w:t>
      </w:r>
      <w:r w:rsidR="00B87AD7" w:rsidRPr="00C67061">
        <w:rPr>
          <w:lang w:eastAsia="zh-CN"/>
        </w:rPr>
        <w:t>2020</w:t>
      </w:r>
      <w:bookmarkEnd w:id="33"/>
    </w:p>
    <w:p w14:paraId="7BD3635D" w14:textId="448BC23F" w:rsidR="00B87AD7" w:rsidRDefault="006521D6" w:rsidP="00B87AD7">
      <w:pPr>
        <w:widowControl w:val="0"/>
        <w:numPr>
          <w:ilvl w:val="0"/>
          <w:numId w:val="4"/>
        </w:numPr>
        <w:overflowPunct/>
        <w:autoSpaceDE/>
        <w:adjustRightInd/>
        <w:spacing w:after="120"/>
        <w:jc w:val="both"/>
        <w:textAlignment w:val="auto"/>
        <w:rPr>
          <w:lang w:eastAsia="zh-CN"/>
        </w:rPr>
      </w:pPr>
      <w:bookmarkStart w:id="43" w:name="_Ref47260086"/>
      <w:r w:rsidRPr="00C67061">
        <w:rPr>
          <w:lang w:eastAsia="zh-CN"/>
        </w:rPr>
        <w:t>R1-200</w:t>
      </w:r>
      <w:r w:rsidR="00F73ACF">
        <w:rPr>
          <w:lang w:eastAsia="zh-CN"/>
        </w:rPr>
        <w:t>7942</w:t>
      </w:r>
      <w:r w:rsidR="00B87AD7" w:rsidRPr="00C67061">
        <w:rPr>
          <w:lang w:eastAsia="zh-CN"/>
        </w:rPr>
        <w:t xml:space="preserve">, “Considerations on performance evaluation for NR in 52.6-71GHz”, Intel Corporation, e-Meeting, </w:t>
      </w:r>
      <w:r w:rsidR="00E034CF">
        <w:rPr>
          <w:lang w:eastAsia="zh-CN"/>
        </w:rPr>
        <w:t>October</w:t>
      </w:r>
      <w:r w:rsidR="00E034CF" w:rsidRPr="00C67061">
        <w:rPr>
          <w:lang w:eastAsia="zh-CN"/>
        </w:rPr>
        <w:t xml:space="preserve"> </w:t>
      </w:r>
      <w:r w:rsidR="00B87AD7" w:rsidRPr="00C67061">
        <w:rPr>
          <w:lang w:eastAsia="zh-CN"/>
        </w:rPr>
        <w:t>2020</w:t>
      </w:r>
      <w:bookmarkEnd w:id="43"/>
    </w:p>
    <w:p w14:paraId="75E84DD5" w14:textId="484FD62D" w:rsidR="00412920" w:rsidRDefault="00412920" w:rsidP="00412920">
      <w:pPr>
        <w:widowControl w:val="0"/>
        <w:numPr>
          <w:ilvl w:val="0"/>
          <w:numId w:val="4"/>
        </w:numPr>
        <w:overflowPunct/>
        <w:autoSpaceDE/>
        <w:adjustRightInd/>
        <w:spacing w:after="120"/>
        <w:jc w:val="both"/>
        <w:textAlignment w:val="auto"/>
        <w:rPr>
          <w:lang w:eastAsia="zh-CN"/>
        </w:rPr>
      </w:pPr>
      <w:bookmarkStart w:id="44" w:name="_Ref53781957"/>
      <w:r>
        <w:rPr>
          <w:lang w:eastAsia="zh-CN"/>
        </w:rPr>
        <w:t xml:space="preserve">3GPP TR 38.807 v16.0.0, </w:t>
      </w:r>
      <w:r w:rsidRPr="007C7AAD">
        <w:rPr>
          <w:lang w:eastAsia="zh-CN"/>
        </w:rPr>
        <w:t>Study on requirements for NR beyond 52.6 GHz</w:t>
      </w:r>
      <w:bookmarkEnd w:id="44"/>
      <w:r w:rsidR="007E1495">
        <w:rPr>
          <w:lang w:eastAsia="zh-CN"/>
        </w:rPr>
        <w:t>.</w:t>
      </w:r>
    </w:p>
    <w:p w14:paraId="3D4C6BA4" w14:textId="69C8C3C5" w:rsidR="007E1495" w:rsidRDefault="00E24034" w:rsidP="00412920">
      <w:pPr>
        <w:widowControl w:val="0"/>
        <w:numPr>
          <w:ilvl w:val="0"/>
          <w:numId w:val="4"/>
        </w:numPr>
        <w:overflowPunct/>
        <w:autoSpaceDE/>
        <w:adjustRightInd/>
        <w:spacing w:after="120"/>
        <w:jc w:val="both"/>
        <w:textAlignment w:val="auto"/>
        <w:rPr>
          <w:lang w:eastAsia="zh-CN"/>
        </w:rPr>
      </w:pPr>
      <w:bookmarkStart w:id="45" w:name="_Ref53792495"/>
      <w:r w:rsidRPr="00E24034">
        <w:rPr>
          <w:lang w:eastAsia="zh-CN"/>
        </w:rPr>
        <w:lastRenderedPageBreak/>
        <w:t>R1-2005920</w:t>
      </w:r>
      <w:r>
        <w:rPr>
          <w:lang w:eastAsia="zh-CN"/>
        </w:rPr>
        <w:t>, “</w:t>
      </w:r>
      <w:r w:rsidRPr="00E24034">
        <w:rPr>
          <w:lang w:eastAsia="zh-CN"/>
        </w:rPr>
        <w:t>On NR operations in 52.6 to 71 GHz</w:t>
      </w:r>
      <w:r>
        <w:rPr>
          <w:lang w:eastAsia="zh-CN"/>
        </w:rPr>
        <w:t xml:space="preserve">,” </w:t>
      </w:r>
      <w:r w:rsidRPr="00E24034">
        <w:rPr>
          <w:lang w:eastAsia="zh-CN"/>
        </w:rPr>
        <w:t>Ericsson</w:t>
      </w:r>
      <w:r w:rsidR="00AD22AB">
        <w:rPr>
          <w:lang w:eastAsia="zh-CN"/>
        </w:rPr>
        <w:t>,</w:t>
      </w:r>
      <w:r w:rsidR="00AD22AB" w:rsidRPr="00AD22AB">
        <w:rPr>
          <w:lang w:eastAsia="zh-CN"/>
        </w:rPr>
        <w:t xml:space="preserve"> </w:t>
      </w:r>
      <w:r w:rsidR="00AD22AB" w:rsidRPr="00C67061">
        <w:rPr>
          <w:lang w:eastAsia="zh-CN"/>
        </w:rPr>
        <w:t xml:space="preserve">e-Meeting, </w:t>
      </w:r>
      <w:r w:rsidR="00E65CE9">
        <w:rPr>
          <w:lang w:eastAsia="zh-CN"/>
        </w:rPr>
        <w:t>August</w:t>
      </w:r>
      <w:r w:rsidR="00AD22AB" w:rsidRPr="00C67061">
        <w:rPr>
          <w:lang w:eastAsia="zh-CN"/>
        </w:rPr>
        <w:t xml:space="preserve"> 2020</w:t>
      </w:r>
      <w:bookmarkEnd w:id="45"/>
    </w:p>
    <w:p w14:paraId="560B5BDE" w14:textId="146AAF4B" w:rsidR="00017DBC" w:rsidRDefault="00017DBC" w:rsidP="00412920">
      <w:pPr>
        <w:widowControl w:val="0"/>
        <w:numPr>
          <w:ilvl w:val="0"/>
          <w:numId w:val="4"/>
        </w:numPr>
        <w:overflowPunct/>
        <w:autoSpaceDE/>
        <w:adjustRightInd/>
        <w:spacing w:after="120"/>
        <w:jc w:val="both"/>
        <w:textAlignment w:val="auto"/>
        <w:rPr>
          <w:lang w:eastAsia="zh-CN"/>
        </w:rPr>
      </w:pPr>
      <w:r w:rsidRPr="00017DBC">
        <w:rPr>
          <w:lang w:eastAsia="zh-CN"/>
        </w:rPr>
        <w:t>R1-2005922</w:t>
      </w:r>
      <w:r>
        <w:rPr>
          <w:lang w:eastAsia="zh-CN"/>
        </w:rPr>
        <w:t>, “</w:t>
      </w:r>
      <w:r w:rsidRPr="00017DBC">
        <w:rPr>
          <w:lang w:eastAsia="zh-CN"/>
        </w:rPr>
        <w:t>On phase noise compensation for OFDM</w:t>
      </w:r>
      <w:r>
        <w:rPr>
          <w:lang w:eastAsia="zh-CN"/>
        </w:rPr>
        <w:t xml:space="preserve">,” </w:t>
      </w:r>
      <w:r w:rsidRPr="00017DBC">
        <w:rPr>
          <w:lang w:eastAsia="zh-CN"/>
        </w:rPr>
        <w:t>Ericsson</w:t>
      </w:r>
    </w:p>
    <w:p w14:paraId="76D5CBCB" w14:textId="77777777" w:rsidR="00227FD9" w:rsidRDefault="00227FD9" w:rsidP="00227FD9">
      <w:pPr>
        <w:widowControl w:val="0"/>
        <w:overflowPunct/>
        <w:autoSpaceDE/>
        <w:adjustRightInd/>
        <w:spacing w:after="120"/>
        <w:jc w:val="both"/>
        <w:textAlignment w:val="auto"/>
        <w:rPr>
          <w:lang w:eastAsia="zh-CN"/>
        </w:rPr>
      </w:pPr>
    </w:p>
    <w:p w14:paraId="46C7D477" w14:textId="77777777" w:rsidR="00227FD9" w:rsidRPr="00C67061" w:rsidRDefault="00227FD9" w:rsidP="006C2F3E">
      <w:pPr>
        <w:widowControl w:val="0"/>
        <w:overflowPunct/>
        <w:autoSpaceDE/>
        <w:adjustRightInd/>
        <w:spacing w:after="120"/>
        <w:jc w:val="both"/>
        <w:textAlignment w:val="auto"/>
        <w:rPr>
          <w:lang w:eastAsia="zh-CN"/>
        </w:rPr>
      </w:pPr>
    </w:p>
    <w:bookmarkEnd w:id="34"/>
    <w:bookmarkEnd w:id="35"/>
    <w:bookmarkEnd w:id="36"/>
    <w:bookmarkEnd w:id="37"/>
    <w:bookmarkEnd w:id="38"/>
    <w:bookmarkEnd w:id="39"/>
    <w:bookmarkEnd w:id="40"/>
    <w:bookmarkEnd w:id="41"/>
    <w:bookmarkEnd w:id="42"/>
    <w:p w14:paraId="5E5F3B50" w14:textId="60B9ACEA" w:rsidR="009552AB" w:rsidRDefault="009552AB" w:rsidP="009552AB">
      <w:pPr>
        <w:pStyle w:val="Heading1"/>
        <w:numPr>
          <w:ilvl w:val="0"/>
          <w:numId w:val="0"/>
        </w:numPr>
        <w:rPr>
          <w:lang w:val="en-US"/>
        </w:rPr>
      </w:pPr>
      <w:r>
        <w:rPr>
          <w:lang w:val="en-US"/>
        </w:rPr>
        <w:t>Appendix</w:t>
      </w:r>
    </w:p>
    <w:p w14:paraId="4147CE17" w14:textId="6D0F1A48" w:rsidR="0040556C" w:rsidRDefault="0017455A" w:rsidP="00EC7AEB">
      <w:pPr>
        <w:pStyle w:val="HeadingAppendix"/>
        <w:numPr>
          <w:ilvl w:val="1"/>
          <w:numId w:val="8"/>
        </w:numPr>
        <w:ind w:left="578" w:hanging="578"/>
      </w:pPr>
      <w:r>
        <w:t xml:space="preserve">RMS </w:t>
      </w:r>
      <w:r w:rsidR="0040556C">
        <w:t>Delay spread CDFs</w:t>
      </w:r>
    </w:p>
    <w:p w14:paraId="26C89308" w14:textId="3015AF8F" w:rsidR="00C92F4B" w:rsidRDefault="003E5961" w:rsidP="00BD6A70">
      <w:pPr>
        <w:jc w:val="center"/>
      </w:pPr>
      <w:r w:rsidRPr="003E5961">
        <w:rPr>
          <w:noProof/>
        </w:rPr>
        <w:drawing>
          <wp:inline distT="0" distB="0" distL="0" distR="0" wp14:anchorId="0DF5674A" wp14:editId="1CA04BA9">
            <wp:extent cx="3160800" cy="1900800"/>
            <wp:effectExtent l="0" t="0" r="0" b="444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160800" cy="1900800"/>
                    </a:xfrm>
                    <a:prstGeom prst="rect">
                      <a:avLst/>
                    </a:prstGeom>
                    <a:noFill/>
                    <a:ln>
                      <a:noFill/>
                    </a:ln>
                  </pic:spPr>
                </pic:pic>
              </a:graphicData>
            </a:graphic>
          </wp:inline>
        </w:drawing>
      </w:r>
      <w:r w:rsidR="00CC3F37" w:rsidRPr="00CC3F37">
        <w:rPr>
          <w:noProof/>
        </w:rPr>
        <w:drawing>
          <wp:inline distT="0" distB="0" distL="0" distR="0" wp14:anchorId="27B779F5" wp14:editId="4AFCD2C5">
            <wp:extent cx="3160800" cy="1900800"/>
            <wp:effectExtent l="0" t="0" r="0" b="444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160800" cy="1900800"/>
                    </a:xfrm>
                    <a:prstGeom prst="rect">
                      <a:avLst/>
                    </a:prstGeom>
                    <a:noFill/>
                    <a:ln>
                      <a:noFill/>
                    </a:ln>
                  </pic:spPr>
                </pic:pic>
              </a:graphicData>
            </a:graphic>
          </wp:inline>
        </w:drawing>
      </w:r>
    </w:p>
    <w:p w14:paraId="7B2B352C" w14:textId="18353A1E" w:rsidR="00CC3F37" w:rsidRDefault="00060A1B" w:rsidP="00CC3F37">
      <w:pPr>
        <w:jc w:val="center"/>
      </w:pPr>
      <w:r w:rsidRPr="00060A1B">
        <w:rPr>
          <w:noProof/>
        </w:rPr>
        <w:drawing>
          <wp:inline distT="0" distB="0" distL="0" distR="0" wp14:anchorId="4AC884E6" wp14:editId="58E0BCEB">
            <wp:extent cx="3160800" cy="1900800"/>
            <wp:effectExtent l="0" t="0" r="0" b="444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160800" cy="1900800"/>
                    </a:xfrm>
                    <a:prstGeom prst="rect">
                      <a:avLst/>
                    </a:prstGeom>
                    <a:noFill/>
                    <a:ln>
                      <a:noFill/>
                    </a:ln>
                  </pic:spPr>
                </pic:pic>
              </a:graphicData>
            </a:graphic>
          </wp:inline>
        </w:drawing>
      </w:r>
      <w:r w:rsidR="00AF062F" w:rsidRPr="00AF062F">
        <w:rPr>
          <w:noProof/>
        </w:rPr>
        <w:drawing>
          <wp:inline distT="0" distB="0" distL="0" distR="0" wp14:anchorId="0B236EA3" wp14:editId="4D03504A">
            <wp:extent cx="3160800" cy="1900800"/>
            <wp:effectExtent l="0" t="0" r="0" b="444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160800" cy="1900800"/>
                    </a:xfrm>
                    <a:prstGeom prst="rect">
                      <a:avLst/>
                    </a:prstGeom>
                    <a:noFill/>
                    <a:ln>
                      <a:noFill/>
                    </a:ln>
                  </pic:spPr>
                </pic:pic>
              </a:graphicData>
            </a:graphic>
          </wp:inline>
        </w:drawing>
      </w:r>
    </w:p>
    <w:p w14:paraId="75C34951" w14:textId="133501A7" w:rsidR="00C55594" w:rsidRPr="00447D79" w:rsidRDefault="00C55594" w:rsidP="00C55594">
      <w:pPr>
        <w:pStyle w:val="Caption"/>
        <w:jc w:val="center"/>
        <w:rPr>
          <w:lang w:eastAsia="zh-CN"/>
        </w:rPr>
      </w:pPr>
      <w:r>
        <w:t xml:space="preserve">Figure </w:t>
      </w:r>
      <w:r w:rsidR="00142EFB">
        <w:fldChar w:fldCharType="begin"/>
      </w:r>
      <w:r w:rsidR="00142EFB">
        <w:instrText xml:space="preserve"> SEQ Figure \* ARABIC </w:instrText>
      </w:r>
      <w:r w:rsidR="00142EFB">
        <w:fldChar w:fldCharType="separate"/>
      </w:r>
      <w:r w:rsidR="00F2555B">
        <w:rPr>
          <w:noProof/>
        </w:rPr>
        <w:t>26</w:t>
      </w:r>
      <w:r w:rsidR="00142EFB">
        <w:rPr>
          <w:noProof/>
        </w:rPr>
        <w:fldChar w:fldCharType="end"/>
      </w:r>
      <w:r>
        <w:t xml:space="preserve">. RMS Delay Spread </w:t>
      </w:r>
      <w:r w:rsidRPr="00AD0547">
        <w:t>CDF</w:t>
      </w:r>
      <w:r w:rsidR="0017455A">
        <w:t>s</w:t>
      </w:r>
      <w:r w:rsidRPr="00AD0547">
        <w:t xml:space="preserve"> (</w:t>
      </w:r>
      <w:r w:rsidR="0017455A" w:rsidRPr="00BD6A70">
        <w:rPr>
          <w:i/>
          <w:iCs/>
        </w:rPr>
        <w:t>f</w:t>
      </w:r>
      <w:r w:rsidR="0017455A" w:rsidRPr="00BD6A70">
        <w:rPr>
          <w:i/>
          <w:iCs/>
          <w:vertAlign w:val="subscript"/>
        </w:rPr>
        <w:t>c</w:t>
      </w:r>
      <w:r w:rsidR="0017455A">
        <w:t>=60GHz, 70GHz</w:t>
      </w:r>
      <w:r w:rsidRPr="00AD0547">
        <w:t>)</w:t>
      </w:r>
    </w:p>
    <w:p w14:paraId="3BEFB36E" w14:textId="77777777" w:rsidR="00C55594" w:rsidRDefault="00C55594" w:rsidP="00BD6A70">
      <w:pPr>
        <w:jc w:val="center"/>
      </w:pPr>
    </w:p>
    <w:p w14:paraId="10FE9572" w14:textId="58B3D828" w:rsidR="008E2308" w:rsidRDefault="008E2308" w:rsidP="00EC7AEB">
      <w:pPr>
        <w:pStyle w:val="HeadingAppendix"/>
        <w:numPr>
          <w:ilvl w:val="1"/>
          <w:numId w:val="8"/>
        </w:numPr>
        <w:ind w:left="578" w:hanging="578"/>
      </w:pPr>
      <w:r>
        <w:lastRenderedPageBreak/>
        <w:fldChar w:fldCharType="begin"/>
      </w:r>
      <w:r>
        <w:instrText xml:space="preserve"> REF _Ref47259347 \h </w:instrText>
      </w:r>
      <w:r>
        <w:fldChar w:fldCharType="separate"/>
      </w:r>
      <w:r w:rsidR="00F2555B">
        <w:rPr>
          <w:b/>
          <w:bCs/>
          <w:lang w:val="en-US"/>
        </w:rPr>
        <w:t>Error! Reference source not found.</w:t>
      </w:r>
      <w:r>
        <w:fldChar w:fldCharType="end"/>
      </w:r>
      <w:r>
        <w:t xml:space="preserve">Intersymbol interference SIR CDFs </w:t>
      </w:r>
    </w:p>
    <w:p w14:paraId="132C1305" w14:textId="581E4B87" w:rsidR="00BD7BCA" w:rsidRDefault="001E72B2" w:rsidP="00B32F90">
      <w:pPr>
        <w:pStyle w:val="ListParagraph"/>
        <w:ind w:left="0"/>
        <w:rPr>
          <w:lang w:eastAsia="x-none"/>
        </w:rPr>
      </w:pPr>
      <w:r w:rsidRPr="001E72B2">
        <w:rPr>
          <w:noProof/>
          <w:lang w:eastAsia="x-none"/>
        </w:rPr>
        <w:drawing>
          <wp:inline distT="0" distB="0" distL="0" distR="0" wp14:anchorId="51C0876F" wp14:editId="51931E5D">
            <wp:extent cx="3160800" cy="23328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160800" cy="2332800"/>
                    </a:xfrm>
                    <a:prstGeom prst="rect">
                      <a:avLst/>
                    </a:prstGeom>
                    <a:noFill/>
                    <a:ln>
                      <a:noFill/>
                    </a:ln>
                  </pic:spPr>
                </pic:pic>
              </a:graphicData>
            </a:graphic>
          </wp:inline>
        </w:drawing>
      </w:r>
      <w:r w:rsidRPr="001E72B2">
        <w:rPr>
          <w:noProof/>
          <w:lang w:eastAsia="x-none"/>
        </w:rPr>
        <w:drawing>
          <wp:inline distT="0" distB="0" distL="0" distR="0" wp14:anchorId="55CDBC6B" wp14:editId="4C70C550">
            <wp:extent cx="3160800" cy="23328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160800" cy="2332800"/>
                    </a:xfrm>
                    <a:prstGeom prst="rect">
                      <a:avLst/>
                    </a:prstGeom>
                    <a:noFill/>
                    <a:ln>
                      <a:noFill/>
                    </a:ln>
                  </pic:spPr>
                </pic:pic>
              </a:graphicData>
            </a:graphic>
          </wp:inline>
        </w:drawing>
      </w:r>
    </w:p>
    <w:p w14:paraId="30884B0A" w14:textId="5A5F5B57" w:rsidR="0017455A" w:rsidRPr="00447D79" w:rsidRDefault="0017455A" w:rsidP="0017455A">
      <w:pPr>
        <w:pStyle w:val="Caption"/>
        <w:jc w:val="center"/>
        <w:rPr>
          <w:lang w:eastAsia="zh-CN"/>
        </w:rPr>
      </w:pPr>
      <w:r>
        <w:t xml:space="preserve">Figure </w:t>
      </w:r>
      <w:r w:rsidR="00142EFB">
        <w:fldChar w:fldCharType="begin"/>
      </w:r>
      <w:r w:rsidR="00142EFB">
        <w:instrText xml:space="preserve"> SEQ Figure \* ARABIC </w:instrText>
      </w:r>
      <w:r w:rsidR="00142EFB">
        <w:fldChar w:fldCharType="separate"/>
      </w:r>
      <w:r w:rsidR="00F2555B">
        <w:rPr>
          <w:noProof/>
        </w:rPr>
        <w:t>27</w:t>
      </w:r>
      <w:r w:rsidR="00142EFB">
        <w:rPr>
          <w:noProof/>
        </w:rPr>
        <w:fldChar w:fldCharType="end"/>
      </w:r>
      <w:r>
        <w:t xml:space="preserve">. </w:t>
      </w:r>
      <w:r w:rsidRPr="00AD0547">
        <w:t>Intersymbol interference SIR CDF (Urban Micro)</w:t>
      </w:r>
    </w:p>
    <w:p w14:paraId="6E477AF4" w14:textId="4D6CCCC5" w:rsidR="00B9776C" w:rsidRDefault="00EF6C31" w:rsidP="00BD6A70">
      <w:pPr>
        <w:keepNext/>
        <w:spacing w:after="120"/>
        <w:jc w:val="center"/>
      </w:pPr>
      <w:r w:rsidRPr="00EF6C31">
        <w:rPr>
          <w:noProof/>
        </w:rPr>
        <w:drawing>
          <wp:inline distT="0" distB="0" distL="0" distR="0" wp14:anchorId="412C896F" wp14:editId="69F05CB8">
            <wp:extent cx="3160800" cy="23328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160800" cy="2332800"/>
                    </a:xfrm>
                    <a:prstGeom prst="rect">
                      <a:avLst/>
                    </a:prstGeom>
                    <a:noFill/>
                    <a:ln>
                      <a:noFill/>
                    </a:ln>
                  </pic:spPr>
                </pic:pic>
              </a:graphicData>
            </a:graphic>
          </wp:inline>
        </w:drawing>
      </w:r>
      <w:r w:rsidR="00DC00EB" w:rsidRPr="00DC00EB">
        <w:rPr>
          <w:noProof/>
        </w:rPr>
        <w:drawing>
          <wp:inline distT="0" distB="0" distL="0" distR="0" wp14:anchorId="2E9DE457" wp14:editId="430C2B23">
            <wp:extent cx="3160800" cy="23328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160800" cy="2332800"/>
                    </a:xfrm>
                    <a:prstGeom prst="rect">
                      <a:avLst/>
                    </a:prstGeom>
                    <a:noFill/>
                    <a:ln>
                      <a:noFill/>
                    </a:ln>
                  </pic:spPr>
                </pic:pic>
              </a:graphicData>
            </a:graphic>
          </wp:inline>
        </w:drawing>
      </w:r>
    </w:p>
    <w:p w14:paraId="4744C76B" w14:textId="67B4470D" w:rsidR="00B9776C" w:rsidRPr="00447D79" w:rsidRDefault="00B9776C" w:rsidP="00B9776C">
      <w:pPr>
        <w:pStyle w:val="Caption"/>
        <w:jc w:val="center"/>
        <w:rPr>
          <w:lang w:eastAsia="zh-CN"/>
        </w:rPr>
      </w:pPr>
      <w:bookmarkStart w:id="46" w:name="_Ref47732467"/>
      <w:r>
        <w:t xml:space="preserve">Figure </w:t>
      </w:r>
      <w:r w:rsidR="00142EFB">
        <w:fldChar w:fldCharType="begin"/>
      </w:r>
      <w:r w:rsidR="00142EFB">
        <w:instrText xml:space="preserve"> SEQ Figure \* ARABIC </w:instrText>
      </w:r>
      <w:r w:rsidR="00142EFB">
        <w:fldChar w:fldCharType="separate"/>
      </w:r>
      <w:r w:rsidR="00F2555B">
        <w:rPr>
          <w:noProof/>
        </w:rPr>
        <w:t>28</w:t>
      </w:r>
      <w:r w:rsidR="00142EFB">
        <w:rPr>
          <w:noProof/>
        </w:rPr>
        <w:fldChar w:fldCharType="end"/>
      </w:r>
      <w:bookmarkEnd w:id="46"/>
      <w:r>
        <w:t xml:space="preserve">. </w:t>
      </w:r>
      <w:r w:rsidRPr="00AD0547">
        <w:t xml:space="preserve">Intersymbol interference SIR CDF (Indoor </w:t>
      </w:r>
      <w:r w:rsidR="0017455A" w:rsidRPr="0017455A">
        <w:t>Hotspot – open office</w:t>
      </w:r>
      <w:r w:rsidRPr="00AD0547">
        <w:t>)</w:t>
      </w:r>
    </w:p>
    <w:p w14:paraId="34A3398D" w14:textId="7809B6F2" w:rsidR="00B9776C" w:rsidRDefault="00A6142D" w:rsidP="00BD6A70">
      <w:pPr>
        <w:keepNext/>
        <w:spacing w:after="120"/>
        <w:jc w:val="center"/>
      </w:pPr>
      <w:r w:rsidRPr="00A6142D">
        <w:rPr>
          <w:noProof/>
        </w:rPr>
        <w:drawing>
          <wp:inline distT="0" distB="0" distL="0" distR="0" wp14:anchorId="5ED9A330" wp14:editId="5DE9A20A">
            <wp:extent cx="3160800" cy="23328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160800" cy="2332800"/>
                    </a:xfrm>
                    <a:prstGeom prst="rect">
                      <a:avLst/>
                    </a:prstGeom>
                    <a:noFill/>
                    <a:ln>
                      <a:noFill/>
                    </a:ln>
                  </pic:spPr>
                </pic:pic>
              </a:graphicData>
            </a:graphic>
          </wp:inline>
        </w:drawing>
      </w:r>
      <w:r w:rsidRPr="00A6142D">
        <w:rPr>
          <w:noProof/>
        </w:rPr>
        <w:drawing>
          <wp:inline distT="0" distB="0" distL="0" distR="0" wp14:anchorId="62252D37" wp14:editId="53C63834">
            <wp:extent cx="3160800" cy="23328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160800" cy="2332800"/>
                    </a:xfrm>
                    <a:prstGeom prst="rect">
                      <a:avLst/>
                    </a:prstGeom>
                    <a:noFill/>
                    <a:ln>
                      <a:noFill/>
                    </a:ln>
                  </pic:spPr>
                </pic:pic>
              </a:graphicData>
            </a:graphic>
          </wp:inline>
        </w:drawing>
      </w:r>
    </w:p>
    <w:p w14:paraId="74E39C5A" w14:textId="206E44EB" w:rsidR="00B9776C" w:rsidRPr="00447D79" w:rsidRDefault="00B9776C" w:rsidP="00B9776C">
      <w:pPr>
        <w:pStyle w:val="Caption"/>
        <w:jc w:val="center"/>
        <w:rPr>
          <w:lang w:eastAsia="zh-CN"/>
        </w:rPr>
      </w:pPr>
      <w:bookmarkStart w:id="47" w:name="_Ref47732464"/>
      <w:r>
        <w:t xml:space="preserve">Figure </w:t>
      </w:r>
      <w:r w:rsidR="00142EFB">
        <w:fldChar w:fldCharType="begin"/>
      </w:r>
      <w:r w:rsidR="00142EFB">
        <w:instrText xml:space="preserve"> SEQ Figure \* ARABIC </w:instrText>
      </w:r>
      <w:r w:rsidR="00142EFB">
        <w:fldChar w:fldCharType="separate"/>
      </w:r>
      <w:r w:rsidR="00F2555B">
        <w:rPr>
          <w:noProof/>
        </w:rPr>
        <w:t>29</w:t>
      </w:r>
      <w:r w:rsidR="00142EFB">
        <w:rPr>
          <w:noProof/>
        </w:rPr>
        <w:fldChar w:fldCharType="end"/>
      </w:r>
      <w:bookmarkEnd w:id="47"/>
      <w:r>
        <w:t xml:space="preserve">. </w:t>
      </w:r>
      <w:r w:rsidRPr="00AD0547">
        <w:t>Intersymbol interference SIR CDF (</w:t>
      </w:r>
      <w:r w:rsidR="0017455A" w:rsidRPr="00877273">
        <w:t>Indoor Factory Hall with Sparse clutter &amp; High BS</w:t>
      </w:r>
      <w:r w:rsidRPr="00AD0547">
        <w:t>)</w:t>
      </w:r>
    </w:p>
    <w:p w14:paraId="2E74E47A" w14:textId="77777777" w:rsidR="00763061" w:rsidRPr="00BD6A70" w:rsidRDefault="00763061" w:rsidP="00BD6A70"/>
    <w:p w14:paraId="5AF2297F" w14:textId="07F7C251" w:rsidR="00B9776C" w:rsidRDefault="003F2408" w:rsidP="00B9776C">
      <w:pPr>
        <w:keepNext/>
        <w:spacing w:after="120"/>
        <w:jc w:val="center"/>
      </w:pPr>
      <w:r w:rsidRPr="003F2408">
        <w:rPr>
          <w:noProof/>
        </w:rPr>
        <w:drawing>
          <wp:inline distT="0" distB="0" distL="0" distR="0" wp14:anchorId="07C870C5" wp14:editId="4728C579">
            <wp:extent cx="3160800" cy="23328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160800" cy="2332800"/>
                    </a:xfrm>
                    <a:prstGeom prst="rect">
                      <a:avLst/>
                    </a:prstGeom>
                    <a:noFill/>
                    <a:ln>
                      <a:noFill/>
                    </a:ln>
                  </pic:spPr>
                </pic:pic>
              </a:graphicData>
            </a:graphic>
          </wp:inline>
        </w:drawing>
      </w:r>
      <w:r w:rsidRPr="003F2408">
        <w:rPr>
          <w:noProof/>
        </w:rPr>
        <w:drawing>
          <wp:inline distT="0" distB="0" distL="0" distR="0" wp14:anchorId="57D2DE1F" wp14:editId="063EEC3E">
            <wp:extent cx="3160800" cy="23328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160800" cy="2332800"/>
                    </a:xfrm>
                    <a:prstGeom prst="rect">
                      <a:avLst/>
                    </a:prstGeom>
                    <a:noFill/>
                    <a:ln>
                      <a:noFill/>
                    </a:ln>
                  </pic:spPr>
                </pic:pic>
              </a:graphicData>
            </a:graphic>
          </wp:inline>
        </w:drawing>
      </w:r>
    </w:p>
    <w:p w14:paraId="172ED045" w14:textId="781D9EAF" w:rsidR="00B9776C" w:rsidRPr="00447D79" w:rsidRDefault="00B9776C" w:rsidP="00B9776C">
      <w:pPr>
        <w:pStyle w:val="Caption"/>
        <w:jc w:val="center"/>
        <w:rPr>
          <w:lang w:eastAsia="zh-CN"/>
        </w:rPr>
      </w:pPr>
      <w:r>
        <w:t xml:space="preserve">Figure </w:t>
      </w:r>
      <w:r w:rsidR="00142EFB">
        <w:fldChar w:fldCharType="begin"/>
      </w:r>
      <w:r w:rsidR="00142EFB">
        <w:instrText xml:space="preserve"> SEQ Figure \* ARABIC </w:instrText>
      </w:r>
      <w:r w:rsidR="00142EFB">
        <w:fldChar w:fldCharType="separate"/>
      </w:r>
      <w:r w:rsidR="00F2555B">
        <w:rPr>
          <w:noProof/>
        </w:rPr>
        <w:t>30</w:t>
      </w:r>
      <w:r w:rsidR="00142EFB">
        <w:rPr>
          <w:noProof/>
        </w:rPr>
        <w:fldChar w:fldCharType="end"/>
      </w:r>
      <w:r>
        <w:t xml:space="preserve">. </w:t>
      </w:r>
      <w:r w:rsidRPr="00877273">
        <w:t xml:space="preserve">Intersymbol interference SIR CDF (Indoor Factory Hall with </w:t>
      </w:r>
      <w:r w:rsidR="0017455A">
        <w:t>Dense</w:t>
      </w:r>
      <w:r w:rsidRPr="00877273">
        <w:t xml:space="preserve"> clutter &amp; </w:t>
      </w:r>
      <w:r w:rsidR="0017455A">
        <w:t>Low</w:t>
      </w:r>
      <w:r w:rsidRPr="00877273">
        <w:t xml:space="preserve"> BS)</w:t>
      </w:r>
    </w:p>
    <w:p w14:paraId="4A098D1D" w14:textId="77777777" w:rsidR="00530886" w:rsidRDefault="00530886" w:rsidP="00EC7AEB">
      <w:pPr>
        <w:pStyle w:val="HeadingAppendix"/>
        <w:numPr>
          <w:ilvl w:val="1"/>
          <w:numId w:val="8"/>
        </w:numPr>
        <w:ind w:left="578" w:hanging="578"/>
      </w:pPr>
      <w:r>
        <w:t>Intersymbol interference as a function of CP length</w:t>
      </w:r>
    </w:p>
    <w:p w14:paraId="2CD04EC9" w14:textId="1601D669" w:rsidR="00084515" w:rsidRDefault="00084515" w:rsidP="00084515">
      <w:pPr>
        <w:jc w:val="center"/>
        <w:rPr>
          <w:lang w:val="en-GB" w:eastAsia="zh-CN"/>
        </w:rPr>
      </w:pPr>
      <w:r w:rsidRPr="00BD6A70">
        <w:rPr>
          <w:noProof/>
          <w:lang w:val="en-GB" w:eastAsia="zh-CN"/>
        </w:rPr>
        <w:drawing>
          <wp:inline distT="0" distB="0" distL="0" distR="0" wp14:anchorId="0FEE12CB" wp14:editId="0C551C7E">
            <wp:extent cx="3200400" cy="2052000"/>
            <wp:effectExtent l="0" t="0" r="0" b="571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l="3996" r="7689"/>
                    <a:stretch/>
                  </pic:blipFill>
                  <pic:spPr bwMode="auto">
                    <a:xfrm>
                      <a:off x="0" y="0"/>
                      <a:ext cx="3200400" cy="2052000"/>
                    </a:xfrm>
                    <a:prstGeom prst="rect">
                      <a:avLst/>
                    </a:prstGeom>
                    <a:noFill/>
                    <a:ln>
                      <a:noFill/>
                    </a:ln>
                    <a:extLst>
                      <a:ext uri="{53640926-AAD7-44D8-BBD7-CCE9431645EC}">
                        <a14:shadowObscured xmlns:a14="http://schemas.microsoft.com/office/drawing/2010/main"/>
                      </a:ext>
                    </a:extLst>
                  </pic:spPr>
                </pic:pic>
              </a:graphicData>
            </a:graphic>
          </wp:inline>
        </w:drawing>
      </w:r>
      <w:r w:rsidR="004C3182" w:rsidRPr="00BD6A70">
        <w:rPr>
          <w:noProof/>
          <w:lang w:val="en-GB" w:eastAsia="zh-CN"/>
        </w:rPr>
        <w:drawing>
          <wp:inline distT="0" distB="0" distL="0" distR="0" wp14:anchorId="7B84A74C" wp14:editId="3832D52E">
            <wp:extent cx="3056400" cy="2052000"/>
            <wp:effectExtent l="0" t="0" r="0" b="571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81" cstate="print">
                      <a:extLst>
                        <a:ext uri="{28A0092B-C50C-407E-A947-70E740481C1C}">
                          <a14:useLocalDpi xmlns:a14="http://schemas.microsoft.com/office/drawing/2010/main" val="0"/>
                        </a:ext>
                      </a:extLst>
                    </a:blip>
                    <a:srcRect l="8592" r="7074"/>
                    <a:stretch/>
                  </pic:blipFill>
                  <pic:spPr bwMode="auto">
                    <a:xfrm>
                      <a:off x="0" y="0"/>
                      <a:ext cx="3056400" cy="2052000"/>
                    </a:xfrm>
                    <a:prstGeom prst="rect">
                      <a:avLst/>
                    </a:prstGeom>
                    <a:noFill/>
                    <a:ln>
                      <a:noFill/>
                    </a:ln>
                    <a:extLst>
                      <a:ext uri="{53640926-AAD7-44D8-BBD7-CCE9431645EC}">
                        <a14:shadowObscured xmlns:a14="http://schemas.microsoft.com/office/drawing/2010/main"/>
                      </a:ext>
                    </a:extLst>
                  </pic:spPr>
                </pic:pic>
              </a:graphicData>
            </a:graphic>
          </wp:inline>
        </w:drawing>
      </w:r>
    </w:p>
    <w:p w14:paraId="46BCD4E8" w14:textId="548D22A8" w:rsidR="003F2FF9" w:rsidRPr="00016970" w:rsidRDefault="003F2FF9" w:rsidP="003F2FF9">
      <w:pPr>
        <w:pStyle w:val="Caption"/>
        <w:jc w:val="center"/>
        <w:rPr>
          <w:rFonts w:ascii="Arial" w:hAnsi="Arial" w:cs="Arial"/>
          <w:lang w:eastAsia="zh-CN"/>
        </w:rPr>
      </w:pPr>
      <w:r>
        <w:t xml:space="preserve">Figure 20. </w:t>
      </w:r>
      <w:r w:rsidRPr="00F77973">
        <w:t>Intersymbol interference SIR as a function of normal CP length</w:t>
      </w:r>
    </w:p>
    <w:p w14:paraId="72448F0A" w14:textId="09C2C829" w:rsidR="004C3182" w:rsidRDefault="00FD7663" w:rsidP="00084515">
      <w:pPr>
        <w:jc w:val="center"/>
        <w:rPr>
          <w:lang w:val="en-GB" w:eastAsia="zh-CN"/>
        </w:rPr>
      </w:pPr>
      <w:r w:rsidRPr="00FD7663">
        <w:rPr>
          <w:noProof/>
          <w:lang w:val="en-GB" w:eastAsia="zh-CN"/>
        </w:rPr>
        <w:drawing>
          <wp:inline distT="0" distB="0" distL="0" distR="0" wp14:anchorId="281A8174" wp14:editId="12BF8D84">
            <wp:extent cx="3143250" cy="2051050"/>
            <wp:effectExtent l="0" t="0" r="0" b="635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82" cstate="print">
                      <a:extLst>
                        <a:ext uri="{28A0092B-C50C-407E-A947-70E740481C1C}">
                          <a14:useLocalDpi xmlns:a14="http://schemas.microsoft.com/office/drawing/2010/main" val="0"/>
                        </a:ext>
                      </a:extLst>
                    </a:blip>
                    <a:srcRect l="4905" r="8349"/>
                    <a:stretch/>
                  </pic:blipFill>
                  <pic:spPr bwMode="auto">
                    <a:xfrm>
                      <a:off x="0" y="0"/>
                      <a:ext cx="3144706" cy="2052000"/>
                    </a:xfrm>
                    <a:prstGeom prst="rect">
                      <a:avLst/>
                    </a:prstGeom>
                    <a:noFill/>
                    <a:ln>
                      <a:noFill/>
                    </a:ln>
                    <a:extLst>
                      <a:ext uri="{53640926-AAD7-44D8-BBD7-CCE9431645EC}">
                        <a14:shadowObscured xmlns:a14="http://schemas.microsoft.com/office/drawing/2010/main"/>
                      </a:ext>
                    </a:extLst>
                  </pic:spPr>
                </pic:pic>
              </a:graphicData>
            </a:graphic>
          </wp:inline>
        </w:drawing>
      </w:r>
      <w:r w:rsidR="00594C3A" w:rsidRPr="00594C3A">
        <w:rPr>
          <w:noProof/>
          <w:lang w:val="en-GB" w:eastAsia="zh-CN"/>
        </w:rPr>
        <w:drawing>
          <wp:inline distT="0" distB="0" distL="0" distR="0" wp14:anchorId="5C8A9DC9" wp14:editId="771C524B">
            <wp:extent cx="3009900" cy="2051050"/>
            <wp:effectExtent l="0" t="0" r="0" b="635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l="8760" r="8174"/>
                    <a:stretch/>
                  </pic:blipFill>
                  <pic:spPr bwMode="auto">
                    <a:xfrm>
                      <a:off x="0" y="0"/>
                      <a:ext cx="3011294" cy="2052000"/>
                    </a:xfrm>
                    <a:prstGeom prst="rect">
                      <a:avLst/>
                    </a:prstGeom>
                    <a:noFill/>
                    <a:ln>
                      <a:noFill/>
                    </a:ln>
                    <a:extLst>
                      <a:ext uri="{53640926-AAD7-44D8-BBD7-CCE9431645EC}">
                        <a14:shadowObscured xmlns:a14="http://schemas.microsoft.com/office/drawing/2010/main"/>
                      </a:ext>
                    </a:extLst>
                  </pic:spPr>
                </pic:pic>
              </a:graphicData>
            </a:graphic>
          </wp:inline>
        </w:drawing>
      </w:r>
    </w:p>
    <w:p w14:paraId="79092B2A" w14:textId="14010DBF" w:rsidR="003F2FF9" w:rsidRPr="00BD6A70" w:rsidRDefault="003F2FF9" w:rsidP="00BD6A70">
      <w:pPr>
        <w:pStyle w:val="Caption"/>
        <w:jc w:val="center"/>
        <w:rPr>
          <w:lang w:eastAsia="zh-CN"/>
        </w:rPr>
      </w:pPr>
      <w:r>
        <w:t xml:space="preserve">Figure 21. </w:t>
      </w:r>
      <w:r w:rsidRPr="00F77973">
        <w:t xml:space="preserve">Intersymbol interference SIR as a function of </w:t>
      </w:r>
      <w:r>
        <w:t>extended</w:t>
      </w:r>
      <w:r w:rsidRPr="00F77973">
        <w:t xml:space="preserve"> CP length</w:t>
      </w:r>
    </w:p>
    <w:p w14:paraId="572E31FE" w14:textId="5613C34A" w:rsidR="00BB01E9" w:rsidRPr="00CE3F25" w:rsidRDefault="00BB01E9" w:rsidP="00EC7AEB">
      <w:pPr>
        <w:pStyle w:val="HeadingAppendix"/>
        <w:numPr>
          <w:ilvl w:val="1"/>
          <w:numId w:val="8"/>
        </w:numPr>
        <w:ind w:left="578" w:hanging="578"/>
      </w:pPr>
      <w:r w:rsidRPr="00CE3F25">
        <w:lastRenderedPageBreak/>
        <w:t>Intersymbol interference-over-noise ratio CDFs</w:t>
      </w:r>
    </w:p>
    <w:p w14:paraId="1F8BB970" w14:textId="5B604FD3" w:rsidR="00D37B95" w:rsidRDefault="006B6AB1" w:rsidP="00D12103">
      <w:pPr>
        <w:jc w:val="center"/>
        <w:rPr>
          <w:lang w:val="en-GB" w:eastAsia="zh-CN"/>
        </w:rPr>
      </w:pPr>
      <w:r w:rsidRPr="006B6AB1">
        <w:rPr>
          <w:noProof/>
          <w:lang w:val="en-GB" w:eastAsia="zh-CN"/>
        </w:rPr>
        <w:drawing>
          <wp:inline distT="0" distB="0" distL="0" distR="0" wp14:anchorId="3188E373" wp14:editId="7DEC604F">
            <wp:extent cx="3150000" cy="232560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150000" cy="2325600"/>
                    </a:xfrm>
                    <a:prstGeom prst="rect">
                      <a:avLst/>
                    </a:prstGeom>
                    <a:noFill/>
                    <a:ln>
                      <a:noFill/>
                    </a:ln>
                  </pic:spPr>
                </pic:pic>
              </a:graphicData>
            </a:graphic>
          </wp:inline>
        </w:drawing>
      </w:r>
      <w:r w:rsidR="007153D2" w:rsidRPr="007153D2">
        <w:rPr>
          <w:lang w:val="en-GB" w:eastAsia="zh-CN"/>
        </w:rPr>
        <w:t xml:space="preserve"> </w:t>
      </w:r>
      <w:r w:rsidR="00A723D5" w:rsidRPr="00A723D5">
        <w:rPr>
          <w:noProof/>
          <w:lang w:val="en-GB" w:eastAsia="zh-CN"/>
        </w:rPr>
        <w:drawing>
          <wp:inline distT="0" distB="0" distL="0" distR="0" wp14:anchorId="6E448A68" wp14:editId="7037B27A">
            <wp:extent cx="3150000" cy="23256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150000" cy="2325600"/>
                    </a:xfrm>
                    <a:prstGeom prst="rect">
                      <a:avLst/>
                    </a:prstGeom>
                    <a:noFill/>
                    <a:ln>
                      <a:noFill/>
                    </a:ln>
                  </pic:spPr>
                </pic:pic>
              </a:graphicData>
            </a:graphic>
          </wp:inline>
        </w:drawing>
      </w:r>
    </w:p>
    <w:p w14:paraId="2E3CDFE0" w14:textId="0CC203A5" w:rsidR="006B6AB1" w:rsidRPr="00447D79" w:rsidRDefault="006B6AB1" w:rsidP="006B6AB1">
      <w:pPr>
        <w:pStyle w:val="Caption"/>
        <w:jc w:val="center"/>
        <w:rPr>
          <w:lang w:eastAsia="zh-CN"/>
        </w:rPr>
      </w:pPr>
      <w:r>
        <w:t xml:space="preserve">Figure </w:t>
      </w:r>
      <w:r w:rsidR="00142EFB">
        <w:fldChar w:fldCharType="begin"/>
      </w:r>
      <w:r w:rsidR="00142EFB">
        <w:instrText xml:space="preserve"> SEQ Figure \* ARABIC </w:instrText>
      </w:r>
      <w:r w:rsidR="00142EFB">
        <w:fldChar w:fldCharType="separate"/>
      </w:r>
      <w:r w:rsidR="00F2555B">
        <w:rPr>
          <w:noProof/>
        </w:rPr>
        <w:t>31</w:t>
      </w:r>
      <w:r w:rsidR="00142EFB">
        <w:rPr>
          <w:noProof/>
        </w:rPr>
        <w:fldChar w:fldCharType="end"/>
      </w:r>
      <w:r>
        <w:t xml:space="preserve">. </w:t>
      </w:r>
      <w:r w:rsidRPr="00AD0547">
        <w:t>Intersymbol interference</w:t>
      </w:r>
      <w:r>
        <w:t xml:space="preserve">-over-noise ratio </w:t>
      </w:r>
      <w:r w:rsidRPr="00AD0547">
        <w:t>CDF (Urban Micro)</w:t>
      </w:r>
    </w:p>
    <w:p w14:paraId="0502CAE4" w14:textId="159E541F" w:rsidR="00BB01E9" w:rsidRDefault="009B4C7A" w:rsidP="00D12103">
      <w:pPr>
        <w:jc w:val="center"/>
        <w:rPr>
          <w:lang w:val="en-GB" w:eastAsia="zh-CN"/>
        </w:rPr>
      </w:pPr>
      <w:r w:rsidRPr="009B4C7A">
        <w:rPr>
          <w:noProof/>
          <w:lang w:val="en-GB" w:eastAsia="zh-CN"/>
        </w:rPr>
        <w:drawing>
          <wp:inline distT="0" distB="0" distL="0" distR="0" wp14:anchorId="09C37AFE" wp14:editId="650C1FF6">
            <wp:extent cx="3150000" cy="23256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150000" cy="2325600"/>
                    </a:xfrm>
                    <a:prstGeom prst="rect">
                      <a:avLst/>
                    </a:prstGeom>
                    <a:noFill/>
                    <a:ln>
                      <a:noFill/>
                    </a:ln>
                  </pic:spPr>
                </pic:pic>
              </a:graphicData>
            </a:graphic>
          </wp:inline>
        </w:drawing>
      </w:r>
      <w:r w:rsidR="0000562B" w:rsidRPr="0000562B">
        <w:rPr>
          <w:noProof/>
          <w:lang w:val="en-GB" w:eastAsia="zh-CN"/>
        </w:rPr>
        <w:drawing>
          <wp:inline distT="0" distB="0" distL="0" distR="0" wp14:anchorId="75F65839" wp14:editId="598516BD">
            <wp:extent cx="3150000" cy="23256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150000" cy="2325600"/>
                    </a:xfrm>
                    <a:prstGeom prst="rect">
                      <a:avLst/>
                    </a:prstGeom>
                    <a:noFill/>
                    <a:ln>
                      <a:noFill/>
                    </a:ln>
                  </pic:spPr>
                </pic:pic>
              </a:graphicData>
            </a:graphic>
          </wp:inline>
        </w:drawing>
      </w:r>
    </w:p>
    <w:p w14:paraId="74CFE0C3" w14:textId="1D090945" w:rsidR="006B6AB1" w:rsidRPr="00447D79" w:rsidRDefault="006B6AB1" w:rsidP="006B6AB1">
      <w:pPr>
        <w:pStyle w:val="Caption"/>
        <w:jc w:val="center"/>
        <w:rPr>
          <w:lang w:eastAsia="zh-CN"/>
        </w:rPr>
      </w:pPr>
      <w:r>
        <w:t xml:space="preserve">Figure </w:t>
      </w:r>
      <w:r w:rsidR="00142EFB">
        <w:fldChar w:fldCharType="begin"/>
      </w:r>
      <w:r w:rsidR="00142EFB">
        <w:instrText xml:space="preserve"> SEQ Figure \* ARABIC </w:instrText>
      </w:r>
      <w:r w:rsidR="00142EFB">
        <w:fldChar w:fldCharType="separate"/>
      </w:r>
      <w:r w:rsidR="00F2555B">
        <w:rPr>
          <w:noProof/>
        </w:rPr>
        <w:t>32</w:t>
      </w:r>
      <w:r w:rsidR="00142EFB">
        <w:rPr>
          <w:noProof/>
        </w:rPr>
        <w:fldChar w:fldCharType="end"/>
      </w:r>
      <w:r>
        <w:t xml:space="preserve">. </w:t>
      </w:r>
      <w:r w:rsidRPr="00AD0547">
        <w:t>Intersymbol interference</w:t>
      </w:r>
      <w:r>
        <w:t xml:space="preserve">-over-noise ratio </w:t>
      </w:r>
      <w:r w:rsidRPr="00AD0547">
        <w:t>CDF (</w:t>
      </w:r>
      <w:r w:rsidRPr="0017455A">
        <w:t>Indoor Hotspot – open office</w:t>
      </w:r>
      <w:r w:rsidRPr="00AD0547">
        <w:t>)</w:t>
      </w:r>
    </w:p>
    <w:p w14:paraId="56AEC38E" w14:textId="6C3A876A" w:rsidR="00CE3F25" w:rsidRDefault="00D12103" w:rsidP="00D12103">
      <w:pPr>
        <w:jc w:val="center"/>
        <w:rPr>
          <w:lang w:val="en-GB" w:eastAsia="zh-CN"/>
        </w:rPr>
      </w:pPr>
      <w:r w:rsidRPr="00D12103">
        <w:rPr>
          <w:noProof/>
          <w:lang w:val="en-GB" w:eastAsia="zh-CN"/>
        </w:rPr>
        <w:drawing>
          <wp:inline distT="0" distB="0" distL="0" distR="0" wp14:anchorId="5A1A0F5E" wp14:editId="44611126">
            <wp:extent cx="3150000" cy="23256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150000" cy="2325600"/>
                    </a:xfrm>
                    <a:prstGeom prst="rect">
                      <a:avLst/>
                    </a:prstGeom>
                    <a:noFill/>
                    <a:ln>
                      <a:noFill/>
                    </a:ln>
                  </pic:spPr>
                </pic:pic>
              </a:graphicData>
            </a:graphic>
          </wp:inline>
        </w:drawing>
      </w:r>
      <w:r w:rsidR="00A940A9" w:rsidRPr="00A940A9">
        <w:rPr>
          <w:lang w:val="en-GB" w:eastAsia="zh-CN"/>
        </w:rPr>
        <w:t xml:space="preserve"> </w:t>
      </w:r>
      <w:r w:rsidR="00A940A9" w:rsidRPr="00A940A9">
        <w:rPr>
          <w:noProof/>
          <w:lang w:val="en-GB" w:eastAsia="zh-CN"/>
        </w:rPr>
        <w:drawing>
          <wp:inline distT="0" distB="0" distL="0" distR="0" wp14:anchorId="3E2C29B3" wp14:editId="1C69DA4E">
            <wp:extent cx="3150000" cy="23256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150000" cy="2325600"/>
                    </a:xfrm>
                    <a:prstGeom prst="rect">
                      <a:avLst/>
                    </a:prstGeom>
                    <a:noFill/>
                    <a:ln>
                      <a:noFill/>
                    </a:ln>
                  </pic:spPr>
                </pic:pic>
              </a:graphicData>
            </a:graphic>
          </wp:inline>
        </w:drawing>
      </w:r>
    </w:p>
    <w:p w14:paraId="01361976" w14:textId="716086A9" w:rsidR="006B6AB1" w:rsidRPr="00447D79" w:rsidRDefault="006B6AB1" w:rsidP="006B6AB1">
      <w:pPr>
        <w:pStyle w:val="Caption"/>
        <w:jc w:val="center"/>
        <w:rPr>
          <w:lang w:eastAsia="zh-CN"/>
        </w:rPr>
      </w:pPr>
      <w:r>
        <w:t xml:space="preserve">Figure </w:t>
      </w:r>
      <w:r w:rsidR="00142EFB">
        <w:fldChar w:fldCharType="begin"/>
      </w:r>
      <w:r w:rsidR="00142EFB">
        <w:instrText xml:space="preserve"> SEQ Figure \* ARABIC </w:instrText>
      </w:r>
      <w:r w:rsidR="00142EFB">
        <w:fldChar w:fldCharType="separate"/>
      </w:r>
      <w:r w:rsidR="00F2555B">
        <w:rPr>
          <w:noProof/>
        </w:rPr>
        <w:t>33</w:t>
      </w:r>
      <w:r w:rsidR="00142EFB">
        <w:rPr>
          <w:noProof/>
        </w:rPr>
        <w:fldChar w:fldCharType="end"/>
      </w:r>
      <w:r>
        <w:t xml:space="preserve">. </w:t>
      </w:r>
      <w:r w:rsidRPr="00AD0547">
        <w:t>Intersymbol interference</w:t>
      </w:r>
      <w:r>
        <w:t xml:space="preserve">-over-noise ratio </w:t>
      </w:r>
      <w:r w:rsidRPr="00AD0547">
        <w:t>CDF (</w:t>
      </w:r>
      <w:r w:rsidRPr="00877273">
        <w:t>Indoor Factory Hall with Sparse clutter &amp; High BS</w:t>
      </w:r>
      <w:r w:rsidRPr="00AD0547">
        <w:t>)</w:t>
      </w:r>
    </w:p>
    <w:p w14:paraId="27B4050B" w14:textId="77777777" w:rsidR="007153D2" w:rsidRDefault="007153D2" w:rsidP="007153D2">
      <w:pPr>
        <w:jc w:val="center"/>
        <w:rPr>
          <w:lang w:val="en-GB" w:eastAsia="zh-CN"/>
        </w:rPr>
      </w:pPr>
      <w:r w:rsidRPr="00AC547B">
        <w:rPr>
          <w:noProof/>
          <w:lang w:val="en-GB" w:eastAsia="zh-CN"/>
        </w:rPr>
        <w:lastRenderedPageBreak/>
        <w:drawing>
          <wp:inline distT="0" distB="0" distL="0" distR="0" wp14:anchorId="40323E54" wp14:editId="628DF35B">
            <wp:extent cx="3150000" cy="2325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150000" cy="2325600"/>
                    </a:xfrm>
                    <a:prstGeom prst="rect">
                      <a:avLst/>
                    </a:prstGeom>
                    <a:noFill/>
                    <a:ln>
                      <a:noFill/>
                    </a:ln>
                  </pic:spPr>
                </pic:pic>
              </a:graphicData>
            </a:graphic>
          </wp:inline>
        </w:drawing>
      </w:r>
      <w:r w:rsidRPr="00AC547B">
        <w:rPr>
          <w:noProof/>
          <w:lang w:val="en-GB" w:eastAsia="zh-CN"/>
        </w:rPr>
        <w:drawing>
          <wp:inline distT="0" distB="0" distL="0" distR="0" wp14:anchorId="7ABDD7E6" wp14:editId="60109DB2">
            <wp:extent cx="3150000" cy="2325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150000" cy="2325600"/>
                    </a:xfrm>
                    <a:prstGeom prst="rect">
                      <a:avLst/>
                    </a:prstGeom>
                    <a:noFill/>
                    <a:ln>
                      <a:noFill/>
                    </a:ln>
                  </pic:spPr>
                </pic:pic>
              </a:graphicData>
            </a:graphic>
          </wp:inline>
        </w:drawing>
      </w:r>
    </w:p>
    <w:p w14:paraId="75203652" w14:textId="70130666" w:rsidR="006B6AB1" w:rsidRDefault="006B6AB1" w:rsidP="006B6AB1">
      <w:pPr>
        <w:pStyle w:val="Caption"/>
        <w:jc w:val="center"/>
      </w:pPr>
      <w:r>
        <w:t xml:space="preserve">Figure </w:t>
      </w:r>
      <w:r w:rsidR="00142EFB">
        <w:fldChar w:fldCharType="begin"/>
      </w:r>
      <w:r w:rsidR="00142EFB">
        <w:instrText xml:space="preserve"> SEQ Figure \* ARABIC </w:instrText>
      </w:r>
      <w:r w:rsidR="00142EFB">
        <w:fldChar w:fldCharType="separate"/>
      </w:r>
      <w:r w:rsidR="00F2555B">
        <w:rPr>
          <w:noProof/>
        </w:rPr>
        <w:t>34</w:t>
      </w:r>
      <w:r w:rsidR="00142EFB">
        <w:rPr>
          <w:noProof/>
        </w:rPr>
        <w:fldChar w:fldCharType="end"/>
      </w:r>
      <w:r>
        <w:t xml:space="preserve">. </w:t>
      </w:r>
      <w:r w:rsidRPr="00AD0547">
        <w:t>Intersymbol interference</w:t>
      </w:r>
      <w:r>
        <w:t xml:space="preserve">-over-noise ratio </w:t>
      </w:r>
      <w:r w:rsidRPr="00AD0547">
        <w:t>CDF (</w:t>
      </w:r>
      <w:r w:rsidRPr="00877273">
        <w:t xml:space="preserve">Indoor Factory Hall with </w:t>
      </w:r>
      <w:r>
        <w:t>Dense</w:t>
      </w:r>
      <w:r w:rsidRPr="00877273">
        <w:t xml:space="preserve"> clutter &amp; </w:t>
      </w:r>
      <w:r>
        <w:t>Low</w:t>
      </w:r>
      <w:r w:rsidRPr="00877273">
        <w:t xml:space="preserve"> BS</w:t>
      </w:r>
      <w:r w:rsidRPr="00AD0547">
        <w:t>)</w:t>
      </w:r>
    </w:p>
    <w:p w14:paraId="616FD6EA" w14:textId="77777777" w:rsidR="00D518D3" w:rsidRPr="00D518D3" w:rsidRDefault="00D518D3" w:rsidP="00D518D3"/>
    <w:p w14:paraId="0DC4449B" w14:textId="68EF1190" w:rsidR="006B6AB1" w:rsidRDefault="006B6AB1" w:rsidP="00EC7AEB">
      <w:pPr>
        <w:pStyle w:val="HeadingAppendix"/>
        <w:numPr>
          <w:ilvl w:val="1"/>
          <w:numId w:val="8"/>
        </w:numPr>
        <w:ind w:left="578" w:hanging="578"/>
      </w:pPr>
      <w:r>
        <w:t>Intersymbol INR as a function of CP length</w:t>
      </w:r>
    </w:p>
    <w:p w14:paraId="0E97EB07" w14:textId="65E36258" w:rsidR="006B6AB1" w:rsidRDefault="00814A2B" w:rsidP="009E66AA">
      <w:pPr>
        <w:jc w:val="center"/>
        <w:rPr>
          <w:lang w:val="en-GB"/>
        </w:rPr>
      </w:pPr>
      <w:r w:rsidRPr="00814A2B">
        <w:rPr>
          <w:noProof/>
          <w:lang w:val="en-GB"/>
        </w:rPr>
        <w:drawing>
          <wp:inline distT="0" distB="0" distL="0" distR="0" wp14:anchorId="1D161684" wp14:editId="6E61C27C">
            <wp:extent cx="3174022" cy="2051050"/>
            <wp:effectExtent l="0" t="0" r="7620" b="635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l="4731" r="7675"/>
                    <a:stretch/>
                  </pic:blipFill>
                  <pic:spPr bwMode="auto">
                    <a:xfrm>
                      <a:off x="0" y="0"/>
                      <a:ext cx="3175492" cy="2052000"/>
                    </a:xfrm>
                    <a:prstGeom prst="rect">
                      <a:avLst/>
                    </a:prstGeom>
                    <a:noFill/>
                    <a:ln>
                      <a:noFill/>
                    </a:ln>
                    <a:extLst>
                      <a:ext uri="{53640926-AAD7-44D8-BBD7-CCE9431645EC}">
                        <a14:shadowObscured xmlns:a14="http://schemas.microsoft.com/office/drawing/2010/main"/>
                      </a:ext>
                    </a:extLst>
                  </pic:spPr>
                </pic:pic>
              </a:graphicData>
            </a:graphic>
          </wp:inline>
        </w:drawing>
      </w:r>
      <w:r w:rsidR="0072583C" w:rsidRPr="0072583C">
        <w:rPr>
          <w:lang w:val="en-GB"/>
        </w:rPr>
        <w:t xml:space="preserve"> </w:t>
      </w:r>
      <w:r w:rsidR="009E66AA" w:rsidRPr="00332908">
        <w:rPr>
          <w:noProof/>
          <w:lang w:val="en-GB" w:eastAsia="zh-CN"/>
        </w:rPr>
        <w:drawing>
          <wp:inline distT="0" distB="0" distL="0" distR="0" wp14:anchorId="5F40C839" wp14:editId="2AC6D9C9">
            <wp:extent cx="3044028" cy="2050861"/>
            <wp:effectExtent l="0" t="0" r="4445" b="698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rotWithShape="1">
                    <a:blip r:embed="rId93" cstate="print">
                      <a:extLst>
                        <a:ext uri="{28A0092B-C50C-407E-A947-70E740481C1C}">
                          <a14:useLocalDpi xmlns:a14="http://schemas.microsoft.com/office/drawing/2010/main" val="0"/>
                        </a:ext>
                      </a:extLst>
                    </a:blip>
                    <a:srcRect l="8311" r="7674"/>
                    <a:stretch/>
                  </pic:blipFill>
                  <pic:spPr bwMode="auto">
                    <a:xfrm>
                      <a:off x="0" y="0"/>
                      <a:ext cx="3045718" cy="2052000"/>
                    </a:xfrm>
                    <a:prstGeom prst="rect">
                      <a:avLst/>
                    </a:prstGeom>
                    <a:noFill/>
                    <a:ln>
                      <a:noFill/>
                    </a:ln>
                    <a:extLst>
                      <a:ext uri="{53640926-AAD7-44D8-BBD7-CCE9431645EC}">
                        <a14:shadowObscured xmlns:a14="http://schemas.microsoft.com/office/drawing/2010/main"/>
                      </a:ext>
                    </a:extLst>
                  </pic:spPr>
                </pic:pic>
              </a:graphicData>
            </a:graphic>
          </wp:inline>
        </w:drawing>
      </w:r>
    </w:p>
    <w:p w14:paraId="251AB0A2" w14:textId="53671BC4" w:rsidR="008C18D2" w:rsidRPr="00016970" w:rsidRDefault="008C18D2" w:rsidP="008C18D2">
      <w:pPr>
        <w:pStyle w:val="Caption"/>
        <w:jc w:val="center"/>
        <w:rPr>
          <w:rFonts w:ascii="Arial" w:hAnsi="Arial" w:cs="Arial"/>
          <w:lang w:eastAsia="zh-CN"/>
        </w:rPr>
      </w:pPr>
      <w:r>
        <w:t xml:space="preserve">Figure 27. </w:t>
      </w:r>
      <w:r w:rsidRPr="00AD0547">
        <w:t>Intersymbol interference</w:t>
      </w:r>
      <w:r>
        <w:t>-over-noise ratio</w:t>
      </w:r>
      <w:r w:rsidRPr="00F77973">
        <w:t xml:space="preserve"> as a function of normal CP length</w:t>
      </w:r>
    </w:p>
    <w:p w14:paraId="4C605BF1" w14:textId="3B0DE470" w:rsidR="007153D2" w:rsidRPr="00BD6A70" w:rsidRDefault="009E66AA" w:rsidP="00D12103">
      <w:pPr>
        <w:jc w:val="center"/>
        <w:rPr>
          <w:b/>
          <w:lang w:val="en-GB" w:eastAsia="zh-CN"/>
        </w:rPr>
      </w:pPr>
      <w:r w:rsidRPr="009E66AA">
        <w:rPr>
          <w:noProof/>
          <w:lang w:val="en-GB"/>
        </w:rPr>
        <w:lastRenderedPageBreak/>
        <w:t xml:space="preserve"> </w:t>
      </w:r>
      <w:r w:rsidRPr="0072583C">
        <w:rPr>
          <w:noProof/>
          <w:lang w:val="en-GB"/>
        </w:rPr>
        <w:drawing>
          <wp:inline distT="0" distB="0" distL="0" distR="0" wp14:anchorId="2CA5B44D" wp14:editId="1E6AB56E">
            <wp:extent cx="3158922" cy="2051050"/>
            <wp:effectExtent l="0" t="0" r="3810" b="635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94" cstate="print">
                      <a:extLst>
                        <a:ext uri="{28A0092B-C50C-407E-A947-70E740481C1C}">
                          <a14:useLocalDpi xmlns:a14="http://schemas.microsoft.com/office/drawing/2010/main" val="0"/>
                        </a:ext>
                      </a:extLst>
                    </a:blip>
                    <a:srcRect l="4647" r="8174"/>
                    <a:stretch/>
                  </pic:blipFill>
                  <pic:spPr bwMode="auto">
                    <a:xfrm>
                      <a:off x="0" y="0"/>
                      <a:ext cx="3160385" cy="2052000"/>
                    </a:xfrm>
                    <a:prstGeom prst="rect">
                      <a:avLst/>
                    </a:prstGeom>
                    <a:noFill/>
                    <a:ln>
                      <a:noFill/>
                    </a:ln>
                    <a:extLst>
                      <a:ext uri="{53640926-AAD7-44D8-BBD7-CCE9431645EC}">
                        <a14:shadowObscured xmlns:a14="http://schemas.microsoft.com/office/drawing/2010/main"/>
                      </a:ext>
                    </a:extLst>
                  </pic:spPr>
                </pic:pic>
              </a:graphicData>
            </a:graphic>
          </wp:inline>
        </w:drawing>
      </w:r>
      <w:r w:rsidR="009C7E18" w:rsidRPr="009C7E18">
        <w:rPr>
          <w:noProof/>
          <w:lang w:val="en-GB"/>
        </w:rPr>
        <w:t xml:space="preserve"> </w:t>
      </w:r>
      <w:r w:rsidR="009C7E18" w:rsidRPr="009C7E18">
        <w:rPr>
          <w:noProof/>
          <w:lang w:val="en-GB"/>
        </w:rPr>
        <w:drawing>
          <wp:inline distT="0" distB="0" distL="0" distR="0" wp14:anchorId="5138420F" wp14:editId="3BBF7590">
            <wp:extent cx="3625200" cy="2052000"/>
            <wp:effectExtent l="0" t="0" r="0" b="571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625200" cy="2052000"/>
                    </a:xfrm>
                    <a:prstGeom prst="rect">
                      <a:avLst/>
                    </a:prstGeom>
                    <a:noFill/>
                    <a:ln>
                      <a:noFill/>
                    </a:ln>
                  </pic:spPr>
                </pic:pic>
              </a:graphicData>
            </a:graphic>
          </wp:inline>
        </w:drawing>
      </w:r>
    </w:p>
    <w:p w14:paraId="49D9F8F2" w14:textId="2E14412B" w:rsidR="008C18D2" w:rsidRPr="00016970" w:rsidRDefault="008C18D2" w:rsidP="008C18D2">
      <w:pPr>
        <w:pStyle w:val="Caption"/>
        <w:jc w:val="center"/>
        <w:rPr>
          <w:rFonts w:ascii="Arial" w:hAnsi="Arial" w:cs="Arial"/>
          <w:lang w:eastAsia="zh-CN"/>
        </w:rPr>
      </w:pPr>
      <w:r>
        <w:t xml:space="preserve">Figure 28. </w:t>
      </w:r>
      <w:r w:rsidRPr="00AD0547">
        <w:t>Intersymbol interference</w:t>
      </w:r>
      <w:r>
        <w:t>-over-noise ratio</w:t>
      </w:r>
      <w:r w:rsidRPr="00F77973">
        <w:t xml:space="preserve"> as a function of </w:t>
      </w:r>
      <w:r>
        <w:t>extended</w:t>
      </w:r>
      <w:r w:rsidRPr="00F77973">
        <w:t xml:space="preserve"> CP length</w:t>
      </w:r>
    </w:p>
    <w:p w14:paraId="310C6D17" w14:textId="77777777" w:rsidR="003D6369" w:rsidRDefault="003D6369" w:rsidP="00BD6A70">
      <w:pPr>
        <w:jc w:val="center"/>
        <w:rPr>
          <w:lang w:eastAsia="zh-CN"/>
        </w:rPr>
      </w:pPr>
    </w:p>
    <w:p w14:paraId="5F7861B1" w14:textId="77777777" w:rsidR="001D4A25" w:rsidRDefault="001D4A25" w:rsidP="00BD6A70">
      <w:pPr>
        <w:jc w:val="center"/>
        <w:rPr>
          <w:lang w:val="en-GB" w:eastAsia="zh-CN"/>
        </w:rPr>
      </w:pPr>
    </w:p>
    <w:p w14:paraId="1BA5451E" w14:textId="65E66BEF" w:rsidR="001D4A25" w:rsidRDefault="001D4A25" w:rsidP="001D4A25">
      <w:pPr>
        <w:pStyle w:val="HeadingAppendix"/>
        <w:numPr>
          <w:ilvl w:val="1"/>
          <w:numId w:val="8"/>
        </w:numPr>
        <w:ind w:left="578" w:hanging="578"/>
      </w:pPr>
      <w:r>
        <w:t>PDSCH Performance</w:t>
      </w:r>
    </w:p>
    <w:p w14:paraId="2C4A5320" w14:textId="77777777" w:rsidR="006A037A" w:rsidRPr="00B96B4C" w:rsidRDefault="006A037A" w:rsidP="006A037A">
      <w:pPr>
        <w:pStyle w:val="TH"/>
        <w:jc w:val="left"/>
        <w:rPr>
          <w:sz w:val="4"/>
          <w:szCs w:val="4"/>
        </w:rPr>
      </w:pPr>
    </w:p>
    <w:p w14:paraId="3A63AE32" w14:textId="0CB4F386" w:rsidR="006A037A" w:rsidRDefault="006A037A" w:rsidP="006A037A">
      <w:pPr>
        <w:pStyle w:val="TH"/>
      </w:pPr>
      <w:r>
        <w:t xml:space="preserve">Table A.6-1: SINR in dB achieving PDSCH BLER of 10% </w:t>
      </w:r>
      <w:r w:rsidRPr="006351B4">
        <w:t>/1%</w:t>
      </w:r>
    </w:p>
    <w:tbl>
      <w:tblPr>
        <w:tblStyle w:val="TableGrid"/>
        <w:tblW w:w="9941" w:type="dxa"/>
        <w:jc w:val="center"/>
        <w:tblLayout w:type="fixed"/>
        <w:tblLook w:val="04A0" w:firstRow="1" w:lastRow="0" w:firstColumn="1" w:lastColumn="0" w:noHBand="0" w:noVBand="1"/>
      </w:tblPr>
      <w:tblGrid>
        <w:gridCol w:w="879"/>
        <w:gridCol w:w="784"/>
        <w:gridCol w:w="1546"/>
        <w:gridCol w:w="1325"/>
        <w:gridCol w:w="1325"/>
        <w:gridCol w:w="1426"/>
        <w:gridCol w:w="1327"/>
        <w:gridCol w:w="1320"/>
        <w:gridCol w:w="9"/>
      </w:tblGrid>
      <w:tr w:rsidR="006A037A" w:rsidRPr="006A037A" w14:paraId="50C436DD" w14:textId="77777777" w:rsidTr="00D151CD">
        <w:trPr>
          <w:gridAfter w:val="1"/>
          <w:wAfter w:w="9" w:type="dxa"/>
          <w:trHeight w:val="240"/>
          <w:jc w:val="center"/>
        </w:trPr>
        <w:tc>
          <w:tcPr>
            <w:tcW w:w="879" w:type="dxa"/>
            <w:tcBorders>
              <w:top w:val="single" w:sz="4" w:space="0" w:color="auto"/>
              <w:left w:val="single" w:sz="4" w:space="0" w:color="auto"/>
              <w:bottom w:val="single" w:sz="12" w:space="0" w:color="auto"/>
              <w:right w:val="single" w:sz="4" w:space="0" w:color="auto"/>
            </w:tcBorders>
            <w:hideMark/>
          </w:tcPr>
          <w:p w14:paraId="6F9E3BC6" w14:textId="77777777" w:rsidR="006A037A" w:rsidRPr="006A037A" w:rsidRDefault="006A037A" w:rsidP="006C2F3E">
            <w:pPr>
              <w:spacing w:before="0" w:after="0" w:line="240" w:lineRule="auto"/>
              <w:jc w:val="center"/>
              <w:rPr>
                <w:sz w:val="18"/>
                <w:szCs w:val="18"/>
                <w:lang w:eastAsia="zh-CN"/>
              </w:rPr>
            </w:pPr>
            <w:r w:rsidRPr="006A037A">
              <w:rPr>
                <w:sz w:val="18"/>
                <w:szCs w:val="18"/>
                <w:lang w:eastAsia="zh-CN"/>
              </w:rPr>
              <w:t>Tdoc /</w:t>
            </w:r>
          </w:p>
          <w:p w14:paraId="24680CF9" w14:textId="77777777" w:rsidR="006A037A" w:rsidRPr="006C2F3E" w:rsidRDefault="006A037A" w:rsidP="006C2F3E">
            <w:pPr>
              <w:widowControl w:val="0"/>
              <w:spacing w:before="0" w:after="0" w:line="240" w:lineRule="auto"/>
              <w:jc w:val="center"/>
              <w:rPr>
                <w:sz w:val="18"/>
                <w:szCs w:val="18"/>
                <w:lang w:eastAsia="zh-CN"/>
              </w:rPr>
            </w:pPr>
            <w:r w:rsidRPr="006A037A">
              <w:rPr>
                <w:sz w:val="18"/>
                <w:szCs w:val="18"/>
                <w:lang w:eastAsia="zh-CN"/>
              </w:rPr>
              <w:t>Source</w:t>
            </w:r>
          </w:p>
        </w:tc>
        <w:tc>
          <w:tcPr>
            <w:tcW w:w="784" w:type="dxa"/>
            <w:tcBorders>
              <w:top w:val="single" w:sz="4" w:space="0" w:color="auto"/>
              <w:left w:val="single" w:sz="4" w:space="0" w:color="auto"/>
              <w:bottom w:val="single" w:sz="12" w:space="0" w:color="auto"/>
              <w:right w:val="single" w:sz="4" w:space="0" w:color="auto"/>
            </w:tcBorders>
            <w:vAlign w:val="center"/>
            <w:hideMark/>
          </w:tcPr>
          <w:p w14:paraId="46C6719E"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MCS</w:t>
            </w:r>
          </w:p>
        </w:tc>
        <w:tc>
          <w:tcPr>
            <w:tcW w:w="1546" w:type="dxa"/>
            <w:tcBorders>
              <w:top w:val="single" w:sz="4" w:space="0" w:color="auto"/>
              <w:left w:val="single" w:sz="4" w:space="0" w:color="auto"/>
              <w:bottom w:val="single" w:sz="12" w:space="0" w:color="auto"/>
              <w:right w:val="single" w:sz="4" w:space="0" w:color="auto"/>
            </w:tcBorders>
            <w:vAlign w:val="center"/>
            <w:hideMark/>
          </w:tcPr>
          <w:p w14:paraId="460186FA"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Channel</w:t>
            </w:r>
          </w:p>
        </w:tc>
        <w:tc>
          <w:tcPr>
            <w:tcW w:w="1325" w:type="dxa"/>
            <w:tcBorders>
              <w:top w:val="single" w:sz="4" w:space="0" w:color="auto"/>
              <w:left w:val="single" w:sz="4" w:space="0" w:color="auto"/>
              <w:bottom w:val="single" w:sz="12" w:space="0" w:color="auto"/>
              <w:right w:val="single" w:sz="4" w:space="0" w:color="auto"/>
            </w:tcBorders>
            <w:vAlign w:val="center"/>
            <w:hideMark/>
          </w:tcPr>
          <w:p w14:paraId="43A3F0B9"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120KHz</w:t>
            </w:r>
            <w:r w:rsidRPr="006C2F3E">
              <w:rPr>
                <w:sz w:val="18"/>
                <w:szCs w:val="18"/>
                <w:lang w:eastAsia="zh-CN"/>
              </w:rPr>
              <w:br/>
              <w:t>/400MHz</w:t>
            </w:r>
          </w:p>
        </w:tc>
        <w:tc>
          <w:tcPr>
            <w:tcW w:w="1325" w:type="dxa"/>
            <w:tcBorders>
              <w:top w:val="single" w:sz="4" w:space="0" w:color="auto"/>
              <w:left w:val="single" w:sz="4" w:space="0" w:color="auto"/>
              <w:bottom w:val="single" w:sz="12" w:space="0" w:color="auto"/>
              <w:right w:val="single" w:sz="4" w:space="0" w:color="auto"/>
            </w:tcBorders>
            <w:vAlign w:val="center"/>
            <w:hideMark/>
          </w:tcPr>
          <w:p w14:paraId="0356C320"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240KHz</w:t>
            </w:r>
            <w:r w:rsidRPr="006C2F3E">
              <w:rPr>
                <w:sz w:val="18"/>
                <w:szCs w:val="18"/>
                <w:lang w:eastAsia="zh-CN"/>
              </w:rPr>
              <w:br/>
              <w:t>/400MHz</w:t>
            </w:r>
          </w:p>
        </w:tc>
        <w:tc>
          <w:tcPr>
            <w:tcW w:w="1426" w:type="dxa"/>
            <w:tcBorders>
              <w:top w:val="single" w:sz="4" w:space="0" w:color="auto"/>
              <w:left w:val="single" w:sz="4" w:space="0" w:color="auto"/>
              <w:bottom w:val="single" w:sz="12" w:space="0" w:color="auto"/>
              <w:right w:val="single" w:sz="4" w:space="0" w:color="auto"/>
            </w:tcBorders>
            <w:vAlign w:val="center"/>
            <w:hideMark/>
          </w:tcPr>
          <w:p w14:paraId="328854E7"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480KHz</w:t>
            </w:r>
            <w:r w:rsidRPr="006C2F3E">
              <w:rPr>
                <w:sz w:val="18"/>
                <w:szCs w:val="18"/>
                <w:lang w:eastAsia="zh-CN"/>
              </w:rPr>
              <w:br/>
              <w:t>/400MHz</w:t>
            </w:r>
          </w:p>
        </w:tc>
        <w:tc>
          <w:tcPr>
            <w:tcW w:w="1327" w:type="dxa"/>
            <w:tcBorders>
              <w:top w:val="single" w:sz="4" w:space="0" w:color="auto"/>
              <w:left w:val="single" w:sz="4" w:space="0" w:color="auto"/>
              <w:bottom w:val="single" w:sz="12" w:space="0" w:color="auto"/>
              <w:right w:val="double" w:sz="4" w:space="0" w:color="auto"/>
            </w:tcBorders>
            <w:vAlign w:val="center"/>
            <w:hideMark/>
          </w:tcPr>
          <w:p w14:paraId="332DF730"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960KHz</w:t>
            </w:r>
            <w:r w:rsidRPr="006C2F3E">
              <w:rPr>
                <w:sz w:val="18"/>
                <w:szCs w:val="18"/>
                <w:lang w:eastAsia="zh-CN"/>
              </w:rPr>
              <w:br/>
              <w:t>/400MHz</w:t>
            </w:r>
          </w:p>
        </w:tc>
        <w:tc>
          <w:tcPr>
            <w:tcW w:w="1320" w:type="dxa"/>
            <w:tcBorders>
              <w:top w:val="single" w:sz="4" w:space="0" w:color="auto"/>
              <w:left w:val="double" w:sz="4" w:space="0" w:color="auto"/>
              <w:bottom w:val="single" w:sz="12" w:space="0" w:color="auto"/>
              <w:right w:val="single" w:sz="4" w:space="0" w:color="auto"/>
            </w:tcBorders>
            <w:vAlign w:val="center"/>
            <w:hideMark/>
          </w:tcPr>
          <w:p w14:paraId="0570BB0B"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960KHz</w:t>
            </w:r>
            <w:r w:rsidRPr="006C2F3E">
              <w:rPr>
                <w:sz w:val="18"/>
                <w:szCs w:val="18"/>
                <w:lang w:eastAsia="zh-CN"/>
              </w:rPr>
              <w:br/>
              <w:t>/2GHz</w:t>
            </w:r>
          </w:p>
        </w:tc>
      </w:tr>
      <w:tr w:rsidR="006A037A" w:rsidRPr="006A037A" w14:paraId="272BDC0A" w14:textId="77777777" w:rsidTr="00D151CD">
        <w:trPr>
          <w:gridAfter w:val="1"/>
          <w:wAfter w:w="9" w:type="dxa"/>
          <w:trHeight w:val="34"/>
          <w:jc w:val="center"/>
        </w:trPr>
        <w:tc>
          <w:tcPr>
            <w:tcW w:w="879" w:type="dxa"/>
            <w:vMerge w:val="restart"/>
            <w:tcBorders>
              <w:top w:val="single" w:sz="12" w:space="0" w:color="auto"/>
              <w:left w:val="single" w:sz="4" w:space="0" w:color="auto"/>
              <w:bottom w:val="single" w:sz="4" w:space="0" w:color="auto"/>
              <w:right w:val="single" w:sz="4" w:space="0" w:color="auto"/>
            </w:tcBorders>
            <w:textDirection w:val="btLr"/>
            <w:hideMark/>
          </w:tcPr>
          <w:p w14:paraId="12799A06" w14:textId="209662C7" w:rsidR="006A037A" w:rsidRPr="006C2F3E" w:rsidRDefault="006A037A" w:rsidP="006C2F3E">
            <w:pPr>
              <w:widowControl w:val="0"/>
              <w:spacing w:before="0" w:after="0" w:line="240" w:lineRule="auto"/>
              <w:jc w:val="center"/>
              <w:rPr>
                <w:sz w:val="18"/>
                <w:szCs w:val="18"/>
                <w:lang w:eastAsia="zh-CN"/>
              </w:rPr>
            </w:pPr>
            <w:r w:rsidRPr="006A037A">
              <w:rPr>
                <w:sz w:val="18"/>
                <w:szCs w:val="18"/>
                <w:lang w:eastAsia="zh-CN"/>
              </w:rPr>
              <w:t>R1-</w:t>
            </w:r>
            <w:r w:rsidR="0046335F">
              <w:rPr>
                <w:sz w:val="18"/>
                <w:szCs w:val="18"/>
                <w:lang w:eastAsia="zh-CN"/>
              </w:rPr>
              <w:t>200</w:t>
            </w:r>
            <w:r w:rsidR="00142EFB">
              <w:rPr>
                <w:sz w:val="18"/>
                <w:szCs w:val="18"/>
                <w:lang w:eastAsia="zh-CN"/>
              </w:rPr>
              <w:t>9379</w:t>
            </w:r>
            <w:r w:rsidRPr="006A037A">
              <w:rPr>
                <w:sz w:val="18"/>
                <w:szCs w:val="18"/>
                <w:lang w:eastAsia="zh-CN"/>
              </w:rPr>
              <w:t xml:space="preserve"> / Source </w:t>
            </w:r>
            <w:r w:rsidR="0046335F" w:rsidRPr="006C2F3E">
              <w:rPr>
                <w:color w:val="FF0000"/>
                <w:sz w:val="18"/>
                <w:szCs w:val="18"/>
                <w:lang w:eastAsia="zh-CN"/>
              </w:rPr>
              <w:t>N</w:t>
            </w:r>
            <w:r w:rsidR="00C75A72">
              <w:rPr>
                <w:color w:val="FF0000"/>
                <w:sz w:val="18"/>
                <w:szCs w:val="18"/>
                <w:lang w:eastAsia="zh-CN"/>
              </w:rPr>
              <w:t xml:space="preserve"> (Intel)</w:t>
            </w:r>
          </w:p>
        </w:tc>
        <w:tc>
          <w:tcPr>
            <w:tcW w:w="784" w:type="dxa"/>
            <w:vMerge w:val="restart"/>
            <w:tcBorders>
              <w:top w:val="single" w:sz="12" w:space="0" w:color="auto"/>
              <w:left w:val="single" w:sz="4" w:space="0" w:color="auto"/>
              <w:bottom w:val="single" w:sz="4" w:space="0" w:color="auto"/>
              <w:right w:val="single" w:sz="4" w:space="0" w:color="auto"/>
            </w:tcBorders>
            <w:vAlign w:val="center"/>
            <w:hideMark/>
          </w:tcPr>
          <w:p w14:paraId="5E169492"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7</w:t>
            </w:r>
          </w:p>
        </w:tc>
        <w:tc>
          <w:tcPr>
            <w:tcW w:w="154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234E8E51"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TDL-A, 5ns</w:t>
            </w:r>
          </w:p>
        </w:tc>
        <w:tc>
          <w:tcPr>
            <w:tcW w:w="1325" w:type="dxa"/>
            <w:tcBorders>
              <w:top w:val="single" w:sz="12" w:space="0" w:color="auto"/>
              <w:left w:val="single" w:sz="4" w:space="0" w:color="auto"/>
              <w:bottom w:val="single" w:sz="4" w:space="0" w:color="auto"/>
              <w:right w:val="single" w:sz="4" w:space="0" w:color="auto"/>
            </w:tcBorders>
            <w:shd w:val="clear" w:color="auto" w:fill="auto"/>
            <w:hideMark/>
          </w:tcPr>
          <w:p w14:paraId="17B674C6"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3.13 / 5.37</w:t>
            </w:r>
          </w:p>
        </w:tc>
        <w:tc>
          <w:tcPr>
            <w:tcW w:w="1325" w:type="dxa"/>
            <w:tcBorders>
              <w:top w:val="single" w:sz="12" w:space="0" w:color="auto"/>
              <w:left w:val="single" w:sz="4" w:space="0" w:color="auto"/>
              <w:bottom w:val="single" w:sz="4" w:space="0" w:color="auto"/>
              <w:right w:val="single" w:sz="4" w:space="0" w:color="auto"/>
            </w:tcBorders>
            <w:shd w:val="clear" w:color="auto" w:fill="auto"/>
          </w:tcPr>
          <w:p w14:paraId="4DAA7E03" w14:textId="1A5A27B0"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2.76 /</w:t>
            </w:r>
            <w:r w:rsidR="00B10C13">
              <w:rPr>
                <w:sz w:val="18"/>
                <w:szCs w:val="18"/>
                <w:lang w:eastAsia="zh-CN"/>
              </w:rPr>
              <w:t xml:space="preserve"> </w:t>
            </w:r>
            <w:r w:rsidRPr="006C2F3E">
              <w:rPr>
                <w:sz w:val="18"/>
                <w:szCs w:val="18"/>
                <w:lang w:eastAsia="zh-CN"/>
              </w:rPr>
              <w:t>5.23</w:t>
            </w:r>
          </w:p>
        </w:tc>
        <w:tc>
          <w:tcPr>
            <w:tcW w:w="1426" w:type="dxa"/>
            <w:tcBorders>
              <w:top w:val="single" w:sz="12" w:space="0" w:color="auto"/>
              <w:left w:val="single" w:sz="4" w:space="0" w:color="auto"/>
              <w:bottom w:val="single" w:sz="4" w:space="0" w:color="auto"/>
              <w:right w:val="single" w:sz="4" w:space="0" w:color="auto"/>
            </w:tcBorders>
            <w:shd w:val="clear" w:color="auto" w:fill="auto"/>
          </w:tcPr>
          <w:p w14:paraId="20B107C4" w14:textId="17F01FC4"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2.68 / 4.99</w:t>
            </w:r>
          </w:p>
        </w:tc>
        <w:tc>
          <w:tcPr>
            <w:tcW w:w="1327" w:type="dxa"/>
            <w:tcBorders>
              <w:top w:val="single" w:sz="12" w:space="0" w:color="auto"/>
              <w:left w:val="single" w:sz="4" w:space="0" w:color="auto"/>
              <w:bottom w:val="single" w:sz="4" w:space="0" w:color="auto"/>
              <w:right w:val="double" w:sz="4" w:space="0" w:color="auto"/>
            </w:tcBorders>
            <w:shd w:val="clear" w:color="auto" w:fill="auto"/>
          </w:tcPr>
          <w:p w14:paraId="4283B967"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2.80 / 5.20</w:t>
            </w:r>
          </w:p>
        </w:tc>
        <w:tc>
          <w:tcPr>
            <w:tcW w:w="1320" w:type="dxa"/>
            <w:tcBorders>
              <w:top w:val="single" w:sz="12" w:space="0" w:color="auto"/>
              <w:left w:val="double" w:sz="4" w:space="0" w:color="auto"/>
              <w:bottom w:val="single" w:sz="4" w:space="0" w:color="auto"/>
              <w:right w:val="single" w:sz="4" w:space="0" w:color="auto"/>
            </w:tcBorders>
            <w:shd w:val="clear" w:color="auto" w:fill="auto"/>
          </w:tcPr>
          <w:p w14:paraId="526C7E08"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2.12 / 3.92</w:t>
            </w:r>
          </w:p>
        </w:tc>
      </w:tr>
      <w:tr w:rsidR="006A037A" w:rsidRPr="006A037A" w14:paraId="5691AEE3" w14:textId="77777777" w:rsidTr="00D151CD">
        <w:trPr>
          <w:gridAfter w:val="1"/>
          <w:wAfter w:w="9" w:type="dxa"/>
          <w:trHeight w:val="208"/>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58A52B05" w14:textId="77777777" w:rsidR="006A037A" w:rsidRPr="006C2F3E" w:rsidRDefault="006A037A" w:rsidP="006C2F3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53705248" w14:textId="77777777" w:rsidR="006A037A" w:rsidRPr="006C2F3E" w:rsidRDefault="006A037A" w:rsidP="006C2F3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116A7A"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TDL-A, 10ns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122E8764"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2.56 / 4.55</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1E0CBC3B" w14:textId="694A2438"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2.23 / 4.26</w:t>
            </w:r>
          </w:p>
        </w:tc>
        <w:tc>
          <w:tcPr>
            <w:tcW w:w="1426" w:type="dxa"/>
            <w:tcBorders>
              <w:top w:val="single" w:sz="4" w:space="0" w:color="auto"/>
              <w:left w:val="single" w:sz="4" w:space="0" w:color="auto"/>
              <w:bottom w:val="single" w:sz="4" w:space="0" w:color="auto"/>
              <w:right w:val="single" w:sz="4" w:space="0" w:color="auto"/>
            </w:tcBorders>
            <w:shd w:val="clear" w:color="auto" w:fill="auto"/>
          </w:tcPr>
          <w:p w14:paraId="699DE00C" w14:textId="7ABD6073"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2.20</w:t>
            </w:r>
            <w:r w:rsidR="00B10C13">
              <w:rPr>
                <w:sz w:val="18"/>
                <w:szCs w:val="18"/>
                <w:lang w:eastAsia="zh-CN"/>
              </w:rPr>
              <w:t xml:space="preserve"> </w:t>
            </w:r>
            <w:r w:rsidRPr="006C2F3E">
              <w:rPr>
                <w:sz w:val="18"/>
                <w:szCs w:val="18"/>
                <w:lang w:eastAsia="zh-CN"/>
              </w:rPr>
              <w:t>/ 4.24</w:t>
            </w:r>
          </w:p>
        </w:tc>
        <w:tc>
          <w:tcPr>
            <w:tcW w:w="1327" w:type="dxa"/>
            <w:tcBorders>
              <w:top w:val="single" w:sz="4" w:space="0" w:color="auto"/>
              <w:left w:val="single" w:sz="4" w:space="0" w:color="auto"/>
              <w:bottom w:val="single" w:sz="4" w:space="0" w:color="auto"/>
              <w:right w:val="double" w:sz="4" w:space="0" w:color="auto"/>
            </w:tcBorders>
            <w:shd w:val="clear" w:color="auto" w:fill="auto"/>
          </w:tcPr>
          <w:p w14:paraId="68A92A89" w14:textId="00C40340"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2.42</w:t>
            </w:r>
            <w:r w:rsidR="00B10C13">
              <w:rPr>
                <w:sz w:val="18"/>
                <w:szCs w:val="18"/>
                <w:lang w:eastAsia="zh-CN"/>
              </w:rPr>
              <w:t xml:space="preserve"> </w:t>
            </w:r>
            <w:r w:rsidRPr="006C2F3E">
              <w:rPr>
                <w:sz w:val="18"/>
                <w:szCs w:val="18"/>
                <w:lang w:eastAsia="zh-CN"/>
              </w:rPr>
              <w:t>/ 4.56</w:t>
            </w:r>
          </w:p>
        </w:tc>
        <w:tc>
          <w:tcPr>
            <w:tcW w:w="1320" w:type="dxa"/>
            <w:tcBorders>
              <w:top w:val="single" w:sz="4" w:space="0" w:color="auto"/>
              <w:left w:val="double" w:sz="4" w:space="0" w:color="auto"/>
              <w:bottom w:val="single" w:sz="4" w:space="0" w:color="auto"/>
              <w:right w:val="single" w:sz="4" w:space="0" w:color="auto"/>
            </w:tcBorders>
            <w:shd w:val="clear" w:color="auto" w:fill="auto"/>
          </w:tcPr>
          <w:p w14:paraId="3CD1C57A" w14:textId="71FF5228"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2.04 / 3.56</w:t>
            </w:r>
          </w:p>
        </w:tc>
      </w:tr>
      <w:tr w:rsidR="006A037A" w:rsidRPr="006A037A" w14:paraId="2C35A099" w14:textId="77777777" w:rsidTr="00D151CD">
        <w:trPr>
          <w:gridAfter w:val="1"/>
          <w:wAfter w:w="9" w:type="dxa"/>
          <w:trHeight w:val="208"/>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2DEF24F0" w14:textId="77777777" w:rsidR="006A037A" w:rsidRPr="006C2F3E" w:rsidRDefault="006A037A" w:rsidP="006C2F3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4A68E94C" w14:textId="77777777" w:rsidR="006A037A" w:rsidRPr="006C2F3E" w:rsidRDefault="006A037A" w:rsidP="006C2F3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35CAE7D8"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TDL-A, 20ns</w:t>
            </w:r>
          </w:p>
        </w:tc>
        <w:tc>
          <w:tcPr>
            <w:tcW w:w="1325" w:type="dxa"/>
            <w:tcBorders>
              <w:top w:val="single" w:sz="4" w:space="0" w:color="auto"/>
              <w:left w:val="single" w:sz="4" w:space="0" w:color="auto"/>
              <w:bottom w:val="single" w:sz="4" w:space="0" w:color="auto"/>
              <w:right w:val="single" w:sz="4" w:space="0" w:color="auto"/>
            </w:tcBorders>
          </w:tcPr>
          <w:p w14:paraId="442D1E23"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2.18 / 3.96</w:t>
            </w:r>
          </w:p>
        </w:tc>
        <w:tc>
          <w:tcPr>
            <w:tcW w:w="1325" w:type="dxa"/>
            <w:tcBorders>
              <w:top w:val="single" w:sz="4" w:space="0" w:color="auto"/>
              <w:left w:val="single" w:sz="4" w:space="0" w:color="auto"/>
              <w:bottom w:val="single" w:sz="4" w:space="0" w:color="auto"/>
              <w:right w:val="single" w:sz="4" w:space="0" w:color="auto"/>
            </w:tcBorders>
          </w:tcPr>
          <w:p w14:paraId="11EA084C"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2.05 / 3.83</w:t>
            </w:r>
          </w:p>
        </w:tc>
        <w:tc>
          <w:tcPr>
            <w:tcW w:w="1426" w:type="dxa"/>
            <w:tcBorders>
              <w:top w:val="single" w:sz="4" w:space="0" w:color="auto"/>
              <w:left w:val="single" w:sz="4" w:space="0" w:color="auto"/>
              <w:bottom w:val="single" w:sz="4" w:space="0" w:color="auto"/>
              <w:right w:val="single" w:sz="4" w:space="0" w:color="auto"/>
            </w:tcBorders>
          </w:tcPr>
          <w:p w14:paraId="5A4D0E72"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2.01 / 3.83</w:t>
            </w:r>
          </w:p>
        </w:tc>
        <w:tc>
          <w:tcPr>
            <w:tcW w:w="1327" w:type="dxa"/>
            <w:tcBorders>
              <w:top w:val="single" w:sz="4" w:space="0" w:color="auto"/>
              <w:left w:val="single" w:sz="4" w:space="0" w:color="auto"/>
              <w:bottom w:val="single" w:sz="4" w:space="0" w:color="auto"/>
              <w:right w:val="double" w:sz="4" w:space="0" w:color="auto"/>
            </w:tcBorders>
          </w:tcPr>
          <w:p w14:paraId="59300627"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2.23 / 4.11</w:t>
            </w:r>
          </w:p>
        </w:tc>
        <w:tc>
          <w:tcPr>
            <w:tcW w:w="1320" w:type="dxa"/>
            <w:tcBorders>
              <w:top w:val="single" w:sz="4" w:space="0" w:color="auto"/>
              <w:left w:val="double" w:sz="4" w:space="0" w:color="auto"/>
              <w:bottom w:val="single" w:sz="4" w:space="0" w:color="auto"/>
              <w:right w:val="single" w:sz="4" w:space="0" w:color="auto"/>
            </w:tcBorders>
          </w:tcPr>
          <w:p w14:paraId="2268DEBC"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2.01 / 3.42</w:t>
            </w:r>
          </w:p>
        </w:tc>
      </w:tr>
      <w:tr w:rsidR="00892908" w:rsidRPr="006A037A" w14:paraId="6BDCAE5D" w14:textId="77777777" w:rsidTr="00D151CD">
        <w:trPr>
          <w:gridAfter w:val="1"/>
          <w:wAfter w:w="9" w:type="dxa"/>
          <w:trHeight w:val="121"/>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205EE04E" w14:textId="77777777" w:rsidR="00892908" w:rsidRPr="006C2F3E" w:rsidRDefault="00892908" w:rsidP="00892908">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72CFD830" w14:textId="77777777" w:rsidR="00892908" w:rsidRPr="006C2F3E" w:rsidRDefault="00892908" w:rsidP="00892908">
            <w:pPr>
              <w:spacing w:before="0" w:after="0" w:line="240" w:lineRule="auto"/>
              <w:rPr>
                <w:rFonts w:eastAsia="Malgun Gothic"/>
                <w:sz w:val="18"/>
                <w:szCs w:val="18"/>
                <w:lang w:eastAsia="zh-CN"/>
              </w:rPr>
            </w:pPr>
          </w:p>
        </w:tc>
        <w:tc>
          <w:tcPr>
            <w:tcW w:w="1546" w:type="dxa"/>
            <w:tcBorders>
              <w:top w:val="double" w:sz="4" w:space="0" w:color="auto"/>
              <w:left w:val="single" w:sz="4" w:space="0" w:color="auto"/>
              <w:bottom w:val="single" w:sz="4" w:space="0" w:color="auto"/>
              <w:right w:val="single" w:sz="4" w:space="0" w:color="auto"/>
            </w:tcBorders>
            <w:vAlign w:val="center"/>
            <w:hideMark/>
          </w:tcPr>
          <w:p w14:paraId="2AA5B10F" w14:textId="77777777" w:rsidR="00892908" w:rsidRPr="006C2F3E" w:rsidRDefault="00892908" w:rsidP="00892908">
            <w:pPr>
              <w:widowControl w:val="0"/>
              <w:spacing w:before="0" w:after="0" w:line="240" w:lineRule="auto"/>
              <w:jc w:val="center"/>
              <w:rPr>
                <w:sz w:val="18"/>
                <w:szCs w:val="18"/>
                <w:lang w:eastAsia="zh-CN"/>
              </w:rPr>
            </w:pPr>
            <w:r w:rsidRPr="006C2F3E">
              <w:rPr>
                <w:sz w:val="18"/>
                <w:szCs w:val="18"/>
                <w:lang w:eastAsia="zh-CN"/>
              </w:rPr>
              <w:t>CDL-B, 20ns</w:t>
            </w:r>
          </w:p>
        </w:tc>
        <w:tc>
          <w:tcPr>
            <w:tcW w:w="1325" w:type="dxa"/>
            <w:tcBorders>
              <w:top w:val="double" w:sz="4" w:space="0" w:color="auto"/>
              <w:left w:val="single" w:sz="4" w:space="0" w:color="auto"/>
              <w:bottom w:val="single" w:sz="4" w:space="0" w:color="auto"/>
              <w:right w:val="single" w:sz="4" w:space="0" w:color="auto"/>
            </w:tcBorders>
          </w:tcPr>
          <w:p w14:paraId="31865D99" w14:textId="3EC39F8A" w:rsidR="00892908" w:rsidRPr="005F784D" w:rsidRDefault="00892908" w:rsidP="00892908">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15.56/17.65</w:t>
            </w:r>
          </w:p>
        </w:tc>
        <w:tc>
          <w:tcPr>
            <w:tcW w:w="1325" w:type="dxa"/>
            <w:tcBorders>
              <w:top w:val="double" w:sz="4" w:space="0" w:color="auto"/>
              <w:left w:val="single" w:sz="4" w:space="0" w:color="auto"/>
              <w:bottom w:val="single" w:sz="4" w:space="0" w:color="auto"/>
              <w:right w:val="single" w:sz="4" w:space="0" w:color="auto"/>
            </w:tcBorders>
          </w:tcPr>
          <w:p w14:paraId="0AC1858F" w14:textId="44904DB3" w:rsidR="00892908" w:rsidRPr="005F784D" w:rsidRDefault="00892908" w:rsidP="00892908">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15.17/ 17.36</w:t>
            </w:r>
          </w:p>
        </w:tc>
        <w:tc>
          <w:tcPr>
            <w:tcW w:w="1426" w:type="dxa"/>
            <w:tcBorders>
              <w:top w:val="double" w:sz="4" w:space="0" w:color="auto"/>
              <w:left w:val="single" w:sz="4" w:space="0" w:color="auto"/>
              <w:bottom w:val="single" w:sz="4" w:space="0" w:color="auto"/>
              <w:right w:val="single" w:sz="4" w:space="0" w:color="auto"/>
            </w:tcBorders>
          </w:tcPr>
          <w:p w14:paraId="3D2D83A9" w14:textId="2CE90B76" w:rsidR="00892908" w:rsidRPr="005F784D" w:rsidRDefault="00892908" w:rsidP="00892908">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15.01/ 17.11</w:t>
            </w:r>
          </w:p>
        </w:tc>
        <w:tc>
          <w:tcPr>
            <w:tcW w:w="1327" w:type="dxa"/>
            <w:tcBorders>
              <w:top w:val="double" w:sz="4" w:space="0" w:color="auto"/>
              <w:left w:val="single" w:sz="4" w:space="0" w:color="auto"/>
              <w:bottom w:val="single" w:sz="4" w:space="0" w:color="auto"/>
              <w:right w:val="double" w:sz="4" w:space="0" w:color="auto"/>
            </w:tcBorders>
          </w:tcPr>
          <w:p w14:paraId="1620B387" w14:textId="7F40A22F" w:rsidR="00892908" w:rsidRPr="005F784D" w:rsidRDefault="00892908" w:rsidP="00892908">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15.20/ 17.32</w:t>
            </w:r>
          </w:p>
        </w:tc>
        <w:tc>
          <w:tcPr>
            <w:tcW w:w="1320" w:type="dxa"/>
            <w:tcBorders>
              <w:top w:val="double" w:sz="4" w:space="0" w:color="auto"/>
              <w:left w:val="double" w:sz="4" w:space="0" w:color="auto"/>
              <w:bottom w:val="single" w:sz="4" w:space="0" w:color="auto"/>
              <w:right w:val="single" w:sz="4" w:space="0" w:color="auto"/>
            </w:tcBorders>
          </w:tcPr>
          <w:p w14:paraId="7F94004E" w14:textId="6C65CF00" w:rsidR="00892908" w:rsidRPr="005F784D" w:rsidRDefault="00892908" w:rsidP="00892908">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14.85/ 16.60</w:t>
            </w:r>
          </w:p>
        </w:tc>
      </w:tr>
      <w:tr w:rsidR="00892908" w:rsidRPr="006A037A" w14:paraId="0503C6CB"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0C1A13B5" w14:textId="77777777" w:rsidR="00892908" w:rsidRPr="006C2F3E" w:rsidRDefault="00892908" w:rsidP="00892908">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5F72CC36" w14:textId="77777777" w:rsidR="00892908" w:rsidRPr="006C2F3E" w:rsidRDefault="00892908" w:rsidP="00892908">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52111C11" w14:textId="77777777" w:rsidR="00892908" w:rsidRPr="006C2F3E" w:rsidRDefault="00892908" w:rsidP="00892908">
            <w:pPr>
              <w:widowControl w:val="0"/>
              <w:spacing w:before="0" w:after="0" w:line="240" w:lineRule="auto"/>
              <w:jc w:val="center"/>
              <w:rPr>
                <w:sz w:val="18"/>
                <w:szCs w:val="18"/>
                <w:lang w:eastAsia="zh-CN"/>
              </w:rPr>
            </w:pPr>
            <w:r w:rsidRPr="006C2F3E">
              <w:rPr>
                <w:sz w:val="18"/>
                <w:szCs w:val="18"/>
                <w:lang w:eastAsia="zh-CN"/>
              </w:rPr>
              <w:t>CDL-B, 50ns</w:t>
            </w:r>
          </w:p>
        </w:tc>
        <w:tc>
          <w:tcPr>
            <w:tcW w:w="1325" w:type="dxa"/>
            <w:tcBorders>
              <w:top w:val="single" w:sz="4" w:space="0" w:color="auto"/>
              <w:left w:val="single" w:sz="4" w:space="0" w:color="auto"/>
              <w:bottom w:val="single" w:sz="4" w:space="0" w:color="auto"/>
              <w:right w:val="single" w:sz="4" w:space="0" w:color="auto"/>
            </w:tcBorders>
          </w:tcPr>
          <w:p w14:paraId="756E99F4" w14:textId="11627CBB" w:rsidR="00892908" w:rsidRPr="005F784D" w:rsidRDefault="00892908" w:rsidP="00892908">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15.37/ 17.33</w:t>
            </w:r>
          </w:p>
        </w:tc>
        <w:tc>
          <w:tcPr>
            <w:tcW w:w="1325" w:type="dxa"/>
            <w:tcBorders>
              <w:top w:val="single" w:sz="4" w:space="0" w:color="auto"/>
              <w:left w:val="single" w:sz="4" w:space="0" w:color="auto"/>
              <w:bottom w:val="single" w:sz="4" w:space="0" w:color="auto"/>
              <w:right w:val="single" w:sz="4" w:space="0" w:color="auto"/>
            </w:tcBorders>
          </w:tcPr>
          <w:p w14:paraId="2F15276B" w14:textId="644B7E2B" w:rsidR="00892908" w:rsidRPr="005F784D" w:rsidRDefault="00892908" w:rsidP="00892908">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15.26/ 17.11</w:t>
            </w:r>
          </w:p>
        </w:tc>
        <w:tc>
          <w:tcPr>
            <w:tcW w:w="1426" w:type="dxa"/>
            <w:tcBorders>
              <w:top w:val="single" w:sz="4" w:space="0" w:color="auto"/>
              <w:left w:val="single" w:sz="4" w:space="0" w:color="auto"/>
              <w:bottom w:val="single" w:sz="4" w:space="0" w:color="auto"/>
              <w:right w:val="single" w:sz="4" w:space="0" w:color="auto"/>
            </w:tcBorders>
          </w:tcPr>
          <w:p w14:paraId="5995FE6C" w14:textId="4E26AFAA" w:rsidR="00892908" w:rsidRPr="005F784D" w:rsidRDefault="00892908" w:rsidP="00892908">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15.18/ 17.22</w:t>
            </w:r>
          </w:p>
        </w:tc>
        <w:tc>
          <w:tcPr>
            <w:tcW w:w="1327" w:type="dxa"/>
            <w:tcBorders>
              <w:top w:val="single" w:sz="4" w:space="0" w:color="auto"/>
              <w:left w:val="single" w:sz="4" w:space="0" w:color="auto"/>
              <w:bottom w:val="single" w:sz="4" w:space="0" w:color="auto"/>
              <w:right w:val="double" w:sz="4" w:space="0" w:color="auto"/>
            </w:tcBorders>
          </w:tcPr>
          <w:p w14:paraId="6A4E6B2B" w14:textId="25F421BF" w:rsidR="00892908" w:rsidRPr="005F784D" w:rsidRDefault="00892908" w:rsidP="00892908">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15.33/ 17.24</w:t>
            </w:r>
          </w:p>
        </w:tc>
        <w:tc>
          <w:tcPr>
            <w:tcW w:w="1320" w:type="dxa"/>
            <w:tcBorders>
              <w:top w:val="single" w:sz="4" w:space="0" w:color="auto"/>
              <w:left w:val="double" w:sz="4" w:space="0" w:color="auto"/>
              <w:bottom w:val="single" w:sz="4" w:space="0" w:color="auto"/>
              <w:right w:val="single" w:sz="4" w:space="0" w:color="auto"/>
            </w:tcBorders>
          </w:tcPr>
          <w:p w14:paraId="5D724D13" w14:textId="45DD26A2" w:rsidR="00892908" w:rsidRPr="005F784D" w:rsidRDefault="00892908" w:rsidP="00892908">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15.19/ 16.79</w:t>
            </w:r>
          </w:p>
        </w:tc>
      </w:tr>
      <w:tr w:rsidR="00892908" w:rsidRPr="006A037A" w14:paraId="53A8D861"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7CEE1B01" w14:textId="77777777" w:rsidR="00892908" w:rsidRPr="006C2F3E" w:rsidRDefault="00892908" w:rsidP="00892908">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558EFD95" w14:textId="77777777" w:rsidR="00892908" w:rsidRPr="006C2F3E" w:rsidRDefault="00892908" w:rsidP="00892908">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69A31FA8" w14:textId="77777777" w:rsidR="00892908" w:rsidRPr="006C2F3E" w:rsidRDefault="00892908" w:rsidP="00892908">
            <w:pPr>
              <w:widowControl w:val="0"/>
              <w:spacing w:before="0" w:after="0" w:line="240" w:lineRule="auto"/>
              <w:jc w:val="center"/>
              <w:rPr>
                <w:sz w:val="18"/>
                <w:szCs w:val="18"/>
                <w:lang w:eastAsia="zh-CN"/>
              </w:rPr>
            </w:pPr>
            <w:r w:rsidRPr="006C2F3E">
              <w:rPr>
                <w:sz w:val="18"/>
                <w:szCs w:val="18"/>
                <w:lang w:eastAsia="zh-CN"/>
              </w:rPr>
              <w:t>CDL-D, 20ns</w:t>
            </w:r>
          </w:p>
        </w:tc>
        <w:tc>
          <w:tcPr>
            <w:tcW w:w="1325" w:type="dxa"/>
            <w:tcBorders>
              <w:top w:val="single" w:sz="4" w:space="0" w:color="auto"/>
              <w:left w:val="single" w:sz="4" w:space="0" w:color="auto"/>
              <w:bottom w:val="single" w:sz="4" w:space="0" w:color="auto"/>
              <w:right w:val="single" w:sz="4" w:space="0" w:color="auto"/>
            </w:tcBorders>
          </w:tcPr>
          <w:p w14:paraId="32026AC4" w14:textId="76BE0F52" w:rsidR="00892908" w:rsidRPr="005F784D" w:rsidRDefault="00892908" w:rsidP="00892908">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4.75/ 5.73</w:t>
            </w:r>
          </w:p>
        </w:tc>
        <w:tc>
          <w:tcPr>
            <w:tcW w:w="1325" w:type="dxa"/>
            <w:tcBorders>
              <w:top w:val="single" w:sz="4" w:space="0" w:color="auto"/>
              <w:left w:val="single" w:sz="4" w:space="0" w:color="auto"/>
              <w:bottom w:val="single" w:sz="4" w:space="0" w:color="auto"/>
              <w:right w:val="single" w:sz="4" w:space="0" w:color="auto"/>
            </w:tcBorders>
          </w:tcPr>
          <w:p w14:paraId="21C6A8E9" w14:textId="6ED06D43" w:rsidR="00892908" w:rsidRPr="005F784D" w:rsidRDefault="00892908" w:rsidP="00892908">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4.69/ 5.60</w:t>
            </w:r>
          </w:p>
        </w:tc>
        <w:tc>
          <w:tcPr>
            <w:tcW w:w="1426" w:type="dxa"/>
            <w:tcBorders>
              <w:top w:val="single" w:sz="4" w:space="0" w:color="auto"/>
              <w:left w:val="single" w:sz="4" w:space="0" w:color="auto"/>
              <w:bottom w:val="single" w:sz="4" w:space="0" w:color="auto"/>
              <w:right w:val="single" w:sz="4" w:space="0" w:color="auto"/>
            </w:tcBorders>
          </w:tcPr>
          <w:p w14:paraId="5D4AC5F7" w14:textId="0EBF8F6D" w:rsidR="00892908" w:rsidRPr="005F784D" w:rsidRDefault="00892908" w:rsidP="00892908">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4.56/ 5.44</w:t>
            </w:r>
          </w:p>
        </w:tc>
        <w:tc>
          <w:tcPr>
            <w:tcW w:w="1327" w:type="dxa"/>
            <w:tcBorders>
              <w:top w:val="single" w:sz="4" w:space="0" w:color="auto"/>
              <w:left w:val="single" w:sz="4" w:space="0" w:color="auto"/>
              <w:bottom w:val="single" w:sz="4" w:space="0" w:color="auto"/>
              <w:right w:val="double" w:sz="4" w:space="0" w:color="auto"/>
            </w:tcBorders>
          </w:tcPr>
          <w:p w14:paraId="18996DF9" w14:textId="750EE088" w:rsidR="00892908" w:rsidRPr="005F784D" w:rsidRDefault="00892908" w:rsidP="00892908">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 xml:space="preserve">  4.70/ 5.63</w:t>
            </w:r>
          </w:p>
        </w:tc>
        <w:tc>
          <w:tcPr>
            <w:tcW w:w="1320" w:type="dxa"/>
            <w:tcBorders>
              <w:top w:val="single" w:sz="4" w:space="0" w:color="auto"/>
              <w:left w:val="double" w:sz="4" w:space="0" w:color="auto"/>
              <w:bottom w:val="single" w:sz="4" w:space="0" w:color="auto"/>
              <w:right w:val="single" w:sz="4" w:space="0" w:color="auto"/>
            </w:tcBorders>
          </w:tcPr>
          <w:p w14:paraId="511CA9BF" w14:textId="6A76E05B" w:rsidR="00892908" w:rsidRPr="005F784D" w:rsidRDefault="00892908" w:rsidP="00892908">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4.90/ 5.91</w:t>
            </w:r>
          </w:p>
        </w:tc>
      </w:tr>
      <w:tr w:rsidR="00892908" w:rsidRPr="006A037A" w14:paraId="008AF9EB"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0F81F2D5" w14:textId="77777777" w:rsidR="00892908" w:rsidRPr="006C2F3E" w:rsidRDefault="00892908" w:rsidP="00892908">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074D96F2" w14:textId="77777777" w:rsidR="00892908" w:rsidRPr="006C2F3E" w:rsidRDefault="00892908" w:rsidP="00892908">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46A472EB" w14:textId="77777777" w:rsidR="00892908" w:rsidRPr="006C2F3E" w:rsidRDefault="00892908" w:rsidP="00892908">
            <w:pPr>
              <w:widowControl w:val="0"/>
              <w:spacing w:before="0" w:after="0" w:line="240" w:lineRule="auto"/>
              <w:jc w:val="center"/>
              <w:rPr>
                <w:sz w:val="18"/>
                <w:szCs w:val="18"/>
                <w:lang w:eastAsia="zh-CN"/>
              </w:rPr>
            </w:pPr>
            <w:r w:rsidRPr="006C2F3E">
              <w:rPr>
                <w:sz w:val="18"/>
                <w:szCs w:val="18"/>
                <w:lang w:eastAsia="zh-CN"/>
              </w:rPr>
              <w:t>CDL-D, 30ns</w:t>
            </w:r>
          </w:p>
        </w:tc>
        <w:tc>
          <w:tcPr>
            <w:tcW w:w="1325" w:type="dxa"/>
            <w:tcBorders>
              <w:top w:val="single" w:sz="4" w:space="0" w:color="auto"/>
              <w:left w:val="single" w:sz="4" w:space="0" w:color="auto"/>
              <w:bottom w:val="single" w:sz="4" w:space="0" w:color="auto"/>
              <w:right w:val="single" w:sz="4" w:space="0" w:color="auto"/>
            </w:tcBorders>
          </w:tcPr>
          <w:p w14:paraId="2DD97345" w14:textId="60F426CC" w:rsidR="00892908" w:rsidRPr="005F784D" w:rsidRDefault="00892908" w:rsidP="00892908">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4.75/ 5.74</w:t>
            </w:r>
          </w:p>
        </w:tc>
        <w:tc>
          <w:tcPr>
            <w:tcW w:w="1325" w:type="dxa"/>
            <w:tcBorders>
              <w:top w:val="single" w:sz="4" w:space="0" w:color="auto"/>
              <w:left w:val="single" w:sz="4" w:space="0" w:color="auto"/>
              <w:bottom w:val="single" w:sz="4" w:space="0" w:color="auto"/>
              <w:right w:val="single" w:sz="4" w:space="0" w:color="auto"/>
            </w:tcBorders>
          </w:tcPr>
          <w:p w14:paraId="0A27E600" w14:textId="280B94C2" w:rsidR="00892908" w:rsidRPr="005F784D" w:rsidRDefault="00892908" w:rsidP="00892908">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4.70/ 5.62</w:t>
            </w:r>
          </w:p>
        </w:tc>
        <w:tc>
          <w:tcPr>
            <w:tcW w:w="1426" w:type="dxa"/>
            <w:tcBorders>
              <w:top w:val="single" w:sz="4" w:space="0" w:color="auto"/>
              <w:left w:val="single" w:sz="4" w:space="0" w:color="auto"/>
              <w:bottom w:val="single" w:sz="4" w:space="0" w:color="auto"/>
              <w:right w:val="single" w:sz="4" w:space="0" w:color="auto"/>
            </w:tcBorders>
          </w:tcPr>
          <w:p w14:paraId="37AF4FDD" w14:textId="193E818D" w:rsidR="00892908" w:rsidRPr="005F784D" w:rsidRDefault="00892908" w:rsidP="00892908">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4.60/ 5.46</w:t>
            </w:r>
          </w:p>
        </w:tc>
        <w:tc>
          <w:tcPr>
            <w:tcW w:w="1327" w:type="dxa"/>
            <w:tcBorders>
              <w:top w:val="single" w:sz="4" w:space="0" w:color="auto"/>
              <w:left w:val="single" w:sz="4" w:space="0" w:color="auto"/>
              <w:bottom w:val="single" w:sz="4" w:space="0" w:color="auto"/>
              <w:right w:val="double" w:sz="4" w:space="0" w:color="auto"/>
            </w:tcBorders>
          </w:tcPr>
          <w:p w14:paraId="5B979E29" w14:textId="35CC0893" w:rsidR="00892908" w:rsidRPr="005F784D" w:rsidRDefault="00892908" w:rsidP="00892908">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4.75/ 5.67</w:t>
            </w:r>
          </w:p>
        </w:tc>
        <w:tc>
          <w:tcPr>
            <w:tcW w:w="1320" w:type="dxa"/>
            <w:tcBorders>
              <w:top w:val="single" w:sz="4" w:space="0" w:color="auto"/>
              <w:left w:val="double" w:sz="4" w:space="0" w:color="auto"/>
              <w:bottom w:val="single" w:sz="4" w:space="0" w:color="auto"/>
              <w:right w:val="single" w:sz="4" w:space="0" w:color="auto"/>
            </w:tcBorders>
          </w:tcPr>
          <w:p w14:paraId="629B72AB" w14:textId="7A452C93" w:rsidR="00892908" w:rsidRPr="005F784D" w:rsidRDefault="00892908" w:rsidP="00892908">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 xml:space="preserve">  4.93/ 5.95</w:t>
            </w:r>
          </w:p>
        </w:tc>
      </w:tr>
      <w:tr w:rsidR="006A037A" w:rsidRPr="006A037A" w14:paraId="086852E1"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6EA26025" w14:textId="77777777" w:rsidR="006A037A" w:rsidRPr="006C2F3E" w:rsidRDefault="006A037A" w:rsidP="006C2F3E">
            <w:pPr>
              <w:spacing w:before="0" w:after="0" w:line="240" w:lineRule="auto"/>
              <w:rPr>
                <w:rFonts w:eastAsia="Malgun Gothic"/>
                <w:sz w:val="18"/>
                <w:szCs w:val="18"/>
                <w:lang w:eastAsia="zh-CN"/>
              </w:rPr>
            </w:pPr>
          </w:p>
        </w:tc>
        <w:tc>
          <w:tcPr>
            <w:tcW w:w="784" w:type="dxa"/>
            <w:vMerge w:val="restart"/>
            <w:tcBorders>
              <w:top w:val="single" w:sz="12" w:space="0" w:color="auto"/>
              <w:left w:val="single" w:sz="4" w:space="0" w:color="auto"/>
              <w:bottom w:val="single" w:sz="4" w:space="0" w:color="auto"/>
              <w:right w:val="single" w:sz="4" w:space="0" w:color="auto"/>
            </w:tcBorders>
            <w:vAlign w:val="center"/>
            <w:hideMark/>
          </w:tcPr>
          <w:p w14:paraId="664F58FC"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16</w:t>
            </w:r>
          </w:p>
        </w:tc>
        <w:tc>
          <w:tcPr>
            <w:tcW w:w="154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0D15B65C"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TDL-A, 5ns</w:t>
            </w:r>
          </w:p>
        </w:tc>
        <w:tc>
          <w:tcPr>
            <w:tcW w:w="1325" w:type="dxa"/>
            <w:tcBorders>
              <w:top w:val="single" w:sz="12" w:space="0" w:color="auto"/>
              <w:left w:val="single" w:sz="4" w:space="0" w:color="auto"/>
              <w:bottom w:val="single" w:sz="4" w:space="0" w:color="auto"/>
              <w:right w:val="single" w:sz="4" w:space="0" w:color="auto"/>
            </w:tcBorders>
            <w:shd w:val="clear" w:color="auto" w:fill="auto"/>
          </w:tcPr>
          <w:p w14:paraId="15018FBC"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11.79 / 14.38</w:t>
            </w:r>
          </w:p>
        </w:tc>
        <w:tc>
          <w:tcPr>
            <w:tcW w:w="1325" w:type="dxa"/>
            <w:tcBorders>
              <w:top w:val="single" w:sz="12" w:space="0" w:color="auto"/>
              <w:left w:val="single" w:sz="4" w:space="0" w:color="auto"/>
              <w:bottom w:val="single" w:sz="4" w:space="0" w:color="auto"/>
              <w:right w:val="single" w:sz="4" w:space="0" w:color="auto"/>
            </w:tcBorders>
            <w:shd w:val="clear" w:color="auto" w:fill="auto"/>
          </w:tcPr>
          <w:p w14:paraId="77F3EE7E"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11.60 / 14.08</w:t>
            </w:r>
          </w:p>
        </w:tc>
        <w:tc>
          <w:tcPr>
            <w:tcW w:w="1426" w:type="dxa"/>
            <w:tcBorders>
              <w:top w:val="single" w:sz="12" w:space="0" w:color="auto"/>
              <w:left w:val="single" w:sz="4" w:space="0" w:color="auto"/>
              <w:bottom w:val="single" w:sz="4" w:space="0" w:color="auto"/>
              <w:right w:val="single" w:sz="4" w:space="0" w:color="auto"/>
            </w:tcBorders>
            <w:shd w:val="clear" w:color="auto" w:fill="auto"/>
          </w:tcPr>
          <w:p w14:paraId="641157C0"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11.58 / 14.11</w:t>
            </w:r>
          </w:p>
        </w:tc>
        <w:tc>
          <w:tcPr>
            <w:tcW w:w="1327" w:type="dxa"/>
            <w:tcBorders>
              <w:top w:val="single" w:sz="12" w:space="0" w:color="auto"/>
              <w:left w:val="single" w:sz="4" w:space="0" w:color="auto"/>
              <w:bottom w:val="single" w:sz="4" w:space="0" w:color="auto"/>
              <w:right w:val="double" w:sz="4" w:space="0" w:color="auto"/>
            </w:tcBorders>
            <w:shd w:val="clear" w:color="auto" w:fill="auto"/>
          </w:tcPr>
          <w:p w14:paraId="086043E2"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11.88 / 14.66</w:t>
            </w:r>
          </w:p>
        </w:tc>
        <w:tc>
          <w:tcPr>
            <w:tcW w:w="1320" w:type="dxa"/>
            <w:tcBorders>
              <w:top w:val="single" w:sz="12" w:space="0" w:color="auto"/>
              <w:left w:val="double" w:sz="4" w:space="0" w:color="auto"/>
              <w:bottom w:val="single" w:sz="4" w:space="0" w:color="auto"/>
              <w:right w:val="single" w:sz="4" w:space="0" w:color="auto"/>
            </w:tcBorders>
            <w:shd w:val="clear" w:color="auto" w:fill="auto"/>
          </w:tcPr>
          <w:p w14:paraId="7018F47D"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10.17 / 12.07</w:t>
            </w:r>
          </w:p>
        </w:tc>
      </w:tr>
      <w:tr w:rsidR="006A037A" w:rsidRPr="006A037A" w14:paraId="5E02080D"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254031C5" w14:textId="77777777" w:rsidR="006A037A" w:rsidRPr="006C2F3E" w:rsidRDefault="006A037A" w:rsidP="006C2F3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2AC2169A" w14:textId="77777777" w:rsidR="006A037A" w:rsidRPr="006C2F3E" w:rsidRDefault="006A037A" w:rsidP="006C2F3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E9E916"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TDL-A, 10ns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129FD45A"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11.32 /13.53</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18A22EC7"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11.07 / 13.20</w:t>
            </w:r>
          </w:p>
        </w:tc>
        <w:tc>
          <w:tcPr>
            <w:tcW w:w="1426" w:type="dxa"/>
            <w:tcBorders>
              <w:top w:val="single" w:sz="4" w:space="0" w:color="auto"/>
              <w:left w:val="single" w:sz="4" w:space="0" w:color="auto"/>
              <w:bottom w:val="single" w:sz="4" w:space="0" w:color="auto"/>
              <w:right w:val="single" w:sz="4" w:space="0" w:color="auto"/>
            </w:tcBorders>
            <w:shd w:val="clear" w:color="auto" w:fill="auto"/>
          </w:tcPr>
          <w:p w14:paraId="20E956F8" w14:textId="3683FE6A"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11.30</w:t>
            </w:r>
            <w:r w:rsidR="00B10C13">
              <w:rPr>
                <w:sz w:val="18"/>
                <w:szCs w:val="18"/>
                <w:lang w:eastAsia="zh-CN"/>
              </w:rPr>
              <w:t xml:space="preserve"> </w:t>
            </w:r>
            <w:r w:rsidRPr="006C2F3E">
              <w:rPr>
                <w:sz w:val="18"/>
                <w:szCs w:val="18"/>
                <w:lang w:eastAsia="zh-CN"/>
              </w:rPr>
              <w:t>/ 13.58</w:t>
            </w:r>
          </w:p>
        </w:tc>
        <w:tc>
          <w:tcPr>
            <w:tcW w:w="1327" w:type="dxa"/>
            <w:tcBorders>
              <w:top w:val="single" w:sz="4" w:space="0" w:color="auto"/>
              <w:left w:val="single" w:sz="4" w:space="0" w:color="auto"/>
              <w:bottom w:val="single" w:sz="4" w:space="0" w:color="auto"/>
              <w:right w:val="double" w:sz="4" w:space="0" w:color="auto"/>
            </w:tcBorders>
            <w:shd w:val="clear" w:color="auto" w:fill="auto"/>
          </w:tcPr>
          <w:p w14:paraId="32BA374B" w14:textId="6AFFABF5"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11.98 /15.24</w:t>
            </w:r>
          </w:p>
        </w:tc>
        <w:tc>
          <w:tcPr>
            <w:tcW w:w="1320" w:type="dxa"/>
            <w:tcBorders>
              <w:top w:val="single" w:sz="4" w:space="0" w:color="auto"/>
              <w:left w:val="double" w:sz="4" w:space="0" w:color="auto"/>
              <w:bottom w:val="single" w:sz="4" w:space="0" w:color="auto"/>
              <w:right w:val="single" w:sz="4" w:space="0" w:color="auto"/>
            </w:tcBorders>
            <w:shd w:val="clear" w:color="auto" w:fill="auto"/>
          </w:tcPr>
          <w:p w14:paraId="2CE811DD"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10.36 / 12.27</w:t>
            </w:r>
          </w:p>
        </w:tc>
      </w:tr>
      <w:tr w:rsidR="006A037A" w:rsidRPr="006A037A" w14:paraId="19146437"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0EFBC07B" w14:textId="77777777" w:rsidR="006A037A" w:rsidRPr="006C2F3E" w:rsidRDefault="006A037A" w:rsidP="006C2F3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6B13D56B" w14:textId="77777777" w:rsidR="006A037A" w:rsidRPr="006C2F3E" w:rsidRDefault="006A037A" w:rsidP="006C2F3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72EF668D"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TDL-A, 20ns</w:t>
            </w:r>
          </w:p>
        </w:tc>
        <w:tc>
          <w:tcPr>
            <w:tcW w:w="1325" w:type="dxa"/>
            <w:tcBorders>
              <w:top w:val="single" w:sz="4" w:space="0" w:color="auto"/>
              <w:left w:val="single" w:sz="4" w:space="0" w:color="auto"/>
              <w:bottom w:val="single" w:sz="4" w:space="0" w:color="auto"/>
              <w:right w:val="single" w:sz="4" w:space="0" w:color="auto"/>
            </w:tcBorders>
          </w:tcPr>
          <w:p w14:paraId="653E12A7"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11.16 / 13.36</w:t>
            </w:r>
          </w:p>
        </w:tc>
        <w:tc>
          <w:tcPr>
            <w:tcW w:w="1325" w:type="dxa"/>
            <w:tcBorders>
              <w:top w:val="single" w:sz="4" w:space="0" w:color="auto"/>
              <w:left w:val="single" w:sz="4" w:space="0" w:color="auto"/>
              <w:bottom w:val="single" w:sz="4" w:space="0" w:color="auto"/>
              <w:right w:val="single" w:sz="4" w:space="0" w:color="auto"/>
            </w:tcBorders>
          </w:tcPr>
          <w:p w14:paraId="195E6C02"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10.90 / 12.97</w:t>
            </w:r>
          </w:p>
        </w:tc>
        <w:tc>
          <w:tcPr>
            <w:tcW w:w="1426" w:type="dxa"/>
            <w:tcBorders>
              <w:top w:val="single" w:sz="4" w:space="0" w:color="auto"/>
              <w:left w:val="single" w:sz="4" w:space="0" w:color="auto"/>
              <w:bottom w:val="single" w:sz="4" w:space="0" w:color="auto"/>
              <w:right w:val="single" w:sz="4" w:space="0" w:color="auto"/>
            </w:tcBorders>
          </w:tcPr>
          <w:p w14:paraId="56624C50"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11.36 / 14.03</w:t>
            </w:r>
          </w:p>
        </w:tc>
        <w:tc>
          <w:tcPr>
            <w:tcW w:w="1327" w:type="dxa"/>
            <w:tcBorders>
              <w:top w:val="single" w:sz="4" w:space="0" w:color="auto"/>
              <w:left w:val="single" w:sz="4" w:space="0" w:color="auto"/>
              <w:bottom w:val="single" w:sz="4" w:space="0" w:color="auto"/>
              <w:right w:val="double" w:sz="4" w:space="0" w:color="auto"/>
            </w:tcBorders>
          </w:tcPr>
          <w:p w14:paraId="14166CC3"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13.87 / NA</w:t>
            </w:r>
          </w:p>
        </w:tc>
        <w:tc>
          <w:tcPr>
            <w:tcW w:w="1320" w:type="dxa"/>
            <w:tcBorders>
              <w:top w:val="single" w:sz="4" w:space="0" w:color="auto"/>
              <w:left w:val="double" w:sz="4" w:space="0" w:color="auto"/>
              <w:bottom w:val="single" w:sz="4" w:space="0" w:color="auto"/>
              <w:right w:val="single" w:sz="4" w:space="0" w:color="auto"/>
            </w:tcBorders>
          </w:tcPr>
          <w:p w14:paraId="3B572432" w14:textId="77777777" w:rsidR="006A037A" w:rsidRPr="006C2F3E" w:rsidRDefault="006A037A" w:rsidP="006C2F3E">
            <w:pPr>
              <w:widowControl w:val="0"/>
              <w:spacing w:before="0" w:after="0" w:line="240" w:lineRule="auto"/>
              <w:jc w:val="center"/>
              <w:rPr>
                <w:sz w:val="18"/>
                <w:szCs w:val="18"/>
                <w:lang w:eastAsia="zh-CN"/>
              </w:rPr>
            </w:pPr>
            <w:r w:rsidRPr="006C2F3E">
              <w:rPr>
                <w:sz w:val="18"/>
                <w:szCs w:val="18"/>
                <w:lang w:eastAsia="zh-CN"/>
              </w:rPr>
              <w:t>12.17 / 16.32</w:t>
            </w:r>
          </w:p>
        </w:tc>
      </w:tr>
      <w:tr w:rsidR="00711E08" w:rsidRPr="006A037A" w14:paraId="4E3BC5F8"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3E55417C" w14:textId="77777777" w:rsidR="00711E08" w:rsidRPr="006C2F3E" w:rsidRDefault="00711E08" w:rsidP="00711E08">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67BE1207" w14:textId="77777777" w:rsidR="00711E08" w:rsidRPr="006C2F3E" w:rsidRDefault="00711E08" w:rsidP="00711E08">
            <w:pPr>
              <w:spacing w:before="0" w:after="0" w:line="240" w:lineRule="auto"/>
              <w:rPr>
                <w:rFonts w:eastAsia="Malgun Gothic"/>
                <w:sz w:val="18"/>
                <w:szCs w:val="18"/>
                <w:lang w:eastAsia="zh-CN"/>
              </w:rPr>
            </w:pPr>
          </w:p>
        </w:tc>
        <w:tc>
          <w:tcPr>
            <w:tcW w:w="1546" w:type="dxa"/>
            <w:tcBorders>
              <w:top w:val="double" w:sz="4" w:space="0" w:color="auto"/>
              <w:left w:val="single" w:sz="4" w:space="0" w:color="auto"/>
              <w:bottom w:val="single" w:sz="4" w:space="0" w:color="auto"/>
              <w:right w:val="single" w:sz="4" w:space="0" w:color="auto"/>
            </w:tcBorders>
            <w:vAlign w:val="center"/>
            <w:hideMark/>
          </w:tcPr>
          <w:p w14:paraId="01C68A89" w14:textId="77777777" w:rsidR="00711E08" w:rsidRPr="006C2F3E" w:rsidRDefault="00711E08" w:rsidP="00711E08">
            <w:pPr>
              <w:widowControl w:val="0"/>
              <w:spacing w:before="0" w:after="0" w:line="240" w:lineRule="auto"/>
              <w:jc w:val="center"/>
              <w:rPr>
                <w:sz w:val="18"/>
                <w:szCs w:val="18"/>
                <w:lang w:eastAsia="zh-CN"/>
              </w:rPr>
            </w:pPr>
            <w:r w:rsidRPr="006C2F3E">
              <w:rPr>
                <w:sz w:val="18"/>
                <w:szCs w:val="18"/>
                <w:lang w:eastAsia="zh-CN"/>
              </w:rPr>
              <w:t>CDL-B, 20ns</w:t>
            </w:r>
          </w:p>
        </w:tc>
        <w:tc>
          <w:tcPr>
            <w:tcW w:w="1325" w:type="dxa"/>
            <w:tcBorders>
              <w:top w:val="double" w:sz="4" w:space="0" w:color="auto"/>
              <w:left w:val="single" w:sz="4" w:space="0" w:color="auto"/>
              <w:bottom w:val="single" w:sz="4" w:space="0" w:color="auto"/>
              <w:right w:val="single" w:sz="4" w:space="0" w:color="auto"/>
            </w:tcBorders>
          </w:tcPr>
          <w:p w14:paraId="38BD6424" w14:textId="72C05F76" w:rsidR="00711E08" w:rsidRPr="005F784D" w:rsidRDefault="00711E08" w:rsidP="00711E08">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 xml:space="preserve">  24.71/ 27.26</w:t>
            </w:r>
          </w:p>
        </w:tc>
        <w:tc>
          <w:tcPr>
            <w:tcW w:w="1325" w:type="dxa"/>
            <w:tcBorders>
              <w:top w:val="double" w:sz="4" w:space="0" w:color="auto"/>
              <w:left w:val="single" w:sz="4" w:space="0" w:color="auto"/>
              <w:bottom w:val="single" w:sz="4" w:space="0" w:color="auto"/>
              <w:right w:val="single" w:sz="4" w:space="0" w:color="auto"/>
            </w:tcBorders>
          </w:tcPr>
          <w:p w14:paraId="54B77FA9" w14:textId="591B319E" w:rsidR="00711E08" w:rsidRPr="005F784D" w:rsidRDefault="00711E08" w:rsidP="00711E08">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24.52/ 26.91</w:t>
            </w:r>
          </w:p>
        </w:tc>
        <w:tc>
          <w:tcPr>
            <w:tcW w:w="1426" w:type="dxa"/>
            <w:tcBorders>
              <w:top w:val="double" w:sz="4" w:space="0" w:color="auto"/>
              <w:left w:val="single" w:sz="4" w:space="0" w:color="auto"/>
              <w:bottom w:val="single" w:sz="4" w:space="0" w:color="auto"/>
              <w:right w:val="single" w:sz="4" w:space="0" w:color="auto"/>
            </w:tcBorders>
          </w:tcPr>
          <w:p w14:paraId="1EA96B49" w14:textId="034B6F11" w:rsidR="00711E08" w:rsidRPr="005F784D" w:rsidRDefault="00711E08" w:rsidP="00711E08">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24.60/ 27.56</w:t>
            </w:r>
          </w:p>
        </w:tc>
        <w:tc>
          <w:tcPr>
            <w:tcW w:w="1327" w:type="dxa"/>
            <w:tcBorders>
              <w:top w:val="double" w:sz="4" w:space="0" w:color="auto"/>
              <w:left w:val="single" w:sz="4" w:space="0" w:color="auto"/>
              <w:bottom w:val="single" w:sz="4" w:space="0" w:color="auto"/>
              <w:right w:val="double" w:sz="4" w:space="0" w:color="auto"/>
            </w:tcBorders>
          </w:tcPr>
          <w:p w14:paraId="648590C8" w14:textId="7FF08B88" w:rsidR="00711E08" w:rsidRPr="005F784D" w:rsidRDefault="00711E08" w:rsidP="00711E08">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25.23/ 28.47</w:t>
            </w:r>
          </w:p>
        </w:tc>
        <w:tc>
          <w:tcPr>
            <w:tcW w:w="1320" w:type="dxa"/>
            <w:tcBorders>
              <w:top w:val="double" w:sz="4" w:space="0" w:color="auto"/>
              <w:left w:val="double" w:sz="4" w:space="0" w:color="auto"/>
              <w:bottom w:val="single" w:sz="4" w:space="0" w:color="auto"/>
              <w:right w:val="single" w:sz="4" w:space="0" w:color="auto"/>
            </w:tcBorders>
          </w:tcPr>
          <w:p w14:paraId="73102A83" w14:textId="4A25CEA1" w:rsidR="00711E08" w:rsidRPr="005F784D" w:rsidRDefault="00711E08" w:rsidP="00711E08">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23.46/ 25.64</w:t>
            </w:r>
          </w:p>
        </w:tc>
      </w:tr>
      <w:tr w:rsidR="00711E08" w:rsidRPr="006A037A" w14:paraId="66A15A5C"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6626A7F6" w14:textId="77777777" w:rsidR="00711E08" w:rsidRPr="006C2F3E" w:rsidRDefault="00711E08" w:rsidP="00711E08">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740685A5" w14:textId="77777777" w:rsidR="00711E08" w:rsidRPr="006C2F3E" w:rsidRDefault="00711E08" w:rsidP="00711E08">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3941FFC1" w14:textId="77777777" w:rsidR="00711E08" w:rsidRPr="006C2F3E" w:rsidRDefault="00711E08" w:rsidP="00711E08">
            <w:pPr>
              <w:widowControl w:val="0"/>
              <w:spacing w:before="0" w:after="0" w:line="240" w:lineRule="auto"/>
              <w:jc w:val="center"/>
              <w:rPr>
                <w:sz w:val="18"/>
                <w:szCs w:val="18"/>
                <w:lang w:eastAsia="zh-CN"/>
              </w:rPr>
            </w:pPr>
            <w:r w:rsidRPr="006C2F3E">
              <w:rPr>
                <w:sz w:val="18"/>
                <w:szCs w:val="18"/>
                <w:lang w:eastAsia="zh-CN"/>
              </w:rPr>
              <w:t>CDL-B, 50ns</w:t>
            </w:r>
          </w:p>
        </w:tc>
        <w:tc>
          <w:tcPr>
            <w:tcW w:w="1325" w:type="dxa"/>
            <w:tcBorders>
              <w:top w:val="single" w:sz="4" w:space="0" w:color="auto"/>
              <w:left w:val="single" w:sz="4" w:space="0" w:color="auto"/>
              <w:bottom w:val="single" w:sz="4" w:space="0" w:color="auto"/>
              <w:right w:val="single" w:sz="4" w:space="0" w:color="auto"/>
            </w:tcBorders>
          </w:tcPr>
          <w:p w14:paraId="33FD6FD9" w14:textId="463845E5" w:rsidR="00711E08" w:rsidRPr="005F784D" w:rsidRDefault="00711E08" w:rsidP="00711E08">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24.76/ 27.24</w:t>
            </w:r>
          </w:p>
        </w:tc>
        <w:tc>
          <w:tcPr>
            <w:tcW w:w="1325" w:type="dxa"/>
            <w:tcBorders>
              <w:top w:val="single" w:sz="4" w:space="0" w:color="auto"/>
              <w:left w:val="single" w:sz="4" w:space="0" w:color="auto"/>
              <w:bottom w:val="single" w:sz="4" w:space="0" w:color="auto"/>
              <w:right w:val="single" w:sz="4" w:space="0" w:color="auto"/>
            </w:tcBorders>
          </w:tcPr>
          <w:p w14:paraId="1CB89E6B" w14:textId="25D9B7C0" w:rsidR="00711E08" w:rsidRPr="005F784D" w:rsidRDefault="00711E08" w:rsidP="00711E08">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24.55/ 26.86</w:t>
            </w:r>
          </w:p>
        </w:tc>
        <w:tc>
          <w:tcPr>
            <w:tcW w:w="1426" w:type="dxa"/>
            <w:tcBorders>
              <w:top w:val="single" w:sz="4" w:space="0" w:color="auto"/>
              <w:left w:val="single" w:sz="4" w:space="0" w:color="auto"/>
              <w:bottom w:val="single" w:sz="4" w:space="0" w:color="auto"/>
              <w:right w:val="single" w:sz="4" w:space="0" w:color="auto"/>
            </w:tcBorders>
          </w:tcPr>
          <w:p w14:paraId="71A22664" w14:textId="20448E6E" w:rsidR="00711E08" w:rsidRPr="005F784D" w:rsidRDefault="00711E08" w:rsidP="00711E08">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24.87/ 28.04</w:t>
            </w:r>
          </w:p>
        </w:tc>
        <w:tc>
          <w:tcPr>
            <w:tcW w:w="1327" w:type="dxa"/>
            <w:tcBorders>
              <w:top w:val="single" w:sz="4" w:space="0" w:color="auto"/>
              <w:left w:val="single" w:sz="4" w:space="0" w:color="auto"/>
              <w:bottom w:val="single" w:sz="4" w:space="0" w:color="auto"/>
              <w:right w:val="double" w:sz="4" w:space="0" w:color="auto"/>
            </w:tcBorders>
          </w:tcPr>
          <w:p w14:paraId="74A7BB04" w14:textId="32EA36DB" w:rsidR="00711E08" w:rsidRPr="005F784D" w:rsidRDefault="00711E08" w:rsidP="00711E08">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25.86/29.74</w:t>
            </w:r>
          </w:p>
        </w:tc>
        <w:tc>
          <w:tcPr>
            <w:tcW w:w="1320" w:type="dxa"/>
            <w:tcBorders>
              <w:top w:val="single" w:sz="4" w:space="0" w:color="auto"/>
              <w:left w:val="double" w:sz="4" w:space="0" w:color="auto"/>
              <w:bottom w:val="single" w:sz="4" w:space="0" w:color="auto"/>
              <w:right w:val="single" w:sz="4" w:space="0" w:color="auto"/>
            </w:tcBorders>
          </w:tcPr>
          <w:p w14:paraId="61BE8FD9" w14:textId="6C3FD49C" w:rsidR="00711E08" w:rsidRPr="005F784D" w:rsidRDefault="00711E08" w:rsidP="00711E08">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24.11/ 26.76</w:t>
            </w:r>
          </w:p>
        </w:tc>
      </w:tr>
      <w:tr w:rsidR="00711E08" w:rsidRPr="006A037A" w14:paraId="68F69D49"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57147627" w14:textId="77777777" w:rsidR="00711E08" w:rsidRPr="006C2F3E" w:rsidRDefault="00711E08" w:rsidP="00711E08">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4705A43D" w14:textId="77777777" w:rsidR="00711E08" w:rsidRPr="006C2F3E" w:rsidRDefault="00711E08" w:rsidP="00711E08">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3E7A8B7B" w14:textId="77777777" w:rsidR="00711E08" w:rsidRPr="006C2F3E" w:rsidRDefault="00711E08" w:rsidP="00711E08">
            <w:pPr>
              <w:widowControl w:val="0"/>
              <w:spacing w:before="0" w:after="0" w:line="240" w:lineRule="auto"/>
              <w:jc w:val="center"/>
              <w:rPr>
                <w:sz w:val="18"/>
                <w:szCs w:val="18"/>
                <w:lang w:eastAsia="zh-CN"/>
              </w:rPr>
            </w:pPr>
            <w:r w:rsidRPr="006C2F3E">
              <w:rPr>
                <w:sz w:val="18"/>
                <w:szCs w:val="18"/>
                <w:lang w:eastAsia="zh-CN"/>
              </w:rPr>
              <w:t>CDL-D, 20ns</w:t>
            </w:r>
          </w:p>
        </w:tc>
        <w:tc>
          <w:tcPr>
            <w:tcW w:w="1325" w:type="dxa"/>
            <w:tcBorders>
              <w:top w:val="single" w:sz="4" w:space="0" w:color="auto"/>
              <w:left w:val="single" w:sz="4" w:space="0" w:color="auto"/>
              <w:bottom w:val="single" w:sz="4" w:space="0" w:color="auto"/>
              <w:right w:val="single" w:sz="4" w:space="0" w:color="auto"/>
            </w:tcBorders>
          </w:tcPr>
          <w:p w14:paraId="7E45C6EB" w14:textId="67CC5B0E" w:rsidR="00711E08" w:rsidRPr="005F784D" w:rsidRDefault="00711E08" w:rsidP="00711E08">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 xml:space="preserve">   12.94/14.15</w:t>
            </w:r>
          </w:p>
        </w:tc>
        <w:tc>
          <w:tcPr>
            <w:tcW w:w="1325" w:type="dxa"/>
            <w:tcBorders>
              <w:top w:val="single" w:sz="4" w:space="0" w:color="auto"/>
              <w:left w:val="single" w:sz="4" w:space="0" w:color="auto"/>
              <w:bottom w:val="single" w:sz="4" w:space="0" w:color="auto"/>
              <w:right w:val="single" w:sz="4" w:space="0" w:color="auto"/>
            </w:tcBorders>
          </w:tcPr>
          <w:p w14:paraId="55ED3263" w14:textId="25CE27FE" w:rsidR="00711E08" w:rsidRPr="005F784D" w:rsidRDefault="00711E08" w:rsidP="00711E08">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12.51/ 13.54</w:t>
            </w:r>
          </w:p>
        </w:tc>
        <w:tc>
          <w:tcPr>
            <w:tcW w:w="1426" w:type="dxa"/>
            <w:tcBorders>
              <w:top w:val="single" w:sz="4" w:space="0" w:color="auto"/>
              <w:left w:val="single" w:sz="4" w:space="0" w:color="auto"/>
              <w:bottom w:val="single" w:sz="4" w:space="0" w:color="auto"/>
              <w:right w:val="single" w:sz="4" w:space="0" w:color="auto"/>
            </w:tcBorders>
          </w:tcPr>
          <w:p w14:paraId="07B2D41D" w14:textId="70E0F112" w:rsidR="00711E08" w:rsidRPr="005F784D" w:rsidRDefault="00711E08" w:rsidP="00711E08">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12.29/ 12.9</w:t>
            </w:r>
          </w:p>
        </w:tc>
        <w:tc>
          <w:tcPr>
            <w:tcW w:w="1327" w:type="dxa"/>
            <w:tcBorders>
              <w:top w:val="single" w:sz="4" w:space="0" w:color="auto"/>
              <w:left w:val="single" w:sz="4" w:space="0" w:color="auto"/>
              <w:bottom w:val="single" w:sz="4" w:space="0" w:color="auto"/>
              <w:right w:val="double" w:sz="4" w:space="0" w:color="auto"/>
            </w:tcBorders>
          </w:tcPr>
          <w:p w14:paraId="72800F55" w14:textId="008D296B" w:rsidR="00711E08" w:rsidRPr="005F784D" w:rsidRDefault="00711E08" w:rsidP="00711E08">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12.16/ 12.9</w:t>
            </w:r>
          </w:p>
        </w:tc>
        <w:tc>
          <w:tcPr>
            <w:tcW w:w="1320" w:type="dxa"/>
            <w:tcBorders>
              <w:top w:val="single" w:sz="4" w:space="0" w:color="auto"/>
              <w:left w:val="double" w:sz="4" w:space="0" w:color="auto"/>
              <w:bottom w:val="single" w:sz="4" w:space="0" w:color="auto"/>
              <w:right w:val="single" w:sz="4" w:space="0" w:color="auto"/>
            </w:tcBorders>
          </w:tcPr>
          <w:p w14:paraId="35D935ED" w14:textId="427A944F" w:rsidR="00711E08" w:rsidRPr="005F784D" w:rsidRDefault="00711E08" w:rsidP="00711E08">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12.03/ 12.97</w:t>
            </w:r>
          </w:p>
        </w:tc>
      </w:tr>
      <w:tr w:rsidR="00711E08" w:rsidRPr="006A037A" w14:paraId="4054DD68"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57FCF1B4" w14:textId="77777777" w:rsidR="00711E08" w:rsidRPr="006C2F3E" w:rsidRDefault="00711E08" w:rsidP="00711E08">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1DD16DB8" w14:textId="77777777" w:rsidR="00711E08" w:rsidRPr="006C2F3E" w:rsidRDefault="00711E08" w:rsidP="00711E08">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066AF1D5" w14:textId="77777777" w:rsidR="00711E08" w:rsidRPr="006C2F3E" w:rsidRDefault="00711E08" w:rsidP="00711E08">
            <w:pPr>
              <w:widowControl w:val="0"/>
              <w:spacing w:before="0" w:after="0" w:line="240" w:lineRule="auto"/>
              <w:jc w:val="center"/>
              <w:rPr>
                <w:sz w:val="18"/>
                <w:szCs w:val="18"/>
                <w:lang w:eastAsia="zh-CN"/>
              </w:rPr>
            </w:pPr>
            <w:r w:rsidRPr="006C2F3E">
              <w:rPr>
                <w:sz w:val="18"/>
                <w:szCs w:val="18"/>
                <w:lang w:eastAsia="zh-CN"/>
              </w:rPr>
              <w:t>CDL-D, 30ns</w:t>
            </w:r>
          </w:p>
        </w:tc>
        <w:tc>
          <w:tcPr>
            <w:tcW w:w="1325" w:type="dxa"/>
            <w:tcBorders>
              <w:top w:val="single" w:sz="4" w:space="0" w:color="auto"/>
              <w:left w:val="single" w:sz="4" w:space="0" w:color="auto"/>
              <w:bottom w:val="single" w:sz="4" w:space="0" w:color="auto"/>
              <w:right w:val="single" w:sz="4" w:space="0" w:color="auto"/>
            </w:tcBorders>
          </w:tcPr>
          <w:p w14:paraId="4FCC1E84" w14:textId="73987B81" w:rsidR="00711E08" w:rsidRPr="005F784D" w:rsidRDefault="00711E08" w:rsidP="00711E08">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12.95/ 14.17</w:t>
            </w:r>
          </w:p>
        </w:tc>
        <w:tc>
          <w:tcPr>
            <w:tcW w:w="1325" w:type="dxa"/>
            <w:tcBorders>
              <w:top w:val="single" w:sz="4" w:space="0" w:color="auto"/>
              <w:left w:val="single" w:sz="4" w:space="0" w:color="auto"/>
              <w:bottom w:val="single" w:sz="4" w:space="0" w:color="auto"/>
              <w:right w:val="single" w:sz="4" w:space="0" w:color="auto"/>
            </w:tcBorders>
          </w:tcPr>
          <w:p w14:paraId="64BB9940" w14:textId="3BC7033E" w:rsidR="00711E08" w:rsidRPr="005F784D" w:rsidRDefault="00711E08" w:rsidP="00711E08">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 xml:space="preserve">  12.53/ 13.51</w:t>
            </w:r>
          </w:p>
        </w:tc>
        <w:tc>
          <w:tcPr>
            <w:tcW w:w="1426" w:type="dxa"/>
            <w:tcBorders>
              <w:top w:val="single" w:sz="4" w:space="0" w:color="auto"/>
              <w:left w:val="single" w:sz="4" w:space="0" w:color="auto"/>
              <w:bottom w:val="single" w:sz="4" w:space="0" w:color="auto"/>
              <w:right w:val="single" w:sz="4" w:space="0" w:color="auto"/>
            </w:tcBorders>
          </w:tcPr>
          <w:p w14:paraId="0BF30A4A" w14:textId="5CD43345" w:rsidR="00711E08" w:rsidRPr="005F784D" w:rsidRDefault="00711E08" w:rsidP="00711E08">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12.32/ 13.2</w:t>
            </w:r>
          </w:p>
        </w:tc>
        <w:tc>
          <w:tcPr>
            <w:tcW w:w="1327" w:type="dxa"/>
            <w:tcBorders>
              <w:top w:val="single" w:sz="4" w:space="0" w:color="auto"/>
              <w:left w:val="single" w:sz="4" w:space="0" w:color="auto"/>
              <w:bottom w:val="single" w:sz="4" w:space="0" w:color="auto"/>
              <w:right w:val="double" w:sz="4" w:space="0" w:color="auto"/>
            </w:tcBorders>
          </w:tcPr>
          <w:p w14:paraId="05DE6ACA" w14:textId="53BFBE6C" w:rsidR="00711E08" w:rsidRPr="005F784D" w:rsidRDefault="00711E08" w:rsidP="00711E08">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12.19/13.1</w:t>
            </w:r>
          </w:p>
        </w:tc>
        <w:tc>
          <w:tcPr>
            <w:tcW w:w="1320" w:type="dxa"/>
            <w:tcBorders>
              <w:top w:val="single" w:sz="4" w:space="0" w:color="auto"/>
              <w:left w:val="double" w:sz="4" w:space="0" w:color="auto"/>
              <w:bottom w:val="single" w:sz="4" w:space="0" w:color="auto"/>
              <w:right w:val="single" w:sz="4" w:space="0" w:color="auto"/>
            </w:tcBorders>
          </w:tcPr>
          <w:p w14:paraId="40B379CF" w14:textId="7DF925B3" w:rsidR="00711E08" w:rsidRPr="005F784D" w:rsidRDefault="00711E08" w:rsidP="00711E08">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12.08/13.00</w:t>
            </w:r>
          </w:p>
        </w:tc>
      </w:tr>
      <w:tr w:rsidR="0046335F" w:rsidRPr="006A037A" w14:paraId="58FCF530" w14:textId="77777777" w:rsidTr="00AA36CF">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12BEA524" w14:textId="77777777" w:rsidR="0046335F" w:rsidRPr="006C2F3E" w:rsidRDefault="0046335F" w:rsidP="006C2F3E">
            <w:pPr>
              <w:spacing w:before="0" w:after="0" w:line="240" w:lineRule="auto"/>
              <w:rPr>
                <w:rFonts w:eastAsia="Malgun Gothic"/>
                <w:sz w:val="18"/>
                <w:szCs w:val="18"/>
                <w:lang w:eastAsia="zh-CN"/>
              </w:rPr>
            </w:pPr>
          </w:p>
        </w:tc>
        <w:tc>
          <w:tcPr>
            <w:tcW w:w="784" w:type="dxa"/>
            <w:vMerge w:val="restart"/>
            <w:tcBorders>
              <w:top w:val="single" w:sz="12" w:space="0" w:color="auto"/>
              <w:left w:val="single" w:sz="4" w:space="0" w:color="auto"/>
              <w:bottom w:val="single" w:sz="12" w:space="0" w:color="auto"/>
              <w:right w:val="single" w:sz="4" w:space="0" w:color="auto"/>
            </w:tcBorders>
            <w:vAlign w:val="center"/>
            <w:hideMark/>
          </w:tcPr>
          <w:p w14:paraId="36D21F0F" w14:textId="77777777"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22</w:t>
            </w:r>
          </w:p>
        </w:tc>
        <w:tc>
          <w:tcPr>
            <w:tcW w:w="154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35FE5924" w14:textId="77777777"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TDL-A, 5ns</w:t>
            </w:r>
          </w:p>
        </w:tc>
        <w:tc>
          <w:tcPr>
            <w:tcW w:w="1325" w:type="dxa"/>
            <w:tcBorders>
              <w:top w:val="single" w:sz="12" w:space="0" w:color="auto"/>
              <w:left w:val="single" w:sz="4" w:space="0" w:color="auto"/>
              <w:bottom w:val="single" w:sz="4" w:space="0" w:color="auto"/>
              <w:right w:val="single" w:sz="4" w:space="0" w:color="auto"/>
            </w:tcBorders>
            <w:shd w:val="clear" w:color="auto" w:fill="auto"/>
          </w:tcPr>
          <w:p w14:paraId="79AE99FC" w14:textId="7F68B5E9" w:rsidR="0046335F" w:rsidRPr="006C2F3E" w:rsidRDefault="0046335F" w:rsidP="006C2F3E">
            <w:pPr>
              <w:widowControl w:val="0"/>
              <w:spacing w:before="0" w:after="0" w:line="240" w:lineRule="auto"/>
              <w:jc w:val="center"/>
              <w:rPr>
                <w:sz w:val="18"/>
                <w:szCs w:val="18"/>
                <w:lang w:eastAsia="zh-CN"/>
              </w:rPr>
            </w:pPr>
            <w:r w:rsidRPr="001A07D0">
              <w:rPr>
                <w:sz w:val="18"/>
                <w:szCs w:val="18"/>
                <w:lang w:eastAsia="zh-CN"/>
              </w:rPr>
              <w:t>NA / NA</w:t>
            </w:r>
          </w:p>
        </w:tc>
        <w:tc>
          <w:tcPr>
            <w:tcW w:w="1325" w:type="dxa"/>
            <w:tcBorders>
              <w:top w:val="single" w:sz="12" w:space="0" w:color="auto"/>
              <w:left w:val="single" w:sz="4" w:space="0" w:color="auto"/>
              <w:bottom w:val="single" w:sz="4" w:space="0" w:color="auto"/>
              <w:right w:val="single" w:sz="4" w:space="0" w:color="auto"/>
            </w:tcBorders>
            <w:shd w:val="clear" w:color="auto" w:fill="auto"/>
          </w:tcPr>
          <w:p w14:paraId="3A564591" w14:textId="564DD152" w:rsidR="0046335F" w:rsidRPr="006C2F3E" w:rsidRDefault="0046335F" w:rsidP="006C2F3E">
            <w:pPr>
              <w:widowControl w:val="0"/>
              <w:spacing w:before="0" w:after="0" w:line="240" w:lineRule="auto"/>
              <w:jc w:val="center"/>
              <w:rPr>
                <w:sz w:val="18"/>
                <w:szCs w:val="18"/>
                <w:lang w:eastAsia="zh-CN"/>
              </w:rPr>
            </w:pPr>
            <w:r w:rsidRPr="001A07D0">
              <w:rPr>
                <w:sz w:val="18"/>
                <w:szCs w:val="18"/>
                <w:lang w:eastAsia="zh-CN"/>
              </w:rPr>
              <w:t>NA / NA</w:t>
            </w:r>
          </w:p>
        </w:tc>
        <w:tc>
          <w:tcPr>
            <w:tcW w:w="1426" w:type="dxa"/>
            <w:tcBorders>
              <w:top w:val="single" w:sz="12" w:space="0" w:color="auto"/>
              <w:left w:val="single" w:sz="4" w:space="0" w:color="auto"/>
              <w:bottom w:val="single" w:sz="4" w:space="0" w:color="auto"/>
              <w:right w:val="single" w:sz="4" w:space="0" w:color="auto"/>
            </w:tcBorders>
            <w:shd w:val="clear" w:color="auto" w:fill="auto"/>
          </w:tcPr>
          <w:p w14:paraId="1AB7B09B" w14:textId="4F8C4E12"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17.90 /</w:t>
            </w:r>
            <w:r w:rsidR="004E55AB">
              <w:rPr>
                <w:sz w:val="18"/>
                <w:szCs w:val="18"/>
                <w:lang w:eastAsia="zh-CN"/>
              </w:rPr>
              <w:t xml:space="preserve"> </w:t>
            </w:r>
            <w:r w:rsidRPr="006C2F3E">
              <w:rPr>
                <w:sz w:val="18"/>
                <w:szCs w:val="18"/>
                <w:lang w:eastAsia="zh-CN"/>
              </w:rPr>
              <w:t>22.80</w:t>
            </w:r>
          </w:p>
        </w:tc>
        <w:tc>
          <w:tcPr>
            <w:tcW w:w="1327" w:type="dxa"/>
            <w:tcBorders>
              <w:top w:val="single" w:sz="12" w:space="0" w:color="auto"/>
              <w:left w:val="single" w:sz="4" w:space="0" w:color="auto"/>
              <w:bottom w:val="single" w:sz="4" w:space="0" w:color="auto"/>
              <w:right w:val="double" w:sz="4" w:space="0" w:color="auto"/>
            </w:tcBorders>
            <w:shd w:val="clear" w:color="auto" w:fill="auto"/>
          </w:tcPr>
          <w:p w14:paraId="13FEF77D" w14:textId="77777777"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17.49/20.92</w:t>
            </w:r>
          </w:p>
        </w:tc>
        <w:tc>
          <w:tcPr>
            <w:tcW w:w="1320" w:type="dxa"/>
            <w:tcBorders>
              <w:top w:val="single" w:sz="12" w:space="0" w:color="auto"/>
              <w:left w:val="double" w:sz="4" w:space="0" w:color="auto"/>
              <w:bottom w:val="single" w:sz="4" w:space="0" w:color="auto"/>
              <w:right w:val="single" w:sz="4" w:space="0" w:color="auto"/>
            </w:tcBorders>
            <w:shd w:val="clear" w:color="auto" w:fill="auto"/>
          </w:tcPr>
          <w:p w14:paraId="37692D55" w14:textId="77777777"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17.20 / 21.28</w:t>
            </w:r>
          </w:p>
        </w:tc>
      </w:tr>
      <w:tr w:rsidR="0046335F" w:rsidRPr="006A037A" w14:paraId="4D246D0B" w14:textId="77777777" w:rsidTr="00AA36CF">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7B570E12" w14:textId="77777777" w:rsidR="0046335F" w:rsidRPr="006C2F3E" w:rsidRDefault="0046335F" w:rsidP="006C2F3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55C3CE5C" w14:textId="77777777" w:rsidR="0046335F" w:rsidRPr="006C2F3E" w:rsidRDefault="0046335F" w:rsidP="006C2F3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D08925" w14:textId="77777777"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TDL-A, 10ns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022A3599" w14:textId="7B7BA651" w:rsidR="0046335F" w:rsidRPr="006C2F3E" w:rsidRDefault="0046335F" w:rsidP="006C2F3E">
            <w:pPr>
              <w:widowControl w:val="0"/>
              <w:spacing w:before="0" w:after="0" w:line="240" w:lineRule="auto"/>
              <w:jc w:val="center"/>
              <w:rPr>
                <w:sz w:val="18"/>
                <w:szCs w:val="18"/>
                <w:lang w:eastAsia="zh-CN"/>
              </w:rPr>
            </w:pPr>
            <w:r w:rsidRPr="001A07D0">
              <w:rPr>
                <w:sz w:val="18"/>
                <w:szCs w:val="18"/>
                <w:lang w:eastAsia="zh-CN"/>
              </w:rPr>
              <w:t>NA / NA</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2856EA4D" w14:textId="55BECC90" w:rsidR="0046335F" w:rsidRPr="006C2F3E" w:rsidRDefault="0046335F" w:rsidP="006C2F3E">
            <w:pPr>
              <w:widowControl w:val="0"/>
              <w:spacing w:before="0" w:after="0" w:line="240" w:lineRule="auto"/>
              <w:jc w:val="center"/>
              <w:rPr>
                <w:sz w:val="18"/>
                <w:szCs w:val="18"/>
                <w:lang w:eastAsia="zh-CN"/>
              </w:rPr>
            </w:pPr>
            <w:r w:rsidRPr="001A07D0">
              <w:rPr>
                <w:sz w:val="18"/>
                <w:szCs w:val="18"/>
                <w:lang w:eastAsia="zh-CN"/>
              </w:rPr>
              <w:t>NA / NA</w:t>
            </w:r>
          </w:p>
        </w:tc>
        <w:tc>
          <w:tcPr>
            <w:tcW w:w="1426" w:type="dxa"/>
            <w:tcBorders>
              <w:top w:val="single" w:sz="4" w:space="0" w:color="auto"/>
              <w:left w:val="single" w:sz="4" w:space="0" w:color="auto"/>
              <w:bottom w:val="single" w:sz="4" w:space="0" w:color="auto"/>
              <w:right w:val="single" w:sz="4" w:space="0" w:color="auto"/>
            </w:tcBorders>
            <w:shd w:val="clear" w:color="auto" w:fill="auto"/>
          </w:tcPr>
          <w:p w14:paraId="29675CE6" w14:textId="6493F7D8"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18.40</w:t>
            </w:r>
            <w:r w:rsidR="00A80EDA">
              <w:rPr>
                <w:sz w:val="18"/>
                <w:szCs w:val="18"/>
                <w:lang w:eastAsia="zh-CN"/>
              </w:rPr>
              <w:t xml:space="preserve"> </w:t>
            </w:r>
            <w:r w:rsidRPr="006C2F3E">
              <w:rPr>
                <w:sz w:val="18"/>
                <w:szCs w:val="18"/>
                <w:lang w:eastAsia="zh-CN"/>
              </w:rPr>
              <w:t>/ 23.00</w:t>
            </w:r>
          </w:p>
        </w:tc>
        <w:tc>
          <w:tcPr>
            <w:tcW w:w="1327" w:type="dxa"/>
            <w:tcBorders>
              <w:top w:val="single" w:sz="4" w:space="0" w:color="auto"/>
              <w:left w:val="single" w:sz="4" w:space="0" w:color="auto"/>
              <w:bottom w:val="single" w:sz="4" w:space="0" w:color="auto"/>
              <w:right w:val="double" w:sz="4" w:space="0" w:color="auto"/>
            </w:tcBorders>
            <w:shd w:val="clear" w:color="auto" w:fill="auto"/>
          </w:tcPr>
          <w:p w14:paraId="7D63B4A0" w14:textId="7222B483"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19.19</w:t>
            </w:r>
            <w:r w:rsidR="000705CB">
              <w:rPr>
                <w:sz w:val="18"/>
                <w:szCs w:val="18"/>
                <w:lang w:eastAsia="zh-CN"/>
              </w:rPr>
              <w:t xml:space="preserve"> </w:t>
            </w:r>
            <w:r w:rsidRPr="006C2F3E">
              <w:rPr>
                <w:sz w:val="18"/>
                <w:szCs w:val="18"/>
                <w:lang w:eastAsia="zh-CN"/>
              </w:rPr>
              <w:t>/ NA</w:t>
            </w:r>
          </w:p>
        </w:tc>
        <w:tc>
          <w:tcPr>
            <w:tcW w:w="1320" w:type="dxa"/>
            <w:tcBorders>
              <w:top w:val="single" w:sz="4" w:space="0" w:color="auto"/>
              <w:left w:val="double" w:sz="4" w:space="0" w:color="auto"/>
              <w:bottom w:val="single" w:sz="4" w:space="0" w:color="auto"/>
              <w:right w:val="single" w:sz="4" w:space="0" w:color="auto"/>
            </w:tcBorders>
            <w:shd w:val="clear" w:color="auto" w:fill="auto"/>
          </w:tcPr>
          <w:p w14:paraId="75154C7E" w14:textId="77777777"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19.62 / NA</w:t>
            </w:r>
          </w:p>
        </w:tc>
      </w:tr>
      <w:tr w:rsidR="0046335F" w:rsidRPr="006A037A" w14:paraId="108E58D8" w14:textId="77777777" w:rsidTr="00AA36CF">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09780ECC" w14:textId="77777777" w:rsidR="0046335F" w:rsidRPr="006C2F3E" w:rsidRDefault="0046335F" w:rsidP="006C2F3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5DDC6CBE" w14:textId="77777777" w:rsidR="0046335F" w:rsidRPr="006C2F3E" w:rsidRDefault="0046335F" w:rsidP="006C2F3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6C449D8C" w14:textId="77777777"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TDL-A, 20ns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1F5CEC9D" w14:textId="4336609A" w:rsidR="0046335F" w:rsidRPr="006C2F3E" w:rsidRDefault="0046335F" w:rsidP="006C2F3E">
            <w:pPr>
              <w:widowControl w:val="0"/>
              <w:spacing w:before="0" w:after="0" w:line="240" w:lineRule="auto"/>
              <w:jc w:val="center"/>
              <w:rPr>
                <w:sz w:val="18"/>
                <w:szCs w:val="18"/>
                <w:lang w:eastAsia="zh-CN"/>
              </w:rPr>
            </w:pPr>
            <w:r w:rsidRPr="001A07D0">
              <w:rPr>
                <w:sz w:val="18"/>
                <w:szCs w:val="18"/>
                <w:lang w:eastAsia="zh-CN"/>
              </w:rPr>
              <w:t>NA / NA</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4AEDF41D" w14:textId="769ABF9B" w:rsidR="0046335F" w:rsidRPr="006C2F3E" w:rsidRDefault="0046335F" w:rsidP="006C2F3E">
            <w:pPr>
              <w:widowControl w:val="0"/>
              <w:spacing w:before="0" w:after="0" w:line="240" w:lineRule="auto"/>
              <w:jc w:val="center"/>
              <w:rPr>
                <w:sz w:val="18"/>
                <w:szCs w:val="18"/>
                <w:lang w:eastAsia="zh-CN"/>
              </w:rPr>
            </w:pPr>
            <w:r w:rsidRPr="001A07D0">
              <w:rPr>
                <w:sz w:val="18"/>
                <w:szCs w:val="18"/>
                <w:lang w:eastAsia="zh-CN"/>
              </w:rPr>
              <w:t>NA / NA</w:t>
            </w:r>
          </w:p>
        </w:tc>
        <w:tc>
          <w:tcPr>
            <w:tcW w:w="1426" w:type="dxa"/>
            <w:tcBorders>
              <w:top w:val="single" w:sz="4" w:space="0" w:color="auto"/>
              <w:left w:val="single" w:sz="4" w:space="0" w:color="auto"/>
              <w:bottom w:val="single" w:sz="4" w:space="0" w:color="auto"/>
              <w:right w:val="single" w:sz="4" w:space="0" w:color="auto"/>
            </w:tcBorders>
          </w:tcPr>
          <w:p w14:paraId="25BAD567" w14:textId="6D74D7B4" w:rsidR="0046335F" w:rsidRPr="006C2F3E" w:rsidRDefault="0046335F" w:rsidP="006C2F3E">
            <w:pPr>
              <w:widowControl w:val="0"/>
              <w:spacing w:before="0" w:after="0" w:line="240" w:lineRule="auto"/>
              <w:jc w:val="center"/>
              <w:rPr>
                <w:sz w:val="18"/>
                <w:szCs w:val="18"/>
                <w:lang w:eastAsia="zh-CN"/>
              </w:rPr>
            </w:pPr>
            <w:r w:rsidRPr="006C2F3E">
              <w:rPr>
                <w:sz w:val="18"/>
                <w:szCs w:val="18"/>
                <w:lang w:eastAsia="zh-CN"/>
              </w:rPr>
              <w:t>20.95 / NA</w:t>
            </w:r>
          </w:p>
        </w:tc>
        <w:tc>
          <w:tcPr>
            <w:tcW w:w="1327" w:type="dxa"/>
            <w:tcBorders>
              <w:top w:val="single" w:sz="4" w:space="0" w:color="auto"/>
              <w:left w:val="single" w:sz="4" w:space="0" w:color="auto"/>
              <w:bottom w:val="single" w:sz="4" w:space="0" w:color="auto"/>
              <w:right w:val="double" w:sz="4" w:space="0" w:color="auto"/>
            </w:tcBorders>
          </w:tcPr>
          <w:p w14:paraId="0B99943B" w14:textId="6036B8DE" w:rsidR="0046335F" w:rsidRPr="006C2F3E" w:rsidRDefault="0046335F" w:rsidP="006C2F3E">
            <w:pPr>
              <w:widowControl w:val="0"/>
              <w:spacing w:before="0" w:after="0" w:line="240" w:lineRule="auto"/>
              <w:jc w:val="center"/>
              <w:rPr>
                <w:sz w:val="18"/>
                <w:szCs w:val="18"/>
                <w:lang w:eastAsia="zh-CN"/>
              </w:rPr>
            </w:pPr>
            <w:r w:rsidRPr="00510AB7">
              <w:rPr>
                <w:sz w:val="18"/>
                <w:szCs w:val="18"/>
                <w:lang w:eastAsia="zh-CN"/>
              </w:rPr>
              <w:t>NA / NA</w:t>
            </w:r>
          </w:p>
        </w:tc>
        <w:tc>
          <w:tcPr>
            <w:tcW w:w="1320" w:type="dxa"/>
            <w:tcBorders>
              <w:top w:val="single" w:sz="4" w:space="0" w:color="auto"/>
              <w:left w:val="double" w:sz="4" w:space="0" w:color="auto"/>
              <w:bottom w:val="single" w:sz="4" w:space="0" w:color="auto"/>
              <w:right w:val="single" w:sz="4" w:space="0" w:color="auto"/>
            </w:tcBorders>
          </w:tcPr>
          <w:p w14:paraId="1DD85DAC" w14:textId="1086D885" w:rsidR="0046335F" w:rsidRPr="006C2F3E" w:rsidRDefault="0046335F" w:rsidP="006C2F3E">
            <w:pPr>
              <w:widowControl w:val="0"/>
              <w:spacing w:before="0" w:after="0" w:line="240" w:lineRule="auto"/>
              <w:jc w:val="center"/>
              <w:rPr>
                <w:sz w:val="18"/>
                <w:szCs w:val="18"/>
                <w:lang w:eastAsia="zh-CN"/>
              </w:rPr>
            </w:pPr>
            <w:r w:rsidRPr="00510AB7">
              <w:rPr>
                <w:sz w:val="18"/>
                <w:szCs w:val="18"/>
                <w:lang w:eastAsia="zh-CN"/>
              </w:rPr>
              <w:t>NA / NA</w:t>
            </w:r>
          </w:p>
        </w:tc>
      </w:tr>
      <w:tr w:rsidR="00913EC7" w:rsidRPr="006A037A" w14:paraId="011E519E"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3FF30347" w14:textId="77777777" w:rsidR="00913EC7" w:rsidRPr="006C2F3E" w:rsidRDefault="00913EC7" w:rsidP="00913EC7">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68D18618" w14:textId="77777777" w:rsidR="00913EC7" w:rsidRPr="006C2F3E" w:rsidRDefault="00913EC7" w:rsidP="00913EC7">
            <w:pPr>
              <w:spacing w:before="0" w:after="0" w:line="240" w:lineRule="auto"/>
              <w:rPr>
                <w:rFonts w:eastAsia="Malgun Gothic"/>
                <w:sz w:val="18"/>
                <w:szCs w:val="18"/>
                <w:lang w:eastAsia="zh-CN"/>
              </w:rPr>
            </w:pPr>
          </w:p>
        </w:tc>
        <w:tc>
          <w:tcPr>
            <w:tcW w:w="1546" w:type="dxa"/>
            <w:tcBorders>
              <w:top w:val="double" w:sz="4" w:space="0" w:color="auto"/>
              <w:left w:val="single" w:sz="4" w:space="0" w:color="auto"/>
              <w:bottom w:val="single" w:sz="4" w:space="0" w:color="auto"/>
              <w:right w:val="single" w:sz="4" w:space="0" w:color="auto"/>
            </w:tcBorders>
            <w:vAlign w:val="center"/>
            <w:hideMark/>
          </w:tcPr>
          <w:p w14:paraId="4912359D" w14:textId="77777777" w:rsidR="00913EC7" w:rsidRPr="006C2F3E" w:rsidRDefault="00913EC7" w:rsidP="00913EC7">
            <w:pPr>
              <w:widowControl w:val="0"/>
              <w:spacing w:before="0" w:after="0" w:line="240" w:lineRule="auto"/>
              <w:jc w:val="center"/>
              <w:rPr>
                <w:sz w:val="18"/>
                <w:szCs w:val="18"/>
                <w:lang w:eastAsia="zh-CN"/>
              </w:rPr>
            </w:pPr>
            <w:r w:rsidRPr="006C2F3E">
              <w:rPr>
                <w:sz w:val="18"/>
                <w:szCs w:val="18"/>
                <w:lang w:eastAsia="zh-CN"/>
              </w:rPr>
              <w:t>CDL-B, 20ns</w:t>
            </w:r>
          </w:p>
        </w:tc>
        <w:tc>
          <w:tcPr>
            <w:tcW w:w="1325" w:type="dxa"/>
            <w:tcBorders>
              <w:top w:val="double" w:sz="4" w:space="0" w:color="auto"/>
              <w:left w:val="single" w:sz="4" w:space="0" w:color="auto"/>
              <w:bottom w:val="single" w:sz="4" w:space="0" w:color="auto"/>
              <w:right w:val="single" w:sz="4" w:space="0" w:color="auto"/>
            </w:tcBorders>
          </w:tcPr>
          <w:p w14:paraId="5A9F9B47" w14:textId="626F493D" w:rsidR="00913EC7" w:rsidRPr="005F784D" w:rsidRDefault="00913EC7" w:rsidP="00913E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NA/NA</w:t>
            </w:r>
          </w:p>
        </w:tc>
        <w:tc>
          <w:tcPr>
            <w:tcW w:w="1325" w:type="dxa"/>
            <w:tcBorders>
              <w:top w:val="double" w:sz="4" w:space="0" w:color="auto"/>
              <w:left w:val="single" w:sz="4" w:space="0" w:color="auto"/>
              <w:bottom w:val="single" w:sz="4" w:space="0" w:color="auto"/>
              <w:right w:val="single" w:sz="4" w:space="0" w:color="auto"/>
            </w:tcBorders>
          </w:tcPr>
          <w:p w14:paraId="3814EB6E" w14:textId="62598758" w:rsidR="00913EC7" w:rsidRPr="005F784D" w:rsidRDefault="00913EC7" w:rsidP="00913E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NA/NA</w:t>
            </w:r>
          </w:p>
        </w:tc>
        <w:tc>
          <w:tcPr>
            <w:tcW w:w="1426" w:type="dxa"/>
            <w:tcBorders>
              <w:top w:val="double" w:sz="4" w:space="0" w:color="auto"/>
              <w:left w:val="single" w:sz="4" w:space="0" w:color="auto"/>
              <w:bottom w:val="single" w:sz="4" w:space="0" w:color="auto"/>
              <w:right w:val="single" w:sz="4" w:space="0" w:color="auto"/>
            </w:tcBorders>
          </w:tcPr>
          <w:p w14:paraId="15989F60" w14:textId="1FAA212C" w:rsidR="00913EC7" w:rsidRPr="005F784D" w:rsidRDefault="00913EC7" w:rsidP="00913E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31.35/ 38.23</w:t>
            </w:r>
          </w:p>
        </w:tc>
        <w:tc>
          <w:tcPr>
            <w:tcW w:w="1327" w:type="dxa"/>
            <w:tcBorders>
              <w:top w:val="double" w:sz="4" w:space="0" w:color="auto"/>
              <w:left w:val="single" w:sz="4" w:space="0" w:color="auto"/>
              <w:bottom w:val="single" w:sz="4" w:space="0" w:color="auto"/>
              <w:right w:val="double" w:sz="4" w:space="0" w:color="auto"/>
            </w:tcBorders>
          </w:tcPr>
          <w:p w14:paraId="1B26D322" w14:textId="5CC76588" w:rsidR="00913EC7" w:rsidRPr="005F784D" w:rsidRDefault="00913EC7" w:rsidP="00913E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30.53/34.15</w:t>
            </w:r>
          </w:p>
        </w:tc>
        <w:tc>
          <w:tcPr>
            <w:tcW w:w="1320" w:type="dxa"/>
            <w:tcBorders>
              <w:top w:val="double" w:sz="4" w:space="0" w:color="auto"/>
              <w:left w:val="double" w:sz="4" w:space="0" w:color="auto"/>
              <w:bottom w:val="single" w:sz="4" w:space="0" w:color="auto"/>
              <w:right w:val="single" w:sz="4" w:space="0" w:color="auto"/>
            </w:tcBorders>
          </w:tcPr>
          <w:p w14:paraId="3B7E8E1A" w14:textId="688EF65C" w:rsidR="00913EC7" w:rsidRPr="005F784D" w:rsidRDefault="00913EC7" w:rsidP="00913E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30.62/ 36.28</w:t>
            </w:r>
          </w:p>
        </w:tc>
      </w:tr>
      <w:tr w:rsidR="00913EC7" w:rsidRPr="006A037A" w14:paraId="611AC84B"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032DC988" w14:textId="77777777" w:rsidR="00913EC7" w:rsidRPr="006C2F3E" w:rsidRDefault="00913EC7" w:rsidP="00913EC7">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0E99238D" w14:textId="77777777" w:rsidR="00913EC7" w:rsidRPr="006C2F3E" w:rsidRDefault="00913EC7" w:rsidP="00913EC7">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23F59F97" w14:textId="77777777" w:rsidR="00913EC7" w:rsidRPr="006C2F3E" w:rsidRDefault="00913EC7" w:rsidP="00913EC7">
            <w:pPr>
              <w:widowControl w:val="0"/>
              <w:spacing w:before="0" w:after="0" w:line="240" w:lineRule="auto"/>
              <w:jc w:val="center"/>
              <w:rPr>
                <w:sz w:val="18"/>
                <w:szCs w:val="18"/>
                <w:lang w:eastAsia="zh-CN"/>
              </w:rPr>
            </w:pPr>
            <w:r w:rsidRPr="006C2F3E">
              <w:rPr>
                <w:sz w:val="18"/>
                <w:szCs w:val="18"/>
                <w:lang w:eastAsia="zh-CN"/>
              </w:rPr>
              <w:t>CDL-B, 50ns</w:t>
            </w:r>
          </w:p>
        </w:tc>
        <w:tc>
          <w:tcPr>
            <w:tcW w:w="1325" w:type="dxa"/>
            <w:tcBorders>
              <w:top w:val="single" w:sz="4" w:space="0" w:color="auto"/>
              <w:left w:val="single" w:sz="4" w:space="0" w:color="auto"/>
              <w:bottom w:val="single" w:sz="4" w:space="0" w:color="auto"/>
              <w:right w:val="single" w:sz="4" w:space="0" w:color="auto"/>
            </w:tcBorders>
          </w:tcPr>
          <w:p w14:paraId="20F83A5D" w14:textId="17996495" w:rsidR="00913EC7" w:rsidRPr="005F784D" w:rsidRDefault="00913EC7" w:rsidP="00913E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NA/NA</w:t>
            </w:r>
          </w:p>
        </w:tc>
        <w:tc>
          <w:tcPr>
            <w:tcW w:w="1325" w:type="dxa"/>
            <w:tcBorders>
              <w:top w:val="single" w:sz="4" w:space="0" w:color="auto"/>
              <w:left w:val="single" w:sz="4" w:space="0" w:color="auto"/>
              <w:bottom w:val="single" w:sz="4" w:space="0" w:color="auto"/>
              <w:right w:val="single" w:sz="4" w:space="0" w:color="auto"/>
            </w:tcBorders>
          </w:tcPr>
          <w:p w14:paraId="6DE3BD17" w14:textId="0C4219F3" w:rsidR="00913EC7" w:rsidRPr="005F784D" w:rsidRDefault="00913EC7" w:rsidP="00913E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NA/NA</w:t>
            </w:r>
          </w:p>
        </w:tc>
        <w:tc>
          <w:tcPr>
            <w:tcW w:w="1426" w:type="dxa"/>
            <w:tcBorders>
              <w:top w:val="single" w:sz="4" w:space="0" w:color="auto"/>
              <w:left w:val="single" w:sz="4" w:space="0" w:color="auto"/>
              <w:bottom w:val="single" w:sz="4" w:space="0" w:color="auto"/>
              <w:right w:val="single" w:sz="4" w:space="0" w:color="auto"/>
            </w:tcBorders>
          </w:tcPr>
          <w:p w14:paraId="54D9FF7F" w14:textId="5A6D5EFD" w:rsidR="00913EC7" w:rsidRPr="005F784D" w:rsidRDefault="00913EC7" w:rsidP="00913E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32/NA</w:t>
            </w:r>
          </w:p>
        </w:tc>
        <w:tc>
          <w:tcPr>
            <w:tcW w:w="1327" w:type="dxa"/>
            <w:tcBorders>
              <w:top w:val="single" w:sz="4" w:space="0" w:color="auto"/>
              <w:left w:val="single" w:sz="4" w:space="0" w:color="auto"/>
              <w:bottom w:val="single" w:sz="4" w:space="0" w:color="auto"/>
              <w:right w:val="double" w:sz="4" w:space="0" w:color="auto"/>
            </w:tcBorders>
          </w:tcPr>
          <w:p w14:paraId="4A2B8F2A" w14:textId="69BF4F28" w:rsidR="00913EC7" w:rsidRPr="005F784D" w:rsidRDefault="00913EC7" w:rsidP="00913E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33.27/ NA</w:t>
            </w:r>
          </w:p>
        </w:tc>
        <w:tc>
          <w:tcPr>
            <w:tcW w:w="1320" w:type="dxa"/>
            <w:tcBorders>
              <w:top w:val="single" w:sz="4" w:space="0" w:color="auto"/>
              <w:left w:val="double" w:sz="4" w:space="0" w:color="auto"/>
              <w:bottom w:val="single" w:sz="4" w:space="0" w:color="auto"/>
              <w:right w:val="single" w:sz="4" w:space="0" w:color="auto"/>
            </w:tcBorders>
          </w:tcPr>
          <w:p w14:paraId="04202AE8" w14:textId="74CA7351" w:rsidR="00913EC7" w:rsidRPr="005F784D" w:rsidRDefault="00913EC7" w:rsidP="00913E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34.84/ NA</w:t>
            </w:r>
          </w:p>
        </w:tc>
      </w:tr>
      <w:tr w:rsidR="00913EC7" w:rsidRPr="006A037A" w14:paraId="21DD2CA2"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5B82C00F" w14:textId="77777777" w:rsidR="00913EC7" w:rsidRPr="006C2F3E" w:rsidRDefault="00913EC7" w:rsidP="00913EC7">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420EDEFC" w14:textId="77777777" w:rsidR="00913EC7" w:rsidRPr="006C2F3E" w:rsidRDefault="00913EC7" w:rsidP="00913EC7">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4F8D33BA" w14:textId="77777777" w:rsidR="00913EC7" w:rsidRPr="006C2F3E" w:rsidRDefault="00913EC7" w:rsidP="00913EC7">
            <w:pPr>
              <w:widowControl w:val="0"/>
              <w:spacing w:before="0" w:after="0" w:line="240" w:lineRule="auto"/>
              <w:jc w:val="center"/>
              <w:rPr>
                <w:sz w:val="18"/>
                <w:szCs w:val="18"/>
                <w:lang w:eastAsia="zh-CN"/>
              </w:rPr>
            </w:pPr>
            <w:r w:rsidRPr="006C2F3E">
              <w:rPr>
                <w:sz w:val="18"/>
                <w:szCs w:val="18"/>
                <w:lang w:eastAsia="zh-CN"/>
              </w:rPr>
              <w:t>CDL-D, 20ns</w:t>
            </w:r>
          </w:p>
        </w:tc>
        <w:tc>
          <w:tcPr>
            <w:tcW w:w="1325" w:type="dxa"/>
            <w:tcBorders>
              <w:top w:val="single" w:sz="4" w:space="0" w:color="auto"/>
              <w:left w:val="single" w:sz="4" w:space="0" w:color="auto"/>
              <w:bottom w:val="single" w:sz="4" w:space="0" w:color="auto"/>
              <w:right w:val="single" w:sz="4" w:space="0" w:color="auto"/>
            </w:tcBorders>
          </w:tcPr>
          <w:p w14:paraId="770639AA" w14:textId="15B6D7C0" w:rsidR="00913EC7" w:rsidRPr="005F784D" w:rsidRDefault="00913EC7" w:rsidP="00913E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NA/NA</w:t>
            </w:r>
          </w:p>
        </w:tc>
        <w:tc>
          <w:tcPr>
            <w:tcW w:w="1325" w:type="dxa"/>
            <w:tcBorders>
              <w:top w:val="single" w:sz="4" w:space="0" w:color="auto"/>
              <w:left w:val="single" w:sz="4" w:space="0" w:color="auto"/>
              <w:bottom w:val="single" w:sz="4" w:space="0" w:color="auto"/>
              <w:right w:val="single" w:sz="4" w:space="0" w:color="auto"/>
            </w:tcBorders>
          </w:tcPr>
          <w:p w14:paraId="44DF1975" w14:textId="227F94D4" w:rsidR="00913EC7" w:rsidRPr="005F784D" w:rsidRDefault="00913EC7" w:rsidP="00913E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22.54/ NA</w:t>
            </w:r>
          </w:p>
        </w:tc>
        <w:tc>
          <w:tcPr>
            <w:tcW w:w="1426" w:type="dxa"/>
            <w:tcBorders>
              <w:top w:val="single" w:sz="4" w:space="0" w:color="auto"/>
              <w:left w:val="single" w:sz="4" w:space="0" w:color="auto"/>
              <w:bottom w:val="single" w:sz="4" w:space="0" w:color="auto"/>
              <w:right w:val="single" w:sz="4" w:space="0" w:color="auto"/>
            </w:tcBorders>
          </w:tcPr>
          <w:p w14:paraId="3DE06A28" w14:textId="137D45B6" w:rsidR="00913EC7" w:rsidRPr="005F784D" w:rsidRDefault="00913EC7" w:rsidP="00913E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18.25/ 19.94</w:t>
            </w:r>
          </w:p>
        </w:tc>
        <w:tc>
          <w:tcPr>
            <w:tcW w:w="1327" w:type="dxa"/>
            <w:tcBorders>
              <w:top w:val="single" w:sz="4" w:space="0" w:color="auto"/>
              <w:left w:val="single" w:sz="4" w:space="0" w:color="auto"/>
              <w:bottom w:val="single" w:sz="4" w:space="0" w:color="auto"/>
              <w:right w:val="double" w:sz="4" w:space="0" w:color="auto"/>
            </w:tcBorders>
          </w:tcPr>
          <w:p w14:paraId="65555366" w14:textId="47E80F8A" w:rsidR="00913EC7" w:rsidRPr="005F784D" w:rsidRDefault="00913EC7" w:rsidP="00913E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17.31/ 18.33</w:t>
            </w:r>
          </w:p>
        </w:tc>
        <w:tc>
          <w:tcPr>
            <w:tcW w:w="1320" w:type="dxa"/>
            <w:tcBorders>
              <w:top w:val="single" w:sz="4" w:space="0" w:color="auto"/>
              <w:left w:val="double" w:sz="4" w:space="0" w:color="auto"/>
              <w:bottom w:val="single" w:sz="4" w:space="0" w:color="auto"/>
              <w:right w:val="single" w:sz="4" w:space="0" w:color="auto"/>
            </w:tcBorders>
          </w:tcPr>
          <w:p w14:paraId="156D6C37" w14:textId="2CA8F25B" w:rsidR="00913EC7" w:rsidRPr="005F784D" w:rsidRDefault="00913EC7" w:rsidP="00913E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18.25/ 20.33</w:t>
            </w:r>
          </w:p>
        </w:tc>
      </w:tr>
      <w:tr w:rsidR="00913EC7" w:rsidRPr="006A037A" w14:paraId="18703594"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3D061499" w14:textId="77777777" w:rsidR="00913EC7" w:rsidRPr="006C2F3E" w:rsidRDefault="00913EC7" w:rsidP="00913EC7">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2D5111F1" w14:textId="77777777" w:rsidR="00913EC7" w:rsidRPr="006C2F3E" w:rsidRDefault="00913EC7" w:rsidP="00913EC7">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1A2A14A8" w14:textId="77777777" w:rsidR="00913EC7" w:rsidRPr="006C2F3E" w:rsidRDefault="00913EC7" w:rsidP="00913EC7">
            <w:pPr>
              <w:widowControl w:val="0"/>
              <w:spacing w:before="0" w:after="0" w:line="240" w:lineRule="auto"/>
              <w:jc w:val="center"/>
              <w:rPr>
                <w:sz w:val="18"/>
                <w:szCs w:val="18"/>
                <w:lang w:eastAsia="zh-CN"/>
              </w:rPr>
            </w:pPr>
            <w:r w:rsidRPr="006C2F3E">
              <w:rPr>
                <w:sz w:val="18"/>
                <w:szCs w:val="18"/>
                <w:lang w:eastAsia="zh-CN"/>
              </w:rPr>
              <w:t>CDL-D, 30ns</w:t>
            </w:r>
          </w:p>
        </w:tc>
        <w:tc>
          <w:tcPr>
            <w:tcW w:w="1325" w:type="dxa"/>
            <w:tcBorders>
              <w:top w:val="single" w:sz="4" w:space="0" w:color="auto"/>
              <w:left w:val="single" w:sz="4" w:space="0" w:color="auto"/>
              <w:bottom w:val="single" w:sz="4" w:space="0" w:color="auto"/>
              <w:right w:val="single" w:sz="4" w:space="0" w:color="auto"/>
            </w:tcBorders>
          </w:tcPr>
          <w:p w14:paraId="5B673D28" w14:textId="68666300" w:rsidR="00913EC7" w:rsidRPr="005F784D" w:rsidRDefault="00913EC7" w:rsidP="00913E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NA/NA</w:t>
            </w:r>
          </w:p>
        </w:tc>
        <w:tc>
          <w:tcPr>
            <w:tcW w:w="1325" w:type="dxa"/>
            <w:tcBorders>
              <w:top w:val="single" w:sz="4" w:space="0" w:color="auto"/>
              <w:left w:val="single" w:sz="4" w:space="0" w:color="auto"/>
              <w:bottom w:val="single" w:sz="4" w:space="0" w:color="auto"/>
              <w:right w:val="single" w:sz="4" w:space="0" w:color="auto"/>
            </w:tcBorders>
          </w:tcPr>
          <w:p w14:paraId="22A2165A" w14:textId="3AF0DDF4" w:rsidR="00913EC7" w:rsidRPr="005F784D" w:rsidRDefault="00913EC7" w:rsidP="00913E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 xml:space="preserve">   22.67/ NA</w:t>
            </w:r>
          </w:p>
        </w:tc>
        <w:tc>
          <w:tcPr>
            <w:tcW w:w="1426" w:type="dxa"/>
            <w:tcBorders>
              <w:top w:val="single" w:sz="4" w:space="0" w:color="auto"/>
              <w:left w:val="single" w:sz="4" w:space="0" w:color="auto"/>
              <w:bottom w:val="single" w:sz="4" w:space="0" w:color="auto"/>
              <w:right w:val="single" w:sz="4" w:space="0" w:color="auto"/>
            </w:tcBorders>
          </w:tcPr>
          <w:p w14:paraId="3F4046F9" w14:textId="457FA325" w:rsidR="00913EC7" w:rsidRPr="005F784D" w:rsidRDefault="00913EC7" w:rsidP="00913E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 xml:space="preserve">   18.36/20.07</w:t>
            </w:r>
          </w:p>
        </w:tc>
        <w:tc>
          <w:tcPr>
            <w:tcW w:w="1327" w:type="dxa"/>
            <w:tcBorders>
              <w:top w:val="single" w:sz="4" w:space="0" w:color="auto"/>
              <w:left w:val="single" w:sz="4" w:space="0" w:color="auto"/>
              <w:bottom w:val="single" w:sz="4" w:space="0" w:color="auto"/>
              <w:right w:val="double" w:sz="4" w:space="0" w:color="auto"/>
            </w:tcBorders>
          </w:tcPr>
          <w:p w14:paraId="1FEF94DA" w14:textId="4CA2A38C" w:rsidR="00913EC7" w:rsidRPr="005F784D" w:rsidRDefault="00913EC7" w:rsidP="00913E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 xml:space="preserve">17.46/ 18.47   </w:t>
            </w:r>
          </w:p>
        </w:tc>
        <w:tc>
          <w:tcPr>
            <w:tcW w:w="1320" w:type="dxa"/>
            <w:tcBorders>
              <w:top w:val="single" w:sz="4" w:space="0" w:color="auto"/>
              <w:left w:val="double" w:sz="4" w:space="0" w:color="auto"/>
              <w:bottom w:val="single" w:sz="4" w:space="0" w:color="auto"/>
              <w:right w:val="single" w:sz="4" w:space="0" w:color="auto"/>
            </w:tcBorders>
          </w:tcPr>
          <w:p w14:paraId="452E333B" w14:textId="16691B49" w:rsidR="00913EC7" w:rsidRPr="005F784D" w:rsidRDefault="00913EC7" w:rsidP="00913E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18.44/ 20.38</w:t>
            </w:r>
          </w:p>
        </w:tc>
      </w:tr>
      <w:tr w:rsidR="006A037A" w:rsidRPr="006A037A" w14:paraId="68EC9DBD" w14:textId="77777777" w:rsidTr="006C2F3E">
        <w:trPr>
          <w:trHeight w:val="150"/>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23C42BC2" w14:textId="77777777" w:rsidR="006A037A" w:rsidRPr="006C2F3E" w:rsidRDefault="006A037A" w:rsidP="006C2F3E">
            <w:pPr>
              <w:spacing w:before="0" w:after="0" w:line="240" w:lineRule="auto"/>
              <w:rPr>
                <w:rFonts w:eastAsia="Malgun Gothic"/>
                <w:sz w:val="18"/>
                <w:szCs w:val="18"/>
                <w:lang w:eastAsia="zh-CN"/>
              </w:rPr>
            </w:pPr>
          </w:p>
        </w:tc>
        <w:tc>
          <w:tcPr>
            <w:tcW w:w="9062" w:type="dxa"/>
            <w:gridSpan w:val="8"/>
            <w:tcBorders>
              <w:top w:val="single" w:sz="12" w:space="0" w:color="auto"/>
              <w:left w:val="single" w:sz="4" w:space="0" w:color="auto"/>
              <w:bottom w:val="single" w:sz="4" w:space="0" w:color="auto"/>
              <w:right w:val="single" w:sz="4" w:space="0" w:color="auto"/>
            </w:tcBorders>
            <w:vAlign w:val="center"/>
            <w:hideMark/>
          </w:tcPr>
          <w:p w14:paraId="4A8C1DD7" w14:textId="1F67FBED" w:rsidR="0046335F" w:rsidRDefault="0046335F" w:rsidP="006A037A">
            <w:pPr>
              <w:widowControl w:val="0"/>
              <w:spacing w:before="0" w:after="0" w:line="240" w:lineRule="auto"/>
              <w:rPr>
                <w:sz w:val="18"/>
                <w:szCs w:val="18"/>
                <w:lang w:eastAsia="zh-CN"/>
              </w:rPr>
            </w:pPr>
            <w:r>
              <w:rPr>
                <w:sz w:val="18"/>
                <w:szCs w:val="18"/>
                <w:lang w:eastAsia="zh-CN"/>
              </w:rPr>
              <w:t>First and second entry corresponds to SNR required to met 10% and 1% BLER.</w:t>
            </w:r>
          </w:p>
          <w:p w14:paraId="59AC3A11" w14:textId="56EEAF02" w:rsidR="0046335F" w:rsidRDefault="0046335F" w:rsidP="006A037A">
            <w:pPr>
              <w:widowControl w:val="0"/>
              <w:spacing w:before="0" w:after="0" w:line="240" w:lineRule="auto"/>
              <w:rPr>
                <w:sz w:val="18"/>
                <w:szCs w:val="18"/>
                <w:lang w:eastAsia="zh-CN"/>
              </w:rPr>
            </w:pPr>
            <w:r>
              <w:rPr>
                <w:sz w:val="18"/>
                <w:szCs w:val="18"/>
                <w:lang w:eastAsia="zh-CN"/>
              </w:rPr>
              <w:t xml:space="preserve">NA </w:t>
            </w:r>
            <w:r w:rsidR="00B33EC1">
              <w:rPr>
                <w:sz w:val="18"/>
                <w:szCs w:val="18"/>
                <w:lang w:eastAsia="zh-CN"/>
              </w:rPr>
              <w:t>refers to PDSCH performance that were not able to achieve 10% or 1% BLER</w:t>
            </w:r>
          </w:p>
          <w:p w14:paraId="37CF85C6" w14:textId="59EF408C" w:rsidR="006A037A" w:rsidRPr="006C2F3E" w:rsidRDefault="006A037A" w:rsidP="006C2F3E">
            <w:pPr>
              <w:widowControl w:val="0"/>
              <w:spacing w:before="0" w:after="0" w:line="240" w:lineRule="auto"/>
              <w:rPr>
                <w:sz w:val="18"/>
                <w:szCs w:val="18"/>
                <w:lang w:eastAsia="zh-CN"/>
              </w:rPr>
            </w:pPr>
            <w:r w:rsidRPr="006C2F3E">
              <w:rPr>
                <w:sz w:val="18"/>
                <w:szCs w:val="18"/>
                <w:lang w:eastAsia="zh-CN"/>
              </w:rPr>
              <w:t>Additional report/notes:</w:t>
            </w:r>
          </w:p>
          <w:p w14:paraId="2F4BBDAB" w14:textId="0B987225" w:rsidR="006A037A" w:rsidRPr="006C2F3E" w:rsidRDefault="006A037A" w:rsidP="006C2F3E">
            <w:pPr>
              <w:pStyle w:val="ListParagraph"/>
              <w:widowControl w:val="0"/>
              <w:numPr>
                <w:ilvl w:val="0"/>
                <w:numId w:val="22"/>
              </w:numPr>
              <w:spacing w:before="0" w:line="240" w:lineRule="auto"/>
              <w:rPr>
                <w:rFonts w:ascii="Times New Roman" w:hAnsi="Times New Roman"/>
                <w:sz w:val="18"/>
                <w:szCs w:val="18"/>
                <w:lang w:eastAsia="zh-CN"/>
              </w:rPr>
            </w:pPr>
            <w:r w:rsidRPr="006C2F3E">
              <w:rPr>
                <w:rFonts w:ascii="Times New Roman" w:hAnsi="Times New Roman"/>
                <w:sz w:val="18"/>
                <w:szCs w:val="18"/>
                <w:lang w:eastAsia="zh-CN"/>
              </w:rPr>
              <w:t>CP type</w:t>
            </w:r>
            <w:r w:rsidR="00B10C13">
              <w:rPr>
                <w:rFonts w:ascii="Times New Roman" w:hAnsi="Times New Roman"/>
                <w:sz w:val="18"/>
                <w:szCs w:val="18"/>
                <w:lang w:eastAsia="zh-CN"/>
              </w:rPr>
              <w:t>: Normal CP</w:t>
            </w:r>
          </w:p>
          <w:p w14:paraId="07B82091" w14:textId="0727F9B1" w:rsidR="006A037A" w:rsidRPr="006C2F3E" w:rsidRDefault="006A037A" w:rsidP="006C2F3E">
            <w:pPr>
              <w:pStyle w:val="ListParagraph"/>
              <w:widowControl w:val="0"/>
              <w:numPr>
                <w:ilvl w:val="0"/>
                <w:numId w:val="22"/>
              </w:numPr>
              <w:spacing w:before="0" w:line="240" w:lineRule="auto"/>
              <w:rPr>
                <w:rFonts w:ascii="Times New Roman" w:hAnsi="Times New Roman"/>
                <w:sz w:val="18"/>
                <w:szCs w:val="18"/>
                <w:lang w:eastAsia="zh-CN"/>
              </w:rPr>
            </w:pPr>
            <w:r w:rsidRPr="006C2F3E">
              <w:rPr>
                <w:rFonts w:ascii="Times New Roman" w:hAnsi="Times New Roman"/>
                <w:sz w:val="18"/>
                <w:szCs w:val="18"/>
                <w:lang w:eastAsia="zh-CN"/>
              </w:rPr>
              <w:t>antenna configuration for CDL model</w:t>
            </w:r>
            <w:r w:rsidR="00E42000">
              <w:rPr>
                <w:rFonts w:ascii="Times New Roman" w:hAnsi="Times New Roman"/>
                <w:sz w:val="18"/>
                <w:szCs w:val="18"/>
                <w:lang w:eastAsia="zh-CN"/>
              </w:rPr>
              <w:t xml:space="preserve">: </w:t>
            </w:r>
            <w:r w:rsidR="00E869C0">
              <w:rPr>
                <w:rFonts w:ascii="Times New Roman" w:hAnsi="Times New Roman"/>
                <w:sz w:val="18"/>
                <w:szCs w:val="18"/>
                <w:lang w:eastAsia="zh-CN"/>
              </w:rPr>
              <w:t>A</w:t>
            </w:r>
            <w:r w:rsidRPr="006C2F3E">
              <w:rPr>
                <w:rFonts w:ascii="Times New Roman" w:hAnsi="Times New Roman"/>
                <w:sz w:val="18"/>
                <w:szCs w:val="18"/>
                <w:lang w:eastAsia="zh-CN"/>
              </w:rPr>
              <w:t>ntenna configuration 2</w:t>
            </w:r>
          </w:p>
          <w:p w14:paraId="71F46185" w14:textId="772B86B0" w:rsidR="006A037A" w:rsidRPr="006C2F3E" w:rsidRDefault="006A037A" w:rsidP="006C2F3E">
            <w:pPr>
              <w:pStyle w:val="ListParagraph"/>
              <w:widowControl w:val="0"/>
              <w:numPr>
                <w:ilvl w:val="0"/>
                <w:numId w:val="22"/>
              </w:numPr>
              <w:spacing w:before="0" w:line="240" w:lineRule="auto"/>
              <w:rPr>
                <w:rFonts w:ascii="Times New Roman" w:hAnsi="Times New Roman"/>
                <w:sz w:val="18"/>
                <w:szCs w:val="18"/>
                <w:lang w:eastAsia="zh-CN"/>
              </w:rPr>
            </w:pPr>
            <w:r w:rsidRPr="006C2F3E">
              <w:rPr>
                <w:rFonts w:ascii="Times New Roman" w:hAnsi="Times New Roman"/>
                <w:sz w:val="18"/>
                <w:szCs w:val="18"/>
                <w:lang w:eastAsia="zh-CN"/>
              </w:rPr>
              <w:t>PTRS configuration</w:t>
            </w:r>
            <w:r w:rsidR="002C05CA">
              <w:rPr>
                <w:rFonts w:ascii="Times New Roman" w:hAnsi="Times New Roman"/>
                <w:sz w:val="18"/>
                <w:szCs w:val="18"/>
                <w:lang w:eastAsia="zh-CN"/>
              </w:rPr>
              <w:t xml:space="preserve">: </w:t>
            </w:r>
            <w:r w:rsidR="005C04BA">
              <w:rPr>
                <w:rFonts w:ascii="Times New Roman" w:hAnsi="Times New Roman"/>
                <w:sz w:val="18"/>
                <w:szCs w:val="18"/>
                <w:lang w:eastAsia="zh-CN"/>
              </w:rPr>
              <w:t>(</w:t>
            </w:r>
            <w:r w:rsidR="002C05CA">
              <w:rPr>
                <w:rFonts w:ascii="Times New Roman" w:hAnsi="Times New Roman"/>
                <w:sz w:val="18"/>
                <w:szCs w:val="18"/>
                <w:lang w:eastAsia="zh-CN"/>
              </w:rPr>
              <w:t xml:space="preserve">K=4, </w:t>
            </w:r>
            <w:r w:rsidR="005C04BA">
              <w:rPr>
                <w:rFonts w:ascii="Times New Roman" w:hAnsi="Times New Roman"/>
                <w:sz w:val="18"/>
                <w:szCs w:val="18"/>
                <w:lang w:eastAsia="zh-CN"/>
              </w:rPr>
              <w:t>L=1)</w:t>
            </w:r>
            <w:r w:rsidR="005806ED">
              <w:rPr>
                <w:rFonts w:ascii="Times New Roman" w:hAnsi="Times New Roman"/>
                <w:sz w:val="18"/>
                <w:szCs w:val="18"/>
                <w:lang w:eastAsia="zh-CN"/>
              </w:rPr>
              <w:t xml:space="preserve"> </w:t>
            </w:r>
            <w:r w:rsidR="005806ED" w:rsidRPr="005806ED">
              <w:rPr>
                <w:rFonts w:ascii="Times New Roman" w:hAnsi="Times New Roman"/>
                <w:sz w:val="18"/>
                <w:szCs w:val="18"/>
                <w:lang w:eastAsia="zh-CN"/>
              </w:rPr>
              <w:t>PTRS per K number of PRBs, and PTRS every L number of OFDM symbols</w:t>
            </w:r>
          </w:p>
          <w:p w14:paraId="474E13EB" w14:textId="40E09CAC" w:rsidR="006A037A" w:rsidRPr="006C2F3E" w:rsidRDefault="006A037A" w:rsidP="006C2F3E">
            <w:pPr>
              <w:pStyle w:val="ListParagraph"/>
              <w:widowControl w:val="0"/>
              <w:numPr>
                <w:ilvl w:val="0"/>
                <w:numId w:val="22"/>
              </w:numPr>
              <w:spacing w:before="0" w:line="240" w:lineRule="auto"/>
              <w:rPr>
                <w:rFonts w:ascii="Times New Roman" w:hAnsi="Times New Roman"/>
                <w:sz w:val="18"/>
                <w:szCs w:val="18"/>
                <w:lang w:eastAsia="zh-CN"/>
              </w:rPr>
            </w:pPr>
            <w:r w:rsidRPr="006C2F3E">
              <w:rPr>
                <w:rFonts w:ascii="Times New Roman" w:hAnsi="Times New Roman"/>
                <w:sz w:val="18"/>
                <w:szCs w:val="18"/>
                <w:lang w:eastAsia="zh-CN"/>
              </w:rPr>
              <w:t>DMRS configuration</w:t>
            </w:r>
            <w:r w:rsidR="00E42000">
              <w:rPr>
                <w:rFonts w:ascii="Times New Roman" w:hAnsi="Times New Roman"/>
                <w:sz w:val="18"/>
                <w:szCs w:val="18"/>
                <w:lang w:eastAsia="zh-CN"/>
              </w:rPr>
              <w:t xml:space="preserve">: </w:t>
            </w:r>
            <w:r w:rsidRPr="006C2F3E">
              <w:rPr>
                <w:rStyle w:val="normaltextrun"/>
                <w:rFonts w:ascii="Times New Roman" w:hAnsi="Times New Roman"/>
                <w:color w:val="000000"/>
                <w:sz w:val="18"/>
                <w:szCs w:val="18"/>
                <w:shd w:val="clear" w:color="auto" w:fill="FFFFFF"/>
              </w:rPr>
              <w:t xml:space="preserve">Type 1 </w:t>
            </w:r>
            <w:r w:rsidR="005806ED">
              <w:rPr>
                <w:rStyle w:val="normaltextrun"/>
                <w:rFonts w:ascii="Times New Roman" w:hAnsi="Times New Roman"/>
                <w:color w:val="000000"/>
                <w:sz w:val="18"/>
                <w:szCs w:val="18"/>
                <w:shd w:val="clear" w:color="auto" w:fill="FFFFFF"/>
              </w:rPr>
              <w:t>DMRS</w:t>
            </w:r>
          </w:p>
          <w:p w14:paraId="195EE7BB" w14:textId="3A29D7DD" w:rsidR="006A037A" w:rsidRPr="006C2F3E" w:rsidRDefault="006A037A" w:rsidP="006C2F3E">
            <w:pPr>
              <w:pStyle w:val="ListParagraph"/>
              <w:widowControl w:val="0"/>
              <w:numPr>
                <w:ilvl w:val="0"/>
                <w:numId w:val="22"/>
              </w:numPr>
              <w:spacing w:before="0" w:line="240" w:lineRule="auto"/>
              <w:rPr>
                <w:rFonts w:ascii="Times New Roman" w:hAnsi="Times New Roman"/>
                <w:sz w:val="18"/>
                <w:szCs w:val="18"/>
                <w:lang w:eastAsia="zh-CN"/>
              </w:rPr>
            </w:pPr>
            <w:r w:rsidRPr="006C2F3E">
              <w:rPr>
                <w:rFonts w:ascii="Times New Roman" w:hAnsi="Times New Roman"/>
                <w:sz w:val="18"/>
                <w:szCs w:val="18"/>
                <w:lang w:eastAsia="zh-CN"/>
              </w:rPr>
              <w:t>any optional or other assumption/parameters used not as in the baseline</w:t>
            </w:r>
            <w:r w:rsidR="001970CD">
              <w:rPr>
                <w:rFonts w:ascii="Times New Roman" w:hAnsi="Times New Roman"/>
                <w:sz w:val="18"/>
                <w:szCs w:val="18"/>
                <w:lang w:eastAsia="zh-CN"/>
              </w:rPr>
              <w:t xml:space="preserve">: For the SNR of CDL models, </w:t>
            </w:r>
            <w:r w:rsidR="00E65B8E">
              <w:rPr>
                <w:rFonts w:ascii="Times New Roman" w:hAnsi="Times New Roman"/>
                <w:sz w:val="18"/>
                <w:szCs w:val="18"/>
                <w:lang w:eastAsia="zh-CN"/>
              </w:rPr>
              <w:t>beamforming gain of Tx and Rx was added</w:t>
            </w:r>
            <w:r w:rsidR="00002B0E">
              <w:rPr>
                <w:rFonts w:ascii="Times New Roman" w:hAnsi="Times New Roman"/>
                <w:sz w:val="18"/>
                <w:szCs w:val="18"/>
                <w:lang w:eastAsia="zh-CN"/>
              </w:rPr>
              <w:t>, where beamforming gain was computed as ‘10·log10( #elements) [dB] + antenna element beam gain [dBi]’</w:t>
            </w:r>
          </w:p>
        </w:tc>
      </w:tr>
    </w:tbl>
    <w:p w14:paraId="586C4D53" w14:textId="77777777" w:rsidR="006A037A" w:rsidRPr="00BB4803" w:rsidRDefault="006A037A" w:rsidP="006A037A">
      <w:pPr>
        <w:rPr>
          <w:sz w:val="4"/>
          <w:szCs w:val="4"/>
        </w:rPr>
      </w:pPr>
    </w:p>
    <w:p w14:paraId="7C33F293" w14:textId="77777777" w:rsidR="008D7DCB" w:rsidRDefault="008D7DCB" w:rsidP="008D7DCB">
      <w:pPr>
        <w:rPr>
          <w:lang w:val="en-GB" w:eastAsia="zh-CN"/>
        </w:rPr>
      </w:pPr>
    </w:p>
    <w:p w14:paraId="0F9A5A4A" w14:textId="304DED28" w:rsidR="00F74384" w:rsidRDefault="00F74384" w:rsidP="00F74384">
      <w:pPr>
        <w:pStyle w:val="TH"/>
      </w:pPr>
      <w:r>
        <w:t>Table A.6-</w:t>
      </w:r>
      <w:r w:rsidR="00A32E4C">
        <w:t>2</w:t>
      </w:r>
      <w:r>
        <w:t xml:space="preserve">: SINR in dB achieving PDSCH BLER of 10% </w:t>
      </w:r>
      <w:r w:rsidRPr="006351B4">
        <w:t>/1%</w:t>
      </w:r>
      <w:r w:rsidR="00042D7A">
        <w:t xml:space="preserve"> </w:t>
      </w:r>
      <w:r w:rsidR="00946229">
        <w:t>(without DMRS OCC)</w:t>
      </w:r>
    </w:p>
    <w:tbl>
      <w:tblPr>
        <w:tblStyle w:val="TableGrid"/>
        <w:tblW w:w="9941" w:type="dxa"/>
        <w:jc w:val="center"/>
        <w:tblLayout w:type="fixed"/>
        <w:tblLook w:val="04A0" w:firstRow="1" w:lastRow="0" w:firstColumn="1" w:lastColumn="0" w:noHBand="0" w:noVBand="1"/>
      </w:tblPr>
      <w:tblGrid>
        <w:gridCol w:w="879"/>
        <w:gridCol w:w="784"/>
        <w:gridCol w:w="1546"/>
        <w:gridCol w:w="1325"/>
        <w:gridCol w:w="1325"/>
        <w:gridCol w:w="1426"/>
        <w:gridCol w:w="1327"/>
        <w:gridCol w:w="1320"/>
        <w:gridCol w:w="9"/>
      </w:tblGrid>
      <w:tr w:rsidR="00F74384" w:rsidRPr="00D151CD" w14:paraId="4D74BBCB" w14:textId="77777777" w:rsidTr="00D151CD">
        <w:trPr>
          <w:gridAfter w:val="1"/>
          <w:wAfter w:w="9" w:type="dxa"/>
          <w:trHeight w:val="240"/>
          <w:jc w:val="center"/>
        </w:trPr>
        <w:tc>
          <w:tcPr>
            <w:tcW w:w="879" w:type="dxa"/>
            <w:tcBorders>
              <w:top w:val="single" w:sz="4" w:space="0" w:color="auto"/>
              <w:left w:val="single" w:sz="4" w:space="0" w:color="auto"/>
              <w:bottom w:val="single" w:sz="12" w:space="0" w:color="auto"/>
              <w:right w:val="single" w:sz="4" w:space="0" w:color="auto"/>
            </w:tcBorders>
            <w:hideMark/>
          </w:tcPr>
          <w:p w14:paraId="2F8684E7" w14:textId="77777777" w:rsidR="00F74384" w:rsidRPr="00D151CD" w:rsidRDefault="00F74384" w:rsidP="00D151CD">
            <w:pPr>
              <w:spacing w:before="0" w:after="0" w:line="240" w:lineRule="auto"/>
              <w:jc w:val="center"/>
              <w:rPr>
                <w:sz w:val="18"/>
                <w:szCs w:val="18"/>
                <w:lang w:eastAsia="zh-CN"/>
              </w:rPr>
            </w:pPr>
            <w:r w:rsidRPr="00D151CD">
              <w:rPr>
                <w:sz w:val="18"/>
                <w:szCs w:val="18"/>
                <w:lang w:eastAsia="zh-CN"/>
              </w:rPr>
              <w:t>Tdoc /</w:t>
            </w:r>
          </w:p>
          <w:p w14:paraId="56A55859"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Source</w:t>
            </w:r>
          </w:p>
        </w:tc>
        <w:tc>
          <w:tcPr>
            <w:tcW w:w="784" w:type="dxa"/>
            <w:tcBorders>
              <w:top w:val="single" w:sz="4" w:space="0" w:color="auto"/>
              <w:left w:val="single" w:sz="4" w:space="0" w:color="auto"/>
              <w:bottom w:val="single" w:sz="12" w:space="0" w:color="auto"/>
              <w:right w:val="single" w:sz="4" w:space="0" w:color="auto"/>
            </w:tcBorders>
            <w:vAlign w:val="center"/>
            <w:hideMark/>
          </w:tcPr>
          <w:p w14:paraId="203B44A5"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MCS</w:t>
            </w:r>
          </w:p>
        </w:tc>
        <w:tc>
          <w:tcPr>
            <w:tcW w:w="1546" w:type="dxa"/>
            <w:tcBorders>
              <w:top w:val="single" w:sz="4" w:space="0" w:color="auto"/>
              <w:left w:val="single" w:sz="4" w:space="0" w:color="auto"/>
              <w:bottom w:val="single" w:sz="12" w:space="0" w:color="auto"/>
              <w:right w:val="single" w:sz="4" w:space="0" w:color="auto"/>
            </w:tcBorders>
            <w:vAlign w:val="center"/>
            <w:hideMark/>
          </w:tcPr>
          <w:p w14:paraId="1CC54084"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Channel</w:t>
            </w:r>
          </w:p>
        </w:tc>
        <w:tc>
          <w:tcPr>
            <w:tcW w:w="1325" w:type="dxa"/>
            <w:tcBorders>
              <w:top w:val="single" w:sz="4" w:space="0" w:color="auto"/>
              <w:left w:val="single" w:sz="4" w:space="0" w:color="auto"/>
              <w:bottom w:val="single" w:sz="12" w:space="0" w:color="auto"/>
              <w:right w:val="single" w:sz="4" w:space="0" w:color="auto"/>
            </w:tcBorders>
            <w:vAlign w:val="center"/>
            <w:hideMark/>
          </w:tcPr>
          <w:p w14:paraId="5648C1DF"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120KHz</w:t>
            </w:r>
            <w:r w:rsidRPr="00D151CD">
              <w:rPr>
                <w:sz w:val="18"/>
                <w:szCs w:val="18"/>
                <w:lang w:eastAsia="zh-CN"/>
              </w:rPr>
              <w:br/>
              <w:t>/400MHz</w:t>
            </w:r>
          </w:p>
        </w:tc>
        <w:tc>
          <w:tcPr>
            <w:tcW w:w="1325" w:type="dxa"/>
            <w:tcBorders>
              <w:top w:val="single" w:sz="4" w:space="0" w:color="auto"/>
              <w:left w:val="single" w:sz="4" w:space="0" w:color="auto"/>
              <w:bottom w:val="single" w:sz="12" w:space="0" w:color="auto"/>
              <w:right w:val="single" w:sz="4" w:space="0" w:color="auto"/>
            </w:tcBorders>
            <w:vAlign w:val="center"/>
            <w:hideMark/>
          </w:tcPr>
          <w:p w14:paraId="40427183"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240KHz</w:t>
            </w:r>
            <w:r w:rsidRPr="00D151CD">
              <w:rPr>
                <w:sz w:val="18"/>
                <w:szCs w:val="18"/>
                <w:lang w:eastAsia="zh-CN"/>
              </w:rPr>
              <w:br/>
              <w:t>/400MHz</w:t>
            </w:r>
          </w:p>
        </w:tc>
        <w:tc>
          <w:tcPr>
            <w:tcW w:w="1426" w:type="dxa"/>
            <w:tcBorders>
              <w:top w:val="single" w:sz="4" w:space="0" w:color="auto"/>
              <w:left w:val="single" w:sz="4" w:space="0" w:color="auto"/>
              <w:bottom w:val="single" w:sz="12" w:space="0" w:color="auto"/>
              <w:right w:val="single" w:sz="4" w:space="0" w:color="auto"/>
            </w:tcBorders>
            <w:vAlign w:val="center"/>
            <w:hideMark/>
          </w:tcPr>
          <w:p w14:paraId="50097ED6"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480KHz</w:t>
            </w:r>
            <w:r w:rsidRPr="00D151CD">
              <w:rPr>
                <w:sz w:val="18"/>
                <w:szCs w:val="18"/>
                <w:lang w:eastAsia="zh-CN"/>
              </w:rPr>
              <w:br/>
              <w:t>/400MHz</w:t>
            </w:r>
          </w:p>
        </w:tc>
        <w:tc>
          <w:tcPr>
            <w:tcW w:w="1327" w:type="dxa"/>
            <w:tcBorders>
              <w:top w:val="single" w:sz="4" w:space="0" w:color="auto"/>
              <w:left w:val="single" w:sz="4" w:space="0" w:color="auto"/>
              <w:bottom w:val="single" w:sz="12" w:space="0" w:color="auto"/>
              <w:right w:val="double" w:sz="4" w:space="0" w:color="auto"/>
            </w:tcBorders>
            <w:vAlign w:val="center"/>
            <w:hideMark/>
          </w:tcPr>
          <w:p w14:paraId="1753C630"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960KHz</w:t>
            </w:r>
            <w:r w:rsidRPr="00D151CD">
              <w:rPr>
                <w:sz w:val="18"/>
                <w:szCs w:val="18"/>
                <w:lang w:eastAsia="zh-CN"/>
              </w:rPr>
              <w:br/>
              <w:t>/400MHz</w:t>
            </w:r>
          </w:p>
        </w:tc>
        <w:tc>
          <w:tcPr>
            <w:tcW w:w="1320" w:type="dxa"/>
            <w:tcBorders>
              <w:top w:val="single" w:sz="4" w:space="0" w:color="auto"/>
              <w:left w:val="double" w:sz="4" w:space="0" w:color="auto"/>
              <w:bottom w:val="single" w:sz="12" w:space="0" w:color="auto"/>
              <w:right w:val="single" w:sz="4" w:space="0" w:color="auto"/>
            </w:tcBorders>
            <w:vAlign w:val="center"/>
            <w:hideMark/>
          </w:tcPr>
          <w:p w14:paraId="03E6EF3D"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960KHz</w:t>
            </w:r>
            <w:r w:rsidRPr="00D151CD">
              <w:rPr>
                <w:sz w:val="18"/>
                <w:szCs w:val="18"/>
                <w:lang w:eastAsia="zh-CN"/>
              </w:rPr>
              <w:br/>
              <w:t>/2GHz</w:t>
            </w:r>
          </w:p>
        </w:tc>
      </w:tr>
      <w:tr w:rsidR="00F74384" w:rsidRPr="00D151CD" w14:paraId="3BAB9A0B" w14:textId="77777777" w:rsidTr="00D151CD">
        <w:trPr>
          <w:gridAfter w:val="1"/>
          <w:wAfter w:w="9" w:type="dxa"/>
          <w:trHeight w:val="34"/>
          <w:jc w:val="center"/>
        </w:trPr>
        <w:tc>
          <w:tcPr>
            <w:tcW w:w="879" w:type="dxa"/>
            <w:vMerge w:val="restart"/>
            <w:tcBorders>
              <w:top w:val="single" w:sz="12" w:space="0" w:color="auto"/>
              <w:left w:val="single" w:sz="4" w:space="0" w:color="auto"/>
              <w:bottom w:val="single" w:sz="4" w:space="0" w:color="auto"/>
              <w:right w:val="single" w:sz="4" w:space="0" w:color="auto"/>
            </w:tcBorders>
            <w:textDirection w:val="btLr"/>
            <w:hideMark/>
          </w:tcPr>
          <w:p w14:paraId="12554346" w14:textId="2F97FF9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R1-</w:t>
            </w:r>
            <w:r>
              <w:rPr>
                <w:sz w:val="18"/>
                <w:szCs w:val="18"/>
                <w:lang w:eastAsia="zh-CN"/>
              </w:rPr>
              <w:t>200</w:t>
            </w:r>
            <w:r w:rsidR="00142EFB">
              <w:rPr>
                <w:sz w:val="18"/>
                <w:szCs w:val="18"/>
                <w:lang w:eastAsia="zh-CN"/>
              </w:rPr>
              <w:t>9379</w:t>
            </w:r>
            <w:r w:rsidRPr="00D151CD">
              <w:rPr>
                <w:sz w:val="18"/>
                <w:szCs w:val="18"/>
                <w:lang w:eastAsia="zh-CN"/>
              </w:rPr>
              <w:t xml:space="preserve"> / Source </w:t>
            </w:r>
            <w:r w:rsidRPr="00D151CD">
              <w:rPr>
                <w:color w:val="FF0000"/>
                <w:sz w:val="18"/>
                <w:szCs w:val="18"/>
                <w:lang w:eastAsia="zh-CN"/>
              </w:rPr>
              <w:t>N</w:t>
            </w:r>
            <w:r w:rsidR="00C75A72">
              <w:rPr>
                <w:color w:val="FF0000"/>
                <w:sz w:val="18"/>
                <w:szCs w:val="18"/>
                <w:lang w:eastAsia="zh-CN"/>
              </w:rPr>
              <w:t xml:space="preserve"> (Intel)</w:t>
            </w:r>
          </w:p>
        </w:tc>
        <w:tc>
          <w:tcPr>
            <w:tcW w:w="784" w:type="dxa"/>
            <w:vMerge w:val="restart"/>
            <w:tcBorders>
              <w:top w:val="single" w:sz="12" w:space="0" w:color="auto"/>
              <w:left w:val="single" w:sz="4" w:space="0" w:color="auto"/>
              <w:bottom w:val="single" w:sz="4" w:space="0" w:color="auto"/>
              <w:right w:val="single" w:sz="4" w:space="0" w:color="auto"/>
            </w:tcBorders>
            <w:vAlign w:val="center"/>
            <w:hideMark/>
          </w:tcPr>
          <w:p w14:paraId="6C0296D0"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7</w:t>
            </w:r>
          </w:p>
        </w:tc>
        <w:tc>
          <w:tcPr>
            <w:tcW w:w="154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3A60A738"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TDL-A, 5ns</w:t>
            </w:r>
          </w:p>
        </w:tc>
        <w:tc>
          <w:tcPr>
            <w:tcW w:w="1325" w:type="dxa"/>
            <w:tcBorders>
              <w:top w:val="single" w:sz="12" w:space="0" w:color="auto"/>
              <w:left w:val="single" w:sz="4" w:space="0" w:color="auto"/>
              <w:bottom w:val="single" w:sz="4" w:space="0" w:color="auto"/>
              <w:right w:val="single" w:sz="4" w:space="0" w:color="auto"/>
            </w:tcBorders>
            <w:shd w:val="clear" w:color="auto" w:fill="auto"/>
            <w:hideMark/>
          </w:tcPr>
          <w:p w14:paraId="28FBDA59"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3.13 / 5.37</w:t>
            </w:r>
          </w:p>
        </w:tc>
        <w:tc>
          <w:tcPr>
            <w:tcW w:w="1325" w:type="dxa"/>
            <w:tcBorders>
              <w:top w:val="single" w:sz="12" w:space="0" w:color="auto"/>
              <w:left w:val="single" w:sz="4" w:space="0" w:color="auto"/>
              <w:bottom w:val="single" w:sz="4" w:space="0" w:color="auto"/>
              <w:right w:val="single" w:sz="4" w:space="0" w:color="auto"/>
            </w:tcBorders>
            <w:shd w:val="clear" w:color="auto" w:fill="auto"/>
          </w:tcPr>
          <w:p w14:paraId="60F45B5A"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2.76 /</w:t>
            </w:r>
            <w:r>
              <w:rPr>
                <w:sz w:val="18"/>
                <w:szCs w:val="18"/>
                <w:lang w:eastAsia="zh-CN"/>
              </w:rPr>
              <w:t xml:space="preserve"> </w:t>
            </w:r>
            <w:r w:rsidRPr="00D151CD">
              <w:rPr>
                <w:sz w:val="18"/>
                <w:szCs w:val="18"/>
                <w:lang w:eastAsia="zh-CN"/>
              </w:rPr>
              <w:t>5.23</w:t>
            </w:r>
          </w:p>
        </w:tc>
        <w:tc>
          <w:tcPr>
            <w:tcW w:w="1426" w:type="dxa"/>
            <w:tcBorders>
              <w:top w:val="single" w:sz="12" w:space="0" w:color="auto"/>
              <w:left w:val="single" w:sz="4" w:space="0" w:color="auto"/>
              <w:bottom w:val="single" w:sz="4" w:space="0" w:color="auto"/>
              <w:right w:val="single" w:sz="4" w:space="0" w:color="auto"/>
            </w:tcBorders>
            <w:shd w:val="clear" w:color="auto" w:fill="auto"/>
          </w:tcPr>
          <w:p w14:paraId="19616F6D"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2.68 / 4.99</w:t>
            </w:r>
          </w:p>
        </w:tc>
        <w:tc>
          <w:tcPr>
            <w:tcW w:w="1327" w:type="dxa"/>
            <w:tcBorders>
              <w:top w:val="single" w:sz="12" w:space="0" w:color="auto"/>
              <w:left w:val="single" w:sz="4" w:space="0" w:color="auto"/>
              <w:bottom w:val="single" w:sz="4" w:space="0" w:color="auto"/>
              <w:right w:val="double" w:sz="4" w:space="0" w:color="auto"/>
            </w:tcBorders>
            <w:shd w:val="clear" w:color="auto" w:fill="auto"/>
          </w:tcPr>
          <w:p w14:paraId="49FC795F"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2.80 / 5.20</w:t>
            </w:r>
          </w:p>
        </w:tc>
        <w:tc>
          <w:tcPr>
            <w:tcW w:w="1320" w:type="dxa"/>
            <w:tcBorders>
              <w:top w:val="single" w:sz="12" w:space="0" w:color="auto"/>
              <w:left w:val="double" w:sz="4" w:space="0" w:color="auto"/>
              <w:bottom w:val="single" w:sz="4" w:space="0" w:color="auto"/>
              <w:right w:val="single" w:sz="4" w:space="0" w:color="auto"/>
            </w:tcBorders>
            <w:shd w:val="clear" w:color="auto" w:fill="auto"/>
          </w:tcPr>
          <w:p w14:paraId="75C90401"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2.12 / 3.92</w:t>
            </w:r>
          </w:p>
        </w:tc>
      </w:tr>
      <w:tr w:rsidR="00F74384" w:rsidRPr="00D151CD" w14:paraId="13A74E27" w14:textId="77777777" w:rsidTr="00D151CD">
        <w:trPr>
          <w:gridAfter w:val="1"/>
          <w:wAfter w:w="9" w:type="dxa"/>
          <w:trHeight w:val="208"/>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41415F41" w14:textId="77777777" w:rsidR="00F74384" w:rsidRPr="00D151CD" w:rsidRDefault="00F74384" w:rsidP="00D151CD">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03F0107E" w14:textId="77777777" w:rsidR="00F74384" w:rsidRPr="00D151CD" w:rsidRDefault="00F74384" w:rsidP="00D151CD">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B55704"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TDL-A, 10ns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66D7F27E"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2.56 / 4.55</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057EB4E7"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2.23 / 4.26</w:t>
            </w:r>
          </w:p>
        </w:tc>
        <w:tc>
          <w:tcPr>
            <w:tcW w:w="1426" w:type="dxa"/>
            <w:tcBorders>
              <w:top w:val="single" w:sz="4" w:space="0" w:color="auto"/>
              <w:left w:val="single" w:sz="4" w:space="0" w:color="auto"/>
              <w:bottom w:val="single" w:sz="4" w:space="0" w:color="auto"/>
              <w:right w:val="single" w:sz="4" w:space="0" w:color="auto"/>
            </w:tcBorders>
            <w:shd w:val="clear" w:color="auto" w:fill="auto"/>
          </w:tcPr>
          <w:p w14:paraId="68EEAF53"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2.20</w:t>
            </w:r>
            <w:r>
              <w:rPr>
                <w:sz w:val="18"/>
                <w:szCs w:val="18"/>
                <w:lang w:eastAsia="zh-CN"/>
              </w:rPr>
              <w:t xml:space="preserve"> </w:t>
            </w:r>
            <w:r w:rsidRPr="00D151CD">
              <w:rPr>
                <w:sz w:val="18"/>
                <w:szCs w:val="18"/>
                <w:lang w:eastAsia="zh-CN"/>
              </w:rPr>
              <w:t>/ 4.24</w:t>
            </w:r>
          </w:p>
        </w:tc>
        <w:tc>
          <w:tcPr>
            <w:tcW w:w="1327" w:type="dxa"/>
            <w:tcBorders>
              <w:top w:val="single" w:sz="4" w:space="0" w:color="auto"/>
              <w:left w:val="single" w:sz="4" w:space="0" w:color="auto"/>
              <w:bottom w:val="single" w:sz="4" w:space="0" w:color="auto"/>
              <w:right w:val="double" w:sz="4" w:space="0" w:color="auto"/>
            </w:tcBorders>
            <w:shd w:val="clear" w:color="auto" w:fill="auto"/>
          </w:tcPr>
          <w:p w14:paraId="27C8DFD7"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2.42</w:t>
            </w:r>
            <w:r>
              <w:rPr>
                <w:sz w:val="18"/>
                <w:szCs w:val="18"/>
                <w:lang w:eastAsia="zh-CN"/>
              </w:rPr>
              <w:t xml:space="preserve"> </w:t>
            </w:r>
            <w:r w:rsidRPr="00D151CD">
              <w:rPr>
                <w:sz w:val="18"/>
                <w:szCs w:val="18"/>
                <w:lang w:eastAsia="zh-CN"/>
              </w:rPr>
              <w:t>/ 4.56</w:t>
            </w:r>
          </w:p>
        </w:tc>
        <w:tc>
          <w:tcPr>
            <w:tcW w:w="1320" w:type="dxa"/>
            <w:tcBorders>
              <w:top w:val="single" w:sz="4" w:space="0" w:color="auto"/>
              <w:left w:val="double" w:sz="4" w:space="0" w:color="auto"/>
              <w:bottom w:val="single" w:sz="4" w:space="0" w:color="auto"/>
              <w:right w:val="single" w:sz="4" w:space="0" w:color="auto"/>
            </w:tcBorders>
            <w:shd w:val="clear" w:color="auto" w:fill="auto"/>
          </w:tcPr>
          <w:p w14:paraId="60400907"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2.04 / 3.56</w:t>
            </w:r>
          </w:p>
        </w:tc>
      </w:tr>
      <w:tr w:rsidR="00F74384" w:rsidRPr="00D151CD" w14:paraId="2DDFBA03" w14:textId="77777777" w:rsidTr="00D151CD">
        <w:trPr>
          <w:gridAfter w:val="1"/>
          <w:wAfter w:w="9" w:type="dxa"/>
          <w:trHeight w:val="208"/>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146DE445" w14:textId="77777777" w:rsidR="00F74384" w:rsidRPr="00D151CD" w:rsidRDefault="00F74384" w:rsidP="00D151CD">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56DAE416" w14:textId="77777777" w:rsidR="00F74384" w:rsidRPr="00D151CD" w:rsidRDefault="00F74384" w:rsidP="00D151CD">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266D029A"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TDL-A, 20ns</w:t>
            </w:r>
          </w:p>
        </w:tc>
        <w:tc>
          <w:tcPr>
            <w:tcW w:w="1325" w:type="dxa"/>
            <w:tcBorders>
              <w:top w:val="single" w:sz="4" w:space="0" w:color="auto"/>
              <w:left w:val="single" w:sz="4" w:space="0" w:color="auto"/>
              <w:bottom w:val="single" w:sz="4" w:space="0" w:color="auto"/>
              <w:right w:val="single" w:sz="4" w:space="0" w:color="auto"/>
            </w:tcBorders>
          </w:tcPr>
          <w:p w14:paraId="3F0982EC"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2.18 / 3.96</w:t>
            </w:r>
          </w:p>
        </w:tc>
        <w:tc>
          <w:tcPr>
            <w:tcW w:w="1325" w:type="dxa"/>
            <w:tcBorders>
              <w:top w:val="single" w:sz="4" w:space="0" w:color="auto"/>
              <w:left w:val="single" w:sz="4" w:space="0" w:color="auto"/>
              <w:bottom w:val="single" w:sz="4" w:space="0" w:color="auto"/>
              <w:right w:val="single" w:sz="4" w:space="0" w:color="auto"/>
            </w:tcBorders>
          </w:tcPr>
          <w:p w14:paraId="6AF05B51"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2.05 / 3.83</w:t>
            </w:r>
          </w:p>
        </w:tc>
        <w:tc>
          <w:tcPr>
            <w:tcW w:w="1426" w:type="dxa"/>
            <w:tcBorders>
              <w:top w:val="single" w:sz="4" w:space="0" w:color="auto"/>
              <w:left w:val="single" w:sz="4" w:space="0" w:color="auto"/>
              <w:bottom w:val="single" w:sz="4" w:space="0" w:color="auto"/>
              <w:right w:val="single" w:sz="4" w:space="0" w:color="auto"/>
            </w:tcBorders>
          </w:tcPr>
          <w:p w14:paraId="21EC2C7C"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2.01 / 3.83</w:t>
            </w:r>
          </w:p>
        </w:tc>
        <w:tc>
          <w:tcPr>
            <w:tcW w:w="1327" w:type="dxa"/>
            <w:tcBorders>
              <w:top w:val="single" w:sz="4" w:space="0" w:color="auto"/>
              <w:left w:val="single" w:sz="4" w:space="0" w:color="auto"/>
              <w:bottom w:val="single" w:sz="4" w:space="0" w:color="auto"/>
              <w:right w:val="double" w:sz="4" w:space="0" w:color="auto"/>
            </w:tcBorders>
          </w:tcPr>
          <w:p w14:paraId="7C7366D6"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2.23 / 4.11</w:t>
            </w:r>
          </w:p>
        </w:tc>
        <w:tc>
          <w:tcPr>
            <w:tcW w:w="1320" w:type="dxa"/>
            <w:tcBorders>
              <w:top w:val="single" w:sz="4" w:space="0" w:color="auto"/>
              <w:left w:val="double" w:sz="4" w:space="0" w:color="auto"/>
              <w:bottom w:val="single" w:sz="4" w:space="0" w:color="auto"/>
              <w:right w:val="single" w:sz="4" w:space="0" w:color="auto"/>
            </w:tcBorders>
          </w:tcPr>
          <w:p w14:paraId="723D1F1E"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2.01 / 3.42</w:t>
            </w:r>
          </w:p>
        </w:tc>
      </w:tr>
      <w:tr w:rsidR="00F74384" w:rsidRPr="00D151CD" w14:paraId="1209AE23" w14:textId="77777777" w:rsidTr="00D151CD">
        <w:trPr>
          <w:gridAfter w:val="1"/>
          <w:wAfter w:w="9" w:type="dxa"/>
          <w:trHeight w:val="121"/>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7AEFBF28" w14:textId="77777777" w:rsidR="00F74384" w:rsidRPr="00D151CD" w:rsidRDefault="00F74384" w:rsidP="00D151CD">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5A8558F7" w14:textId="77777777" w:rsidR="00F74384" w:rsidRPr="00D151CD" w:rsidRDefault="00F74384" w:rsidP="00D151CD">
            <w:pPr>
              <w:spacing w:before="0" w:after="0" w:line="240" w:lineRule="auto"/>
              <w:rPr>
                <w:rFonts w:eastAsia="Malgun Gothic"/>
                <w:sz w:val="18"/>
                <w:szCs w:val="18"/>
                <w:lang w:eastAsia="zh-CN"/>
              </w:rPr>
            </w:pPr>
          </w:p>
        </w:tc>
        <w:tc>
          <w:tcPr>
            <w:tcW w:w="1546" w:type="dxa"/>
            <w:tcBorders>
              <w:top w:val="double" w:sz="4" w:space="0" w:color="auto"/>
              <w:left w:val="single" w:sz="4" w:space="0" w:color="auto"/>
              <w:bottom w:val="single" w:sz="4" w:space="0" w:color="auto"/>
              <w:right w:val="single" w:sz="4" w:space="0" w:color="auto"/>
            </w:tcBorders>
            <w:vAlign w:val="center"/>
            <w:hideMark/>
          </w:tcPr>
          <w:p w14:paraId="48B2EA40"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CDL-B, 20ns</w:t>
            </w:r>
          </w:p>
        </w:tc>
        <w:tc>
          <w:tcPr>
            <w:tcW w:w="1325" w:type="dxa"/>
            <w:tcBorders>
              <w:top w:val="double" w:sz="4" w:space="0" w:color="auto"/>
              <w:left w:val="single" w:sz="4" w:space="0" w:color="auto"/>
              <w:bottom w:val="single" w:sz="4" w:space="0" w:color="auto"/>
              <w:right w:val="single" w:sz="4" w:space="0" w:color="auto"/>
            </w:tcBorders>
          </w:tcPr>
          <w:p w14:paraId="12D17005" w14:textId="77777777" w:rsidR="00F74384" w:rsidRPr="005B5193" w:rsidRDefault="00F74384" w:rsidP="00D151CD">
            <w:pPr>
              <w:widowControl w:val="0"/>
              <w:spacing w:before="0" w:after="0" w:line="240" w:lineRule="auto"/>
              <w:jc w:val="center"/>
              <w:rPr>
                <w:color w:val="FF0000"/>
                <w:sz w:val="18"/>
                <w:szCs w:val="18"/>
                <w:u w:val="single"/>
                <w:lang w:eastAsia="zh-CN"/>
              </w:rPr>
            </w:pPr>
            <w:r w:rsidRPr="005B5193">
              <w:rPr>
                <w:color w:val="FF0000"/>
                <w:sz w:val="18"/>
                <w:szCs w:val="18"/>
                <w:u w:val="single"/>
                <w:lang w:eastAsia="zh-CN"/>
              </w:rPr>
              <w:t>5.48 / 7.58</w:t>
            </w:r>
          </w:p>
        </w:tc>
        <w:tc>
          <w:tcPr>
            <w:tcW w:w="1325" w:type="dxa"/>
            <w:tcBorders>
              <w:top w:val="double" w:sz="4" w:space="0" w:color="auto"/>
              <w:left w:val="single" w:sz="4" w:space="0" w:color="auto"/>
              <w:bottom w:val="single" w:sz="4" w:space="0" w:color="auto"/>
              <w:right w:val="single" w:sz="4" w:space="0" w:color="auto"/>
            </w:tcBorders>
          </w:tcPr>
          <w:p w14:paraId="07C33055" w14:textId="77777777" w:rsidR="00F74384" w:rsidRPr="005B5193" w:rsidRDefault="00F74384" w:rsidP="00D151CD">
            <w:pPr>
              <w:widowControl w:val="0"/>
              <w:spacing w:before="0" w:after="0" w:line="240" w:lineRule="auto"/>
              <w:jc w:val="center"/>
              <w:rPr>
                <w:color w:val="FF0000"/>
                <w:sz w:val="18"/>
                <w:szCs w:val="18"/>
                <w:u w:val="single"/>
                <w:lang w:eastAsia="zh-CN"/>
              </w:rPr>
            </w:pPr>
            <w:r w:rsidRPr="005B5193">
              <w:rPr>
                <w:color w:val="FF0000"/>
                <w:sz w:val="18"/>
                <w:szCs w:val="18"/>
                <w:u w:val="single"/>
                <w:lang w:eastAsia="zh-CN"/>
              </w:rPr>
              <w:t>5.10 / 7.29</w:t>
            </w:r>
          </w:p>
        </w:tc>
        <w:tc>
          <w:tcPr>
            <w:tcW w:w="1426" w:type="dxa"/>
            <w:tcBorders>
              <w:top w:val="double" w:sz="4" w:space="0" w:color="auto"/>
              <w:left w:val="single" w:sz="4" w:space="0" w:color="auto"/>
              <w:bottom w:val="single" w:sz="4" w:space="0" w:color="auto"/>
              <w:right w:val="single" w:sz="4" w:space="0" w:color="auto"/>
            </w:tcBorders>
          </w:tcPr>
          <w:p w14:paraId="6621EF6A" w14:textId="77777777" w:rsidR="00F74384" w:rsidRPr="005B5193" w:rsidRDefault="00F74384" w:rsidP="00D151CD">
            <w:pPr>
              <w:widowControl w:val="0"/>
              <w:spacing w:before="0" w:after="0" w:line="240" w:lineRule="auto"/>
              <w:jc w:val="center"/>
              <w:rPr>
                <w:color w:val="FF0000"/>
                <w:sz w:val="18"/>
                <w:szCs w:val="18"/>
                <w:u w:val="single"/>
                <w:lang w:eastAsia="zh-CN"/>
              </w:rPr>
            </w:pPr>
            <w:r w:rsidRPr="005B5193">
              <w:rPr>
                <w:color w:val="FF0000"/>
                <w:sz w:val="18"/>
                <w:szCs w:val="18"/>
                <w:u w:val="single"/>
                <w:lang w:eastAsia="zh-CN"/>
              </w:rPr>
              <w:t>4.94 / 7.04</w:t>
            </w:r>
          </w:p>
        </w:tc>
        <w:tc>
          <w:tcPr>
            <w:tcW w:w="1327" w:type="dxa"/>
            <w:tcBorders>
              <w:top w:val="double" w:sz="4" w:space="0" w:color="auto"/>
              <w:left w:val="single" w:sz="4" w:space="0" w:color="auto"/>
              <w:bottom w:val="single" w:sz="4" w:space="0" w:color="auto"/>
              <w:right w:val="double" w:sz="4" w:space="0" w:color="auto"/>
            </w:tcBorders>
          </w:tcPr>
          <w:p w14:paraId="3EEA9ABC" w14:textId="77777777" w:rsidR="00F74384" w:rsidRPr="005B5193" w:rsidRDefault="00F74384" w:rsidP="00D151CD">
            <w:pPr>
              <w:widowControl w:val="0"/>
              <w:spacing w:before="0" w:after="0" w:line="240" w:lineRule="auto"/>
              <w:jc w:val="center"/>
              <w:rPr>
                <w:color w:val="FF0000"/>
                <w:sz w:val="18"/>
                <w:szCs w:val="18"/>
                <w:u w:val="single"/>
                <w:lang w:eastAsia="zh-CN"/>
              </w:rPr>
            </w:pPr>
            <w:r w:rsidRPr="005B5193">
              <w:rPr>
                <w:color w:val="FF0000"/>
                <w:sz w:val="18"/>
                <w:szCs w:val="18"/>
                <w:u w:val="single"/>
                <w:lang w:eastAsia="zh-CN"/>
              </w:rPr>
              <w:t>5.13 / 7.25</w:t>
            </w:r>
          </w:p>
        </w:tc>
        <w:tc>
          <w:tcPr>
            <w:tcW w:w="1320" w:type="dxa"/>
            <w:tcBorders>
              <w:top w:val="double" w:sz="4" w:space="0" w:color="auto"/>
              <w:left w:val="double" w:sz="4" w:space="0" w:color="auto"/>
              <w:bottom w:val="single" w:sz="4" w:space="0" w:color="auto"/>
              <w:right w:val="single" w:sz="4" w:space="0" w:color="auto"/>
            </w:tcBorders>
          </w:tcPr>
          <w:p w14:paraId="493F0759" w14:textId="77777777" w:rsidR="00F74384" w:rsidRPr="005B5193" w:rsidRDefault="00F74384" w:rsidP="00D151CD">
            <w:pPr>
              <w:widowControl w:val="0"/>
              <w:spacing w:before="0" w:after="0" w:line="240" w:lineRule="auto"/>
              <w:jc w:val="center"/>
              <w:rPr>
                <w:color w:val="FF0000"/>
                <w:sz w:val="18"/>
                <w:szCs w:val="18"/>
                <w:u w:val="single"/>
                <w:lang w:eastAsia="zh-CN"/>
              </w:rPr>
            </w:pPr>
            <w:r w:rsidRPr="005B5193">
              <w:rPr>
                <w:color w:val="FF0000"/>
                <w:sz w:val="18"/>
                <w:szCs w:val="18"/>
                <w:u w:val="single"/>
                <w:lang w:eastAsia="zh-CN"/>
              </w:rPr>
              <w:t>4.78 / 6.52</w:t>
            </w:r>
          </w:p>
        </w:tc>
      </w:tr>
      <w:tr w:rsidR="00F74384" w:rsidRPr="00D151CD" w14:paraId="1C859E42"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186A2F29" w14:textId="77777777" w:rsidR="00F74384" w:rsidRPr="00D151CD" w:rsidRDefault="00F74384" w:rsidP="00D151CD">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3CA00572" w14:textId="77777777" w:rsidR="00F74384" w:rsidRPr="00D151CD" w:rsidRDefault="00F74384" w:rsidP="00D151CD">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61FDC02D"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CDL-B, 50ns</w:t>
            </w:r>
          </w:p>
        </w:tc>
        <w:tc>
          <w:tcPr>
            <w:tcW w:w="1325" w:type="dxa"/>
            <w:tcBorders>
              <w:top w:val="single" w:sz="4" w:space="0" w:color="auto"/>
              <w:left w:val="single" w:sz="4" w:space="0" w:color="auto"/>
              <w:bottom w:val="single" w:sz="4" w:space="0" w:color="auto"/>
              <w:right w:val="single" w:sz="4" w:space="0" w:color="auto"/>
            </w:tcBorders>
          </w:tcPr>
          <w:p w14:paraId="5EC26F6A" w14:textId="77777777" w:rsidR="00F74384" w:rsidRPr="005B5193" w:rsidRDefault="00F74384" w:rsidP="00D151CD">
            <w:pPr>
              <w:widowControl w:val="0"/>
              <w:spacing w:before="0" w:after="0" w:line="240" w:lineRule="auto"/>
              <w:jc w:val="center"/>
              <w:rPr>
                <w:color w:val="FF0000"/>
                <w:sz w:val="18"/>
                <w:szCs w:val="18"/>
                <w:u w:val="single"/>
                <w:lang w:eastAsia="zh-CN"/>
              </w:rPr>
            </w:pPr>
            <w:r w:rsidRPr="005B5193">
              <w:rPr>
                <w:color w:val="FF0000"/>
                <w:sz w:val="18"/>
                <w:szCs w:val="18"/>
                <w:u w:val="single"/>
                <w:lang w:eastAsia="zh-CN"/>
              </w:rPr>
              <w:t>5.30 / 7.26</w:t>
            </w:r>
          </w:p>
        </w:tc>
        <w:tc>
          <w:tcPr>
            <w:tcW w:w="1325" w:type="dxa"/>
            <w:tcBorders>
              <w:top w:val="single" w:sz="4" w:space="0" w:color="auto"/>
              <w:left w:val="single" w:sz="4" w:space="0" w:color="auto"/>
              <w:bottom w:val="single" w:sz="4" w:space="0" w:color="auto"/>
              <w:right w:val="single" w:sz="4" w:space="0" w:color="auto"/>
            </w:tcBorders>
          </w:tcPr>
          <w:p w14:paraId="64391304" w14:textId="77777777" w:rsidR="00F74384" w:rsidRPr="005B5193" w:rsidRDefault="00F74384" w:rsidP="00D151CD">
            <w:pPr>
              <w:widowControl w:val="0"/>
              <w:spacing w:before="0" w:after="0" w:line="240" w:lineRule="auto"/>
              <w:jc w:val="center"/>
              <w:rPr>
                <w:color w:val="FF0000"/>
                <w:sz w:val="18"/>
                <w:szCs w:val="18"/>
                <w:u w:val="single"/>
                <w:lang w:eastAsia="zh-CN"/>
              </w:rPr>
            </w:pPr>
            <w:r w:rsidRPr="005B5193">
              <w:rPr>
                <w:color w:val="FF0000"/>
                <w:sz w:val="18"/>
                <w:szCs w:val="18"/>
                <w:u w:val="single"/>
                <w:lang w:eastAsia="zh-CN"/>
              </w:rPr>
              <w:t>5.19 / 7.04</w:t>
            </w:r>
          </w:p>
        </w:tc>
        <w:tc>
          <w:tcPr>
            <w:tcW w:w="1426" w:type="dxa"/>
            <w:tcBorders>
              <w:top w:val="single" w:sz="4" w:space="0" w:color="auto"/>
              <w:left w:val="single" w:sz="4" w:space="0" w:color="auto"/>
              <w:bottom w:val="single" w:sz="4" w:space="0" w:color="auto"/>
              <w:right w:val="single" w:sz="4" w:space="0" w:color="auto"/>
            </w:tcBorders>
          </w:tcPr>
          <w:p w14:paraId="7C9B74AA" w14:textId="77777777" w:rsidR="00F74384" w:rsidRPr="005B5193" w:rsidRDefault="00F74384" w:rsidP="00D151CD">
            <w:pPr>
              <w:widowControl w:val="0"/>
              <w:spacing w:before="0" w:after="0" w:line="240" w:lineRule="auto"/>
              <w:jc w:val="center"/>
              <w:rPr>
                <w:color w:val="FF0000"/>
                <w:sz w:val="18"/>
                <w:szCs w:val="18"/>
                <w:u w:val="single"/>
                <w:lang w:eastAsia="zh-CN"/>
              </w:rPr>
            </w:pPr>
            <w:r w:rsidRPr="005B5193">
              <w:rPr>
                <w:color w:val="FF0000"/>
                <w:sz w:val="18"/>
                <w:szCs w:val="18"/>
                <w:u w:val="single"/>
                <w:lang w:eastAsia="zh-CN"/>
              </w:rPr>
              <w:t>5.11 / 7.15</w:t>
            </w:r>
          </w:p>
        </w:tc>
        <w:tc>
          <w:tcPr>
            <w:tcW w:w="1327" w:type="dxa"/>
            <w:tcBorders>
              <w:top w:val="single" w:sz="4" w:space="0" w:color="auto"/>
              <w:left w:val="single" w:sz="4" w:space="0" w:color="auto"/>
              <w:bottom w:val="single" w:sz="4" w:space="0" w:color="auto"/>
              <w:right w:val="double" w:sz="4" w:space="0" w:color="auto"/>
            </w:tcBorders>
          </w:tcPr>
          <w:p w14:paraId="72D79364" w14:textId="77777777" w:rsidR="00F74384" w:rsidRPr="005B5193" w:rsidRDefault="00F74384" w:rsidP="00D151CD">
            <w:pPr>
              <w:widowControl w:val="0"/>
              <w:spacing w:before="0" w:after="0" w:line="240" w:lineRule="auto"/>
              <w:jc w:val="center"/>
              <w:rPr>
                <w:color w:val="FF0000"/>
                <w:sz w:val="18"/>
                <w:szCs w:val="18"/>
                <w:u w:val="single"/>
                <w:lang w:eastAsia="zh-CN"/>
              </w:rPr>
            </w:pPr>
            <w:r w:rsidRPr="005B5193">
              <w:rPr>
                <w:color w:val="FF0000"/>
                <w:sz w:val="18"/>
                <w:szCs w:val="18"/>
                <w:u w:val="single"/>
                <w:lang w:eastAsia="zh-CN"/>
              </w:rPr>
              <w:t>5.26 / 7.17</w:t>
            </w:r>
          </w:p>
        </w:tc>
        <w:tc>
          <w:tcPr>
            <w:tcW w:w="1320" w:type="dxa"/>
            <w:tcBorders>
              <w:top w:val="single" w:sz="4" w:space="0" w:color="auto"/>
              <w:left w:val="double" w:sz="4" w:space="0" w:color="auto"/>
              <w:bottom w:val="single" w:sz="4" w:space="0" w:color="auto"/>
              <w:right w:val="single" w:sz="4" w:space="0" w:color="auto"/>
            </w:tcBorders>
          </w:tcPr>
          <w:p w14:paraId="533E6A6C" w14:textId="77777777" w:rsidR="00F74384" w:rsidRPr="005B5193" w:rsidRDefault="00F74384" w:rsidP="00D151CD">
            <w:pPr>
              <w:widowControl w:val="0"/>
              <w:spacing w:before="0" w:after="0" w:line="240" w:lineRule="auto"/>
              <w:jc w:val="center"/>
              <w:rPr>
                <w:color w:val="FF0000"/>
                <w:sz w:val="18"/>
                <w:szCs w:val="18"/>
                <w:u w:val="single"/>
                <w:lang w:eastAsia="zh-CN"/>
              </w:rPr>
            </w:pPr>
            <w:r w:rsidRPr="005B5193">
              <w:rPr>
                <w:color w:val="FF0000"/>
                <w:sz w:val="18"/>
                <w:szCs w:val="18"/>
                <w:u w:val="single"/>
                <w:lang w:eastAsia="zh-CN"/>
              </w:rPr>
              <w:t>5.12 / 6.72</w:t>
            </w:r>
          </w:p>
        </w:tc>
      </w:tr>
      <w:tr w:rsidR="00F74384" w:rsidRPr="00D151CD" w14:paraId="4B625ECE"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4D150877" w14:textId="77777777" w:rsidR="00F74384" w:rsidRPr="00D151CD" w:rsidRDefault="00F74384" w:rsidP="00D151CD">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3AF2A9CD" w14:textId="77777777" w:rsidR="00F74384" w:rsidRPr="00D151CD" w:rsidRDefault="00F74384" w:rsidP="00D151CD">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0A68FEE2"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CDL-D, 20ns</w:t>
            </w:r>
          </w:p>
        </w:tc>
        <w:tc>
          <w:tcPr>
            <w:tcW w:w="1325" w:type="dxa"/>
            <w:tcBorders>
              <w:top w:val="single" w:sz="4" w:space="0" w:color="auto"/>
              <w:left w:val="single" w:sz="4" w:space="0" w:color="auto"/>
              <w:bottom w:val="single" w:sz="4" w:space="0" w:color="auto"/>
              <w:right w:val="single" w:sz="4" w:space="0" w:color="auto"/>
            </w:tcBorders>
          </w:tcPr>
          <w:p w14:paraId="7906DCAB" w14:textId="77777777" w:rsidR="00F74384" w:rsidRPr="005B5193" w:rsidRDefault="00F74384" w:rsidP="00D151CD">
            <w:pPr>
              <w:widowControl w:val="0"/>
              <w:spacing w:before="0" w:after="0" w:line="240" w:lineRule="auto"/>
              <w:jc w:val="center"/>
              <w:rPr>
                <w:color w:val="FF0000"/>
                <w:sz w:val="18"/>
                <w:szCs w:val="18"/>
                <w:u w:val="single"/>
                <w:lang w:eastAsia="zh-CN"/>
              </w:rPr>
            </w:pPr>
            <w:r w:rsidRPr="005B5193">
              <w:rPr>
                <w:color w:val="FF0000"/>
                <w:sz w:val="18"/>
                <w:szCs w:val="18"/>
                <w:u w:val="single"/>
                <w:lang w:eastAsia="zh-CN"/>
              </w:rPr>
              <w:t>3.64 / 4.61</w:t>
            </w:r>
          </w:p>
        </w:tc>
        <w:tc>
          <w:tcPr>
            <w:tcW w:w="1325" w:type="dxa"/>
            <w:tcBorders>
              <w:top w:val="single" w:sz="4" w:space="0" w:color="auto"/>
              <w:left w:val="single" w:sz="4" w:space="0" w:color="auto"/>
              <w:bottom w:val="single" w:sz="4" w:space="0" w:color="auto"/>
              <w:right w:val="single" w:sz="4" w:space="0" w:color="auto"/>
            </w:tcBorders>
          </w:tcPr>
          <w:p w14:paraId="174C91A5" w14:textId="77777777" w:rsidR="00F74384" w:rsidRPr="005B5193" w:rsidRDefault="00F74384" w:rsidP="00D151CD">
            <w:pPr>
              <w:widowControl w:val="0"/>
              <w:spacing w:before="0" w:after="0" w:line="240" w:lineRule="auto"/>
              <w:jc w:val="center"/>
              <w:rPr>
                <w:color w:val="FF0000"/>
                <w:sz w:val="18"/>
                <w:szCs w:val="18"/>
                <w:u w:val="single"/>
                <w:lang w:eastAsia="zh-CN"/>
              </w:rPr>
            </w:pPr>
            <w:r w:rsidRPr="005B5193">
              <w:rPr>
                <w:color w:val="FF0000"/>
                <w:sz w:val="18"/>
                <w:szCs w:val="18"/>
                <w:u w:val="single"/>
                <w:lang w:eastAsia="zh-CN"/>
              </w:rPr>
              <w:t>3.57 / 4.52</w:t>
            </w:r>
          </w:p>
        </w:tc>
        <w:tc>
          <w:tcPr>
            <w:tcW w:w="1426" w:type="dxa"/>
            <w:tcBorders>
              <w:top w:val="single" w:sz="4" w:space="0" w:color="auto"/>
              <w:left w:val="single" w:sz="4" w:space="0" w:color="auto"/>
              <w:bottom w:val="single" w:sz="4" w:space="0" w:color="auto"/>
              <w:right w:val="single" w:sz="4" w:space="0" w:color="auto"/>
            </w:tcBorders>
          </w:tcPr>
          <w:p w14:paraId="6F7C34CA" w14:textId="77777777" w:rsidR="00F74384" w:rsidRPr="005B5193" w:rsidRDefault="00F74384" w:rsidP="00D151CD">
            <w:pPr>
              <w:widowControl w:val="0"/>
              <w:spacing w:before="0" w:after="0" w:line="240" w:lineRule="auto"/>
              <w:jc w:val="center"/>
              <w:rPr>
                <w:color w:val="FF0000"/>
                <w:sz w:val="18"/>
                <w:szCs w:val="18"/>
                <w:u w:val="single"/>
                <w:lang w:eastAsia="zh-CN"/>
              </w:rPr>
            </w:pPr>
            <w:r w:rsidRPr="005B5193">
              <w:rPr>
                <w:color w:val="FF0000"/>
                <w:sz w:val="18"/>
                <w:szCs w:val="18"/>
                <w:u w:val="single"/>
                <w:lang w:eastAsia="zh-CN"/>
              </w:rPr>
              <w:t>3.45 / 4.35</w:t>
            </w:r>
          </w:p>
        </w:tc>
        <w:tc>
          <w:tcPr>
            <w:tcW w:w="1327" w:type="dxa"/>
            <w:tcBorders>
              <w:top w:val="single" w:sz="4" w:space="0" w:color="auto"/>
              <w:left w:val="single" w:sz="4" w:space="0" w:color="auto"/>
              <w:bottom w:val="single" w:sz="4" w:space="0" w:color="auto"/>
              <w:right w:val="double" w:sz="4" w:space="0" w:color="auto"/>
            </w:tcBorders>
          </w:tcPr>
          <w:p w14:paraId="0B021F06" w14:textId="77777777" w:rsidR="00F74384" w:rsidRPr="005B5193" w:rsidRDefault="00F74384" w:rsidP="00D151CD">
            <w:pPr>
              <w:widowControl w:val="0"/>
              <w:spacing w:before="0" w:after="0" w:line="240" w:lineRule="auto"/>
              <w:jc w:val="center"/>
              <w:rPr>
                <w:color w:val="FF0000"/>
                <w:sz w:val="18"/>
                <w:szCs w:val="18"/>
                <w:u w:val="single"/>
                <w:lang w:eastAsia="zh-CN"/>
              </w:rPr>
            </w:pPr>
            <w:r w:rsidRPr="005B5193">
              <w:rPr>
                <w:color w:val="FF0000"/>
                <w:sz w:val="18"/>
                <w:szCs w:val="18"/>
                <w:u w:val="single"/>
                <w:lang w:eastAsia="zh-CN"/>
              </w:rPr>
              <w:t>3.50 / 4.35</w:t>
            </w:r>
          </w:p>
        </w:tc>
        <w:tc>
          <w:tcPr>
            <w:tcW w:w="1320" w:type="dxa"/>
            <w:tcBorders>
              <w:top w:val="single" w:sz="4" w:space="0" w:color="auto"/>
              <w:left w:val="double" w:sz="4" w:space="0" w:color="auto"/>
              <w:bottom w:val="single" w:sz="4" w:space="0" w:color="auto"/>
              <w:right w:val="single" w:sz="4" w:space="0" w:color="auto"/>
            </w:tcBorders>
          </w:tcPr>
          <w:p w14:paraId="6B6CE38C" w14:textId="77777777" w:rsidR="00F74384" w:rsidRPr="005B5193" w:rsidRDefault="00F74384" w:rsidP="00D151CD">
            <w:pPr>
              <w:widowControl w:val="0"/>
              <w:spacing w:before="0" w:after="0" w:line="240" w:lineRule="auto"/>
              <w:jc w:val="center"/>
              <w:rPr>
                <w:color w:val="FF0000"/>
                <w:sz w:val="18"/>
                <w:szCs w:val="18"/>
                <w:u w:val="single"/>
                <w:lang w:eastAsia="zh-CN"/>
              </w:rPr>
            </w:pPr>
            <w:r w:rsidRPr="005B5193">
              <w:rPr>
                <w:color w:val="FF0000"/>
                <w:sz w:val="18"/>
                <w:szCs w:val="18"/>
                <w:u w:val="single"/>
                <w:lang w:eastAsia="zh-CN"/>
              </w:rPr>
              <w:t>3.64 / 4.59</w:t>
            </w:r>
          </w:p>
        </w:tc>
      </w:tr>
      <w:tr w:rsidR="00F74384" w:rsidRPr="00D151CD" w14:paraId="27F75C1C"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17DBE2E0" w14:textId="77777777" w:rsidR="00F74384" w:rsidRPr="00D151CD" w:rsidRDefault="00F74384" w:rsidP="00D151CD">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699B5D46" w14:textId="77777777" w:rsidR="00F74384" w:rsidRPr="00D151CD" w:rsidRDefault="00F74384" w:rsidP="00D151CD">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08564596" w14:textId="77777777" w:rsidR="00F74384" w:rsidRPr="00D151CD" w:rsidRDefault="00F74384" w:rsidP="00D151CD">
            <w:pPr>
              <w:widowControl w:val="0"/>
              <w:spacing w:before="0" w:after="0" w:line="240" w:lineRule="auto"/>
              <w:jc w:val="center"/>
              <w:rPr>
                <w:sz w:val="18"/>
                <w:szCs w:val="18"/>
                <w:lang w:eastAsia="zh-CN"/>
              </w:rPr>
            </w:pPr>
            <w:r w:rsidRPr="00D151CD">
              <w:rPr>
                <w:sz w:val="18"/>
                <w:szCs w:val="18"/>
                <w:lang w:eastAsia="zh-CN"/>
              </w:rPr>
              <w:t>CDL-D, 30ns</w:t>
            </w:r>
          </w:p>
        </w:tc>
        <w:tc>
          <w:tcPr>
            <w:tcW w:w="1325" w:type="dxa"/>
            <w:tcBorders>
              <w:top w:val="single" w:sz="4" w:space="0" w:color="auto"/>
              <w:left w:val="single" w:sz="4" w:space="0" w:color="auto"/>
              <w:bottom w:val="single" w:sz="4" w:space="0" w:color="auto"/>
              <w:right w:val="single" w:sz="4" w:space="0" w:color="auto"/>
            </w:tcBorders>
          </w:tcPr>
          <w:p w14:paraId="70B84855" w14:textId="77777777" w:rsidR="00F74384" w:rsidRPr="005B5193" w:rsidRDefault="00F74384" w:rsidP="00D151CD">
            <w:pPr>
              <w:widowControl w:val="0"/>
              <w:spacing w:before="0" w:after="0" w:line="240" w:lineRule="auto"/>
              <w:jc w:val="center"/>
              <w:rPr>
                <w:color w:val="FF0000"/>
                <w:sz w:val="18"/>
                <w:szCs w:val="18"/>
                <w:u w:val="single"/>
                <w:lang w:eastAsia="zh-CN"/>
              </w:rPr>
            </w:pPr>
            <w:r w:rsidRPr="005B5193">
              <w:rPr>
                <w:color w:val="FF0000"/>
                <w:sz w:val="18"/>
                <w:szCs w:val="18"/>
                <w:u w:val="single"/>
                <w:lang w:eastAsia="zh-CN"/>
              </w:rPr>
              <w:t>3.63 / 4.60</w:t>
            </w:r>
          </w:p>
        </w:tc>
        <w:tc>
          <w:tcPr>
            <w:tcW w:w="1325" w:type="dxa"/>
            <w:tcBorders>
              <w:top w:val="single" w:sz="4" w:space="0" w:color="auto"/>
              <w:left w:val="single" w:sz="4" w:space="0" w:color="auto"/>
              <w:bottom w:val="single" w:sz="4" w:space="0" w:color="auto"/>
              <w:right w:val="single" w:sz="4" w:space="0" w:color="auto"/>
            </w:tcBorders>
          </w:tcPr>
          <w:p w14:paraId="68BBD199" w14:textId="77777777" w:rsidR="00F74384" w:rsidRPr="005B5193" w:rsidRDefault="00F74384" w:rsidP="00D151CD">
            <w:pPr>
              <w:widowControl w:val="0"/>
              <w:spacing w:before="0" w:after="0" w:line="240" w:lineRule="auto"/>
              <w:jc w:val="center"/>
              <w:rPr>
                <w:color w:val="FF0000"/>
                <w:sz w:val="18"/>
                <w:szCs w:val="18"/>
                <w:u w:val="single"/>
                <w:lang w:eastAsia="zh-CN"/>
              </w:rPr>
            </w:pPr>
            <w:r w:rsidRPr="005B5193">
              <w:rPr>
                <w:color w:val="FF0000"/>
                <w:sz w:val="18"/>
                <w:szCs w:val="18"/>
                <w:u w:val="single"/>
                <w:lang w:eastAsia="zh-CN"/>
              </w:rPr>
              <w:t>3.57 / 4.53</w:t>
            </w:r>
          </w:p>
        </w:tc>
        <w:tc>
          <w:tcPr>
            <w:tcW w:w="1426" w:type="dxa"/>
            <w:tcBorders>
              <w:top w:val="single" w:sz="4" w:space="0" w:color="auto"/>
              <w:left w:val="single" w:sz="4" w:space="0" w:color="auto"/>
              <w:bottom w:val="single" w:sz="4" w:space="0" w:color="auto"/>
              <w:right w:val="single" w:sz="4" w:space="0" w:color="auto"/>
            </w:tcBorders>
          </w:tcPr>
          <w:p w14:paraId="0864CA01" w14:textId="77777777" w:rsidR="00F74384" w:rsidRPr="005B5193" w:rsidRDefault="00F74384" w:rsidP="00D151CD">
            <w:pPr>
              <w:widowControl w:val="0"/>
              <w:spacing w:before="0" w:after="0" w:line="240" w:lineRule="auto"/>
              <w:jc w:val="center"/>
              <w:rPr>
                <w:color w:val="FF0000"/>
                <w:sz w:val="18"/>
                <w:szCs w:val="18"/>
                <w:u w:val="single"/>
                <w:lang w:eastAsia="zh-CN"/>
              </w:rPr>
            </w:pPr>
            <w:r w:rsidRPr="005B5193">
              <w:rPr>
                <w:color w:val="FF0000"/>
                <w:sz w:val="18"/>
                <w:szCs w:val="18"/>
                <w:u w:val="single"/>
                <w:lang w:eastAsia="zh-CN"/>
              </w:rPr>
              <w:t>3.47 / 4.38</w:t>
            </w:r>
          </w:p>
        </w:tc>
        <w:tc>
          <w:tcPr>
            <w:tcW w:w="1327" w:type="dxa"/>
            <w:tcBorders>
              <w:top w:val="single" w:sz="4" w:space="0" w:color="auto"/>
              <w:left w:val="single" w:sz="4" w:space="0" w:color="auto"/>
              <w:bottom w:val="single" w:sz="4" w:space="0" w:color="auto"/>
              <w:right w:val="double" w:sz="4" w:space="0" w:color="auto"/>
            </w:tcBorders>
          </w:tcPr>
          <w:p w14:paraId="1DA63FAA" w14:textId="77777777" w:rsidR="00F74384" w:rsidRPr="005B5193" w:rsidRDefault="00F74384" w:rsidP="00D151CD">
            <w:pPr>
              <w:widowControl w:val="0"/>
              <w:spacing w:before="0" w:after="0" w:line="240" w:lineRule="auto"/>
              <w:jc w:val="center"/>
              <w:rPr>
                <w:color w:val="FF0000"/>
                <w:sz w:val="18"/>
                <w:szCs w:val="18"/>
                <w:u w:val="single"/>
                <w:lang w:eastAsia="zh-CN"/>
              </w:rPr>
            </w:pPr>
            <w:r w:rsidRPr="005B5193">
              <w:rPr>
                <w:color w:val="FF0000"/>
                <w:sz w:val="18"/>
                <w:szCs w:val="18"/>
                <w:u w:val="single"/>
                <w:lang w:eastAsia="zh-CN"/>
              </w:rPr>
              <w:t>3.51 / 4.36</w:t>
            </w:r>
          </w:p>
        </w:tc>
        <w:tc>
          <w:tcPr>
            <w:tcW w:w="1320" w:type="dxa"/>
            <w:tcBorders>
              <w:top w:val="single" w:sz="4" w:space="0" w:color="auto"/>
              <w:left w:val="double" w:sz="4" w:space="0" w:color="auto"/>
              <w:bottom w:val="single" w:sz="4" w:space="0" w:color="auto"/>
              <w:right w:val="single" w:sz="4" w:space="0" w:color="auto"/>
            </w:tcBorders>
          </w:tcPr>
          <w:p w14:paraId="0DE5122F" w14:textId="77777777" w:rsidR="00F74384" w:rsidRPr="005B5193" w:rsidRDefault="00F74384" w:rsidP="00D151CD">
            <w:pPr>
              <w:widowControl w:val="0"/>
              <w:spacing w:before="0" w:after="0" w:line="240" w:lineRule="auto"/>
              <w:jc w:val="center"/>
              <w:rPr>
                <w:color w:val="FF0000"/>
                <w:sz w:val="18"/>
                <w:szCs w:val="18"/>
                <w:u w:val="single"/>
                <w:lang w:eastAsia="zh-CN"/>
              </w:rPr>
            </w:pPr>
            <w:r w:rsidRPr="005B5193">
              <w:rPr>
                <w:color w:val="FF0000"/>
                <w:sz w:val="18"/>
                <w:szCs w:val="18"/>
                <w:u w:val="single"/>
                <w:lang w:eastAsia="zh-CN"/>
              </w:rPr>
              <w:t>3.66 / 4.64</w:t>
            </w:r>
          </w:p>
        </w:tc>
      </w:tr>
      <w:tr w:rsidR="00F55132" w:rsidRPr="00D151CD" w14:paraId="00D6F19C"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57955924" w14:textId="77777777" w:rsidR="00F55132" w:rsidRPr="00D151CD" w:rsidRDefault="00F55132" w:rsidP="00F55132">
            <w:pPr>
              <w:spacing w:before="0" w:after="0" w:line="240" w:lineRule="auto"/>
              <w:rPr>
                <w:rFonts w:eastAsia="Malgun Gothic"/>
                <w:sz w:val="18"/>
                <w:szCs w:val="18"/>
                <w:lang w:eastAsia="zh-CN"/>
              </w:rPr>
            </w:pPr>
          </w:p>
        </w:tc>
        <w:tc>
          <w:tcPr>
            <w:tcW w:w="784" w:type="dxa"/>
            <w:vMerge w:val="restart"/>
            <w:tcBorders>
              <w:top w:val="single" w:sz="12" w:space="0" w:color="auto"/>
              <w:left w:val="single" w:sz="4" w:space="0" w:color="auto"/>
              <w:bottom w:val="single" w:sz="4" w:space="0" w:color="auto"/>
              <w:right w:val="single" w:sz="4" w:space="0" w:color="auto"/>
            </w:tcBorders>
            <w:vAlign w:val="center"/>
            <w:hideMark/>
          </w:tcPr>
          <w:p w14:paraId="1789920C" w14:textId="77777777" w:rsidR="00F55132" w:rsidRPr="00D151CD" w:rsidRDefault="00F55132" w:rsidP="00F55132">
            <w:pPr>
              <w:widowControl w:val="0"/>
              <w:spacing w:before="0" w:after="0" w:line="240" w:lineRule="auto"/>
              <w:jc w:val="center"/>
              <w:rPr>
                <w:sz w:val="18"/>
                <w:szCs w:val="18"/>
                <w:lang w:eastAsia="zh-CN"/>
              </w:rPr>
            </w:pPr>
            <w:r w:rsidRPr="00D151CD">
              <w:rPr>
                <w:sz w:val="18"/>
                <w:szCs w:val="18"/>
                <w:lang w:eastAsia="zh-CN"/>
              </w:rPr>
              <w:t>16</w:t>
            </w:r>
          </w:p>
        </w:tc>
        <w:tc>
          <w:tcPr>
            <w:tcW w:w="154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13B49347" w14:textId="77777777" w:rsidR="00F55132" w:rsidRPr="00D151CD" w:rsidRDefault="00F55132" w:rsidP="00F55132">
            <w:pPr>
              <w:widowControl w:val="0"/>
              <w:spacing w:before="0" w:after="0" w:line="240" w:lineRule="auto"/>
              <w:jc w:val="center"/>
              <w:rPr>
                <w:sz w:val="18"/>
                <w:szCs w:val="18"/>
                <w:lang w:eastAsia="zh-CN"/>
              </w:rPr>
            </w:pPr>
            <w:r w:rsidRPr="00D151CD">
              <w:rPr>
                <w:sz w:val="18"/>
                <w:szCs w:val="18"/>
                <w:lang w:eastAsia="zh-CN"/>
              </w:rPr>
              <w:t>TDL-A, 5ns</w:t>
            </w:r>
          </w:p>
        </w:tc>
        <w:tc>
          <w:tcPr>
            <w:tcW w:w="1325" w:type="dxa"/>
            <w:tcBorders>
              <w:top w:val="single" w:sz="12" w:space="0" w:color="auto"/>
              <w:left w:val="single" w:sz="4" w:space="0" w:color="auto"/>
              <w:bottom w:val="single" w:sz="4" w:space="0" w:color="auto"/>
              <w:right w:val="single" w:sz="4" w:space="0" w:color="auto"/>
            </w:tcBorders>
            <w:shd w:val="clear" w:color="auto" w:fill="auto"/>
          </w:tcPr>
          <w:p w14:paraId="1182D81F" w14:textId="77777777" w:rsidR="00F55132" w:rsidRPr="00D151CD" w:rsidRDefault="00F55132" w:rsidP="00F55132">
            <w:pPr>
              <w:widowControl w:val="0"/>
              <w:spacing w:before="0" w:after="0" w:line="240" w:lineRule="auto"/>
              <w:jc w:val="center"/>
              <w:rPr>
                <w:sz w:val="18"/>
                <w:szCs w:val="18"/>
                <w:lang w:eastAsia="zh-CN"/>
              </w:rPr>
            </w:pPr>
            <w:r w:rsidRPr="00D151CD">
              <w:rPr>
                <w:sz w:val="18"/>
                <w:szCs w:val="18"/>
                <w:lang w:eastAsia="zh-CN"/>
              </w:rPr>
              <w:t>11.79 / 14.38</w:t>
            </w:r>
          </w:p>
        </w:tc>
        <w:tc>
          <w:tcPr>
            <w:tcW w:w="1325" w:type="dxa"/>
            <w:tcBorders>
              <w:top w:val="single" w:sz="12" w:space="0" w:color="auto"/>
              <w:left w:val="single" w:sz="4" w:space="0" w:color="auto"/>
              <w:bottom w:val="single" w:sz="4" w:space="0" w:color="auto"/>
              <w:right w:val="single" w:sz="4" w:space="0" w:color="auto"/>
            </w:tcBorders>
            <w:shd w:val="clear" w:color="auto" w:fill="auto"/>
          </w:tcPr>
          <w:p w14:paraId="63A9E21E" w14:textId="77777777" w:rsidR="00F55132" w:rsidRPr="00D151CD" w:rsidRDefault="00F55132" w:rsidP="00F55132">
            <w:pPr>
              <w:widowControl w:val="0"/>
              <w:spacing w:before="0" w:after="0" w:line="240" w:lineRule="auto"/>
              <w:jc w:val="center"/>
              <w:rPr>
                <w:sz w:val="18"/>
                <w:szCs w:val="18"/>
                <w:lang w:eastAsia="zh-CN"/>
              </w:rPr>
            </w:pPr>
            <w:r w:rsidRPr="00D151CD">
              <w:rPr>
                <w:sz w:val="18"/>
                <w:szCs w:val="18"/>
                <w:lang w:eastAsia="zh-CN"/>
              </w:rPr>
              <w:t>11.60 / 14.08</w:t>
            </w:r>
          </w:p>
        </w:tc>
        <w:tc>
          <w:tcPr>
            <w:tcW w:w="1426" w:type="dxa"/>
            <w:tcBorders>
              <w:top w:val="single" w:sz="12" w:space="0" w:color="auto"/>
              <w:left w:val="single" w:sz="4" w:space="0" w:color="auto"/>
              <w:bottom w:val="single" w:sz="4" w:space="0" w:color="auto"/>
              <w:right w:val="single" w:sz="4" w:space="0" w:color="auto"/>
            </w:tcBorders>
            <w:shd w:val="clear" w:color="auto" w:fill="auto"/>
          </w:tcPr>
          <w:p w14:paraId="07549655" w14:textId="79FA808A" w:rsidR="00F55132" w:rsidRPr="00F55132" w:rsidRDefault="00F55132" w:rsidP="00F55132">
            <w:pPr>
              <w:widowControl w:val="0"/>
              <w:spacing w:before="0" w:after="0" w:line="240" w:lineRule="auto"/>
              <w:jc w:val="center"/>
              <w:rPr>
                <w:sz w:val="18"/>
                <w:szCs w:val="18"/>
                <w:lang w:eastAsia="zh-CN"/>
              </w:rPr>
            </w:pPr>
            <w:r w:rsidRPr="006C2F3E">
              <w:rPr>
                <w:sz w:val="18"/>
                <w:szCs w:val="18"/>
                <w:lang w:eastAsia="zh-CN"/>
              </w:rPr>
              <w:t>11.61 / 14.15</w:t>
            </w:r>
          </w:p>
        </w:tc>
        <w:tc>
          <w:tcPr>
            <w:tcW w:w="1327" w:type="dxa"/>
            <w:tcBorders>
              <w:top w:val="single" w:sz="12" w:space="0" w:color="auto"/>
              <w:left w:val="single" w:sz="4" w:space="0" w:color="auto"/>
              <w:bottom w:val="single" w:sz="4" w:space="0" w:color="auto"/>
              <w:right w:val="double" w:sz="4" w:space="0" w:color="auto"/>
            </w:tcBorders>
            <w:shd w:val="clear" w:color="auto" w:fill="auto"/>
          </w:tcPr>
          <w:p w14:paraId="5317F0E7" w14:textId="737DE8EE" w:rsidR="00F55132" w:rsidRPr="00F55132" w:rsidRDefault="00F55132" w:rsidP="00F55132">
            <w:pPr>
              <w:widowControl w:val="0"/>
              <w:spacing w:before="0" w:after="0" w:line="240" w:lineRule="auto"/>
              <w:jc w:val="center"/>
              <w:rPr>
                <w:sz w:val="18"/>
                <w:szCs w:val="18"/>
                <w:lang w:eastAsia="zh-CN"/>
              </w:rPr>
            </w:pPr>
            <w:r w:rsidRPr="006C2F3E">
              <w:rPr>
                <w:sz w:val="18"/>
                <w:szCs w:val="18"/>
                <w:lang w:eastAsia="zh-CN"/>
              </w:rPr>
              <w:t>11.87 / 14.58</w:t>
            </w:r>
          </w:p>
        </w:tc>
        <w:tc>
          <w:tcPr>
            <w:tcW w:w="1320" w:type="dxa"/>
            <w:tcBorders>
              <w:top w:val="single" w:sz="12" w:space="0" w:color="auto"/>
              <w:left w:val="double" w:sz="4" w:space="0" w:color="auto"/>
              <w:bottom w:val="single" w:sz="4" w:space="0" w:color="auto"/>
              <w:right w:val="single" w:sz="4" w:space="0" w:color="auto"/>
            </w:tcBorders>
            <w:shd w:val="clear" w:color="auto" w:fill="auto"/>
          </w:tcPr>
          <w:p w14:paraId="5881A655" w14:textId="55394616" w:rsidR="00F55132" w:rsidRPr="00F55132" w:rsidRDefault="00F55132" w:rsidP="00F55132">
            <w:pPr>
              <w:widowControl w:val="0"/>
              <w:spacing w:before="0" w:after="0" w:line="240" w:lineRule="auto"/>
              <w:jc w:val="center"/>
              <w:rPr>
                <w:sz w:val="18"/>
                <w:szCs w:val="18"/>
                <w:lang w:eastAsia="zh-CN"/>
              </w:rPr>
            </w:pPr>
            <w:r w:rsidRPr="006C2F3E">
              <w:rPr>
                <w:sz w:val="18"/>
                <w:szCs w:val="18"/>
                <w:lang w:eastAsia="zh-CN"/>
              </w:rPr>
              <w:t xml:space="preserve"> 10.08 / 11.87</w:t>
            </w:r>
          </w:p>
        </w:tc>
      </w:tr>
      <w:tr w:rsidR="00F55132" w:rsidRPr="00D151CD" w14:paraId="743BBEE7"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50FFA245" w14:textId="77777777" w:rsidR="00F55132" w:rsidRPr="00D151CD" w:rsidRDefault="00F55132" w:rsidP="00F55132">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7A011E89" w14:textId="77777777" w:rsidR="00F55132" w:rsidRPr="00D151CD" w:rsidRDefault="00F55132" w:rsidP="00F55132">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D6189" w14:textId="77777777" w:rsidR="00F55132" w:rsidRPr="00D151CD" w:rsidRDefault="00F55132" w:rsidP="00F55132">
            <w:pPr>
              <w:widowControl w:val="0"/>
              <w:spacing w:before="0" w:after="0" w:line="240" w:lineRule="auto"/>
              <w:jc w:val="center"/>
              <w:rPr>
                <w:sz w:val="18"/>
                <w:szCs w:val="18"/>
                <w:lang w:eastAsia="zh-CN"/>
              </w:rPr>
            </w:pPr>
            <w:r w:rsidRPr="00D151CD">
              <w:rPr>
                <w:sz w:val="18"/>
                <w:szCs w:val="18"/>
                <w:lang w:eastAsia="zh-CN"/>
              </w:rPr>
              <w:t>TDL-A, 10ns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6E9390AB" w14:textId="77777777" w:rsidR="00F55132" w:rsidRPr="00D151CD" w:rsidRDefault="00F55132" w:rsidP="00F55132">
            <w:pPr>
              <w:widowControl w:val="0"/>
              <w:spacing w:before="0" w:after="0" w:line="240" w:lineRule="auto"/>
              <w:jc w:val="center"/>
              <w:rPr>
                <w:sz w:val="18"/>
                <w:szCs w:val="18"/>
                <w:lang w:eastAsia="zh-CN"/>
              </w:rPr>
            </w:pPr>
            <w:r w:rsidRPr="00D151CD">
              <w:rPr>
                <w:sz w:val="18"/>
                <w:szCs w:val="18"/>
                <w:lang w:eastAsia="zh-CN"/>
              </w:rPr>
              <w:t>11.32 /13.53</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2E21F066" w14:textId="77777777" w:rsidR="00F55132" w:rsidRPr="00D151CD" w:rsidRDefault="00F55132" w:rsidP="00F55132">
            <w:pPr>
              <w:widowControl w:val="0"/>
              <w:spacing w:before="0" w:after="0" w:line="240" w:lineRule="auto"/>
              <w:jc w:val="center"/>
              <w:rPr>
                <w:sz w:val="18"/>
                <w:szCs w:val="18"/>
                <w:lang w:eastAsia="zh-CN"/>
              </w:rPr>
            </w:pPr>
            <w:r w:rsidRPr="00D151CD">
              <w:rPr>
                <w:sz w:val="18"/>
                <w:szCs w:val="18"/>
                <w:lang w:eastAsia="zh-CN"/>
              </w:rPr>
              <w:t>11.07 / 13.20</w:t>
            </w:r>
          </w:p>
        </w:tc>
        <w:tc>
          <w:tcPr>
            <w:tcW w:w="1426" w:type="dxa"/>
            <w:tcBorders>
              <w:top w:val="single" w:sz="4" w:space="0" w:color="auto"/>
              <w:left w:val="single" w:sz="4" w:space="0" w:color="auto"/>
              <w:bottom w:val="single" w:sz="4" w:space="0" w:color="auto"/>
              <w:right w:val="single" w:sz="4" w:space="0" w:color="auto"/>
            </w:tcBorders>
            <w:shd w:val="clear" w:color="auto" w:fill="auto"/>
          </w:tcPr>
          <w:p w14:paraId="671051B1" w14:textId="7849CC37" w:rsidR="00F55132" w:rsidRPr="00F55132" w:rsidRDefault="00F55132" w:rsidP="00F55132">
            <w:pPr>
              <w:widowControl w:val="0"/>
              <w:spacing w:before="0" w:after="0" w:line="240" w:lineRule="auto"/>
              <w:jc w:val="center"/>
              <w:rPr>
                <w:sz w:val="18"/>
                <w:szCs w:val="18"/>
                <w:lang w:eastAsia="zh-CN"/>
              </w:rPr>
            </w:pPr>
            <w:r w:rsidRPr="006C2F3E">
              <w:rPr>
                <w:sz w:val="18"/>
                <w:szCs w:val="18"/>
                <w:lang w:eastAsia="zh-CN"/>
              </w:rPr>
              <w:t>11.17 / 13.20</w:t>
            </w:r>
          </w:p>
        </w:tc>
        <w:tc>
          <w:tcPr>
            <w:tcW w:w="1327" w:type="dxa"/>
            <w:tcBorders>
              <w:top w:val="single" w:sz="4" w:space="0" w:color="auto"/>
              <w:left w:val="single" w:sz="4" w:space="0" w:color="auto"/>
              <w:bottom w:val="single" w:sz="4" w:space="0" w:color="auto"/>
              <w:right w:val="double" w:sz="4" w:space="0" w:color="auto"/>
            </w:tcBorders>
            <w:shd w:val="clear" w:color="auto" w:fill="auto"/>
          </w:tcPr>
          <w:p w14:paraId="781AEEEE" w14:textId="3C9A53E8" w:rsidR="00F55132" w:rsidRPr="00F55132" w:rsidRDefault="00F55132" w:rsidP="00F55132">
            <w:pPr>
              <w:widowControl w:val="0"/>
              <w:spacing w:before="0" w:after="0" w:line="240" w:lineRule="auto"/>
              <w:jc w:val="center"/>
              <w:rPr>
                <w:sz w:val="18"/>
                <w:szCs w:val="18"/>
                <w:lang w:eastAsia="zh-CN"/>
              </w:rPr>
            </w:pPr>
            <w:r w:rsidRPr="006C2F3E">
              <w:rPr>
                <w:sz w:val="18"/>
                <w:szCs w:val="18"/>
                <w:lang w:eastAsia="zh-CN"/>
              </w:rPr>
              <w:t>11.44 / 14.08</w:t>
            </w:r>
          </w:p>
        </w:tc>
        <w:tc>
          <w:tcPr>
            <w:tcW w:w="1320" w:type="dxa"/>
            <w:tcBorders>
              <w:top w:val="single" w:sz="4" w:space="0" w:color="auto"/>
              <w:left w:val="double" w:sz="4" w:space="0" w:color="auto"/>
              <w:bottom w:val="single" w:sz="4" w:space="0" w:color="auto"/>
              <w:right w:val="single" w:sz="4" w:space="0" w:color="auto"/>
            </w:tcBorders>
            <w:shd w:val="clear" w:color="auto" w:fill="auto"/>
          </w:tcPr>
          <w:p w14:paraId="3C4D156D" w14:textId="6BB9A7F8" w:rsidR="00F55132" w:rsidRPr="00F55132" w:rsidRDefault="00F55132" w:rsidP="00F55132">
            <w:pPr>
              <w:widowControl w:val="0"/>
              <w:spacing w:before="0" w:after="0" w:line="240" w:lineRule="auto"/>
              <w:jc w:val="center"/>
              <w:rPr>
                <w:sz w:val="18"/>
                <w:szCs w:val="18"/>
                <w:lang w:eastAsia="zh-CN"/>
              </w:rPr>
            </w:pPr>
            <w:r w:rsidRPr="006C2F3E">
              <w:rPr>
                <w:sz w:val="18"/>
                <w:szCs w:val="18"/>
                <w:lang w:eastAsia="zh-CN"/>
              </w:rPr>
              <w:t>9.87 / 11.35</w:t>
            </w:r>
          </w:p>
        </w:tc>
      </w:tr>
      <w:tr w:rsidR="00F55132" w:rsidRPr="00D151CD" w14:paraId="64FCB41E"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3317889F" w14:textId="77777777" w:rsidR="00F55132" w:rsidRPr="00D151CD" w:rsidRDefault="00F55132" w:rsidP="00F55132">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28E11A66" w14:textId="77777777" w:rsidR="00F55132" w:rsidRPr="00D151CD" w:rsidRDefault="00F55132" w:rsidP="00F55132">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5EBE7E57" w14:textId="77777777" w:rsidR="00F55132" w:rsidRPr="00D151CD" w:rsidRDefault="00F55132" w:rsidP="00F55132">
            <w:pPr>
              <w:widowControl w:val="0"/>
              <w:spacing w:before="0" w:after="0" w:line="240" w:lineRule="auto"/>
              <w:jc w:val="center"/>
              <w:rPr>
                <w:sz w:val="18"/>
                <w:szCs w:val="18"/>
                <w:lang w:eastAsia="zh-CN"/>
              </w:rPr>
            </w:pPr>
            <w:r w:rsidRPr="00D151CD">
              <w:rPr>
                <w:sz w:val="18"/>
                <w:szCs w:val="18"/>
                <w:lang w:eastAsia="zh-CN"/>
              </w:rPr>
              <w:t>TDL-A, 20ns</w:t>
            </w:r>
          </w:p>
        </w:tc>
        <w:tc>
          <w:tcPr>
            <w:tcW w:w="1325" w:type="dxa"/>
            <w:tcBorders>
              <w:top w:val="single" w:sz="4" w:space="0" w:color="auto"/>
              <w:left w:val="single" w:sz="4" w:space="0" w:color="auto"/>
              <w:bottom w:val="single" w:sz="4" w:space="0" w:color="auto"/>
              <w:right w:val="single" w:sz="4" w:space="0" w:color="auto"/>
            </w:tcBorders>
          </w:tcPr>
          <w:p w14:paraId="4D01ADCA" w14:textId="77777777" w:rsidR="00F55132" w:rsidRPr="00D151CD" w:rsidRDefault="00F55132" w:rsidP="00F55132">
            <w:pPr>
              <w:widowControl w:val="0"/>
              <w:spacing w:before="0" w:after="0" w:line="240" w:lineRule="auto"/>
              <w:jc w:val="center"/>
              <w:rPr>
                <w:sz w:val="18"/>
                <w:szCs w:val="18"/>
                <w:lang w:eastAsia="zh-CN"/>
              </w:rPr>
            </w:pPr>
            <w:r w:rsidRPr="00D151CD">
              <w:rPr>
                <w:sz w:val="18"/>
                <w:szCs w:val="18"/>
                <w:lang w:eastAsia="zh-CN"/>
              </w:rPr>
              <w:t>11.16 / 13.36</w:t>
            </w:r>
          </w:p>
        </w:tc>
        <w:tc>
          <w:tcPr>
            <w:tcW w:w="1325" w:type="dxa"/>
            <w:tcBorders>
              <w:top w:val="single" w:sz="4" w:space="0" w:color="auto"/>
              <w:left w:val="single" w:sz="4" w:space="0" w:color="auto"/>
              <w:bottom w:val="single" w:sz="4" w:space="0" w:color="auto"/>
              <w:right w:val="single" w:sz="4" w:space="0" w:color="auto"/>
            </w:tcBorders>
          </w:tcPr>
          <w:p w14:paraId="54750496" w14:textId="77777777" w:rsidR="00F55132" w:rsidRPr="00D151CD" w:rsidRDefault="00F55132" w:rsidP="00F55132">
            <w:pPr>
              <w:widowControl w:val="0"/>
              <w:spacing w:before="0" w:after="0" w:line="240" w:lineRule="auto"/>
              <w:jc w:val="center"/>
              <w:rPr>
                <w:sz w:val="18"/>
                <w:szCs w:val="18"/>
                <w:lang w:eastAsia="zh-CN"/>
              </w:rPr>
            </w:pPr>
            <w:r w:rsidRPr="00D151CD">
              <w:rPr>
                <w:sz w:val="18"/>
                <w:szCs w:val="18"/>
                <w:lang w:eastAsia="zh-CN"/>
              </w:rPr>
              <w:t>10.90 / 12.97</w:t>
            </w:r>
          </w:p>
        </w:tc>
        <w:tc>
          <w:tcPr>
            <w:tcW w:w="1426" w:type="dxa"/>
            <w:tcBorders>
              <w:top w:val="single" w:sz="4" w:space="0" w:color="auto"/>
              <w:left w:val="single" w:sz="4" w:space="0" w:color="auto"/>
              <w:bottom w:val="single" w:sz="4" w:space="0" w:color="auto"/>
              <w:right w:val="single" w:sz="4" w:space="0" w:color="auto"/>
            </w:tcBorders>
          </w:tcPr>
          <w:p w14:paraId="283DBF0B" w14:textId="3D71FD07" w:rsidR="00F55132" w:rsidRPr="00F55132" w:rsidRDefault="00F55132" w:rsidP="00F55132">
            <w:pPr>
              <w:widowControl w:val="0"/>
              <w:spacing w:before="0" w:after="0" w:line="240" w:lineRule="auto"/>
              <w:jc w:val="center"/>
              <w:rPr>
                <w:sz w:val="18"/>
                <w:szCs w:val="18"/>
                <w:lang w:eastAsia="zh-CN"/>
              </w:rPr>
            </w:pPr>
            <w:r w:rsidRPr="006C2F3E">
              <w:rPr>
                <w:sz w:val="18"/>
                <w:szCs w:val="18"/>
                <w:lang w:eastAsia="zh-CN"/>
              </w:rPr>
              <w:t>10.76 / 12.60</w:t>
            </w:r>
          </w:p>
        </w:tc>
        <w:tc>
          <w:tcPr>
            <w:tcW w:w="1327" w:type="dxa"/>
            <w:tcBorders>
              <w:top w:val="single" w:sz="4" w:space="0" w:color="auto"/>
              <w:left w:val="single" w:sz="4" w:space="0" w:color="auto"/>
              <w:bottom w:val="single" w:sz="4" w:space="0" w:color="auto"/>
              <w:right w:val="double" w:sz="4" w:space="0" w:color="auto"/>
            </w:tcBorders>
          </w:tcPr>
          <w:p w14:paraId="63D6C696" w14:textId="11E54548" w:rsidR="00F55132" w:rsidRPr="00F55132" w:rsidRDefault="00F55132" w:rsidP="00F55132">
            <w:pPr>
              <w:widowControl w:val="0"/>
              <w:spacing w:before="0" w:after="0" w:line="240" w:lineRule="auto"/>
              <w:jc w:val="center"/>
              <w:rPr>
                <w:sz w:val="18"/>
                <w:szCs w:val="18"/>
                <w:lang w:eastAsia="zh-CN"/>
              </w:rPr>
            </w:pPr>
            <w:r w:rsidRPr="006C2F3E">
              <w:rPr>
                <w:sz w:val="18"/>
                <w:szCs w:val="18"/>
                <w:lang w:eastAsia="zh-CN"/>
              </w:rPr>
              <w:t>11.12 / 13.35</w:t>
            </w:r>
          </w:p>
        </w:tc>
        <w:tc>
          <w:tcPr>
            <w:tcW w:w="1320" w:type="dxa"/>
            <w:tcBorders>
              <w:top w:val="single" w:sz="4" w:space="0" w:color="auto"/>
              <w:left w:val="double" w:sz="4" w:space="0" w:color="auto"/>
              <w:bottom w:val="single" w:sz="4" w:space="0" w:color="auto"/>
              <w:right w:val="single" w:sz="4" w:space="0" w:color="auto"/>
            </w:tcBorders>
          </w:tcPr>
          <w:p w14:paraId="418D4E2C" w14:textId="179EF7AE" w:rsidR="00F55132" w:rsidRPr="00F55132" w:rsidRDefault="00F55132" w:rsidP="00F55132">
            <w:pPr>
              <w:widowControl w:val="0"/>
              <w:spacing w:before="0" w:after="0" w:line="240" w:lineRule="auto"/>
              <w:jc w:val="center"/>
              <w:rPr>
                <w:sz w:val="18"/>
                <w:szCs w:val="18"/>
                <w:lang w:eastAsia="zh-CN"/>
              </w:rPr>
            </w:pPr>
            <w:r w:rsidRPr="006C2F3E">
              <w:rPr>
                <w:sz w:val="18"/>
                <w:szCs w:val="18"/>
                <w:lang w:eastAsia="zh-CN"/>
              </w:rPr>
              <w:t>9.79 / 11.32</w:t>
            </w:r>
          </w:p>
        </w:tc>
      </w:tr>
      <w:tr w:rsidR="000262C7" w:rsidRPr="00D151CD" w14:paraId="2E70A9A0"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4D96BD56" w14:textId="77777777" w:rsidR="000262C7" w:rsidRPr="00D151CD" w:rsidRDefault="000262C7" w:rsidP="000262C7">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2AEA6F4D" w14:textId="77777777" w:rsidR="000262C7" w:rsidRPr="00D151CD" w:rsidRDefault="000262C7" w:rsidP="000262C7">
            <w:pPr>
              <w:spacing w:before="0" w:after="0" w:line="240" w:lineRule="auto"/>
              <w:rPr>
                <w:rFonts w:eastAsia="Malgun Gothic"/>
                <w:sz w:val="18"/>
                <w:szCs w:val="18"/>
                <w:lang w:eastAsia="zh-CN"/>
              </w:rPr>
            </w:pPr>
          </w:p>
        </w:tc>
        <w:tc>
          <w:tcPr>
            <w:tcW w:w="1546" w:type="dxa"/>
            <w:tcBorders>
              <w:top w:val="double" w:sz="4" w:space="0" w:color="auto"/>
              <w:left w:val="single" w:sz="4" w:space="0" w:color="auto"/>
              <w:bottom w:val="single" w:sz="4" w:space="0" w:color="auto"/>
              <w:right w:val="single" w:sz="4" w:space="0" w:color="auto"/>
            </w:tcBorders>
            <w:vAlign w:val="center"/>
            <w:hideMark/>
          </w:tcPr>
          <w:p w14:paraId="7EBC9564" w14:textId="77777777" w:rsidR="000262C7" w:rsidRPr="00D151CD" w:rsidRDefault="000262C7" w:rsidP="000262C7">
            <w:pPr>
              <w:widowControl w:val="0"/>
              <w:spacing w:before="0" w:after="0" w:line="240" w:lineRule="auto"/>
              <w:jc w:val="center"/>
              <w:rPr>
                <w:sz w:val="18"/>
                <w:szCs w:val="18"/>
                <w:lang w:eastAsia="zh-CN"/>
              </w:rPr>
            </w:pPr>
            <w:r w:rsidRPr="00D151CD">
              <w:rPr>
                <w:sz w:val="18"/>
                <w:szCs w:val="18"/>
                <w:lang w:eastAsia="zh-CN"/>
              </w:rPr>
              <w:t>CDL-B, 20ns</w:t>
            </w:r>
          </w:p>
        </w:tc>
        <w:tc>
          <w:tcPr>
            <w:tcW w:w="1325" w:type="dxa"/>
            <w:tcBorders>
              <w:top w:val="double" w:sz="4" w:space="0" w:color="auto"/>
              <w:left w:val="single" w:sz="4" w:space="0" w:color="auto"/>
              <w:bottom w:val="single" w:sz="4" w:space="0" w:color="auto"/>
              <w:right w:val="single" w:sz="4" w:space="0" w:color="auto"/>
            </w:tcBorders>
          </w:tcPr>
          <w:p w14:paraId="23BC14EA" w14:textId="09356A3E" w:rsidR="000262C7" w:rsidRPr="005F784D" w:rsidRDefault="000262C7" w:rsidP="000262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 xml:space="preserve">  24.71/ 27.26</w:t>
            </w:r>
          </w:p>
        </w:tc>
        <w:tc>
          <w:tcPr>
            <w:tcW w:w="1325" w:type="dxa"/>
            <w:tcBorders>
              <w:top w:val="double" w:sz="4" w:space="0" w:color="auto"/>
              <w:left w:val="single" w:sz="4" w:space="0" w:color="auto"/>
              <w:bottom w:val="single" w:sz="4" w:space="0" w:color="auto"/>
              <w:right w:val="single" w:sz="4" w:space="0" w:color="auto"/>
            </w:tcBorders>
          </w:tcPr>
          <w:p w14:paraId="017B2AF4" w14:textId="786E74F5" w:rsidR="000262C7" w:rsidRPr="005F784D" w:rsidRDefault="000262C7" w:rsidP="000262C7">
            <w:pPr>
              <w:widowControl w:val="0"/>
              <w:spacing w:before="0" w:after="0" w:line="240" w:lineRule="auto"/>
              <w:jc w:val="center"/>
              <w:rPr>
                <w:color w:val="FF0000"/>
                <w:sz w:val="18"/>
                <w:szCs w:val="18"/>
                <w:highlight w:val="yellow"/>
                <w:u w:val="single"/>
                <w:lang w:eastAsia="zh-CN"/>
              </w:rPr>
            </w:pPr>
            <w:r w:rsidRPr="005F784D">
              <w:rPr>
                <w:color w:val="FF0000"/>
                <w:sz w:val="18"/>
                <w:szCs w:val="18"/>
                <w:u w:val="single"/>
                <w:lang w:eastAsia="zh-CN"/>
              </w:rPr>
              <w:t>24.52/ 26.91</w:t>
            </w:r>
          </w:p>
        </w:tc>
        <w:tc>
          <w:tcPr>
            <w:tcW w:w="1426" w:type="dxa"/>
            <w:tcBorders>
              <w:top w:val="double" w:sz="4" w:space="0" w:color="auto"/>
              <w:left w:val="single" w:sz="4" w:space="0" w:color="auto"/>
              <w:bottom w:val="single" w:sz="4" w:space="0" w:color="auto"/>
              <w:right w:val="single" w:sz="4" w:space="0" w:color="auto"/>
            </w:tcBorders>
          </w:tcPr>
          <w:p w14:paraId="6D2B933A" w14:textId="6F9F7AD8" w:rsidR="000262C7" w:rsidRPr="005F784D" w:rsidRDefault="000262C7" w:rsidP="000262C7">
            <w:pPr>
              <w:widowControl w:val="0"/>
              <w:spacing w:before="0" w:after="0" w:line="240" w:lineRule="auto"/>
              <w:jc w:val="center"/>
              <w:rPr>
                <w:color w:val="FF0000"/>
                <w:sz w:val="18"/>
                <w:szCs w:val="18"/>
                <w:highlight w:val="yellow"/>
                <w:u w:val="single"/>
                <w:lang w:eastAsia="zh-CN"/>
              </w:rPr>
            </w:pPr>
            <w:r w:rsidRPr="005F784D">
              <w:rPr>
                <w:color w:val="FF0000"/>
                <w:sz w:val="18"/>
                <w:szCs w:val="18"/>
                <w:u w:val="single"/>
                <w:lang w:eastAsia="zh-CN"/>
              </w:rPr>
              <w:t>24.70/ 27.99</w:t>
            </w:r>
          </w:p>
        </w:tc>
        <w:tc>
          <w:tcPr>
            <w:tcW w:w="1327" w:type="dxa"/>
            <w:tcBorders>
              <w:top w:val="double" w:sz="4" w:space="0" w:color="auto"/>
              <w:left w:val="single" w:sz="4" w:space="0" w:color="auto"/>
              <w:bottom w:val="single" w:sz="4" w:space="0" w:color="auto"/>
              <w:right w:val="double" w:sz="4" w:space="0" w:color="auto"/>
            </w:tcBorders>
          </w:tcPr>
          <w:p w14:paraId="3BBC07F1" w14:textId="196F1B3E" w:rsidR="000262C7" w:rsidRPr="005F784D" w:rsidRDefault="000262C7" w:rsidP="000262C7">
            <w:pPr>
              <w:widowControl w:val="0"/>
              <w:spacing w:before="0" w:after="0" w:line="240" w:lineRule="auto"/>
              <w:jc w:val="center"/>
              <w:rPr>
                <w:color w:val="FF0000"/>
                <w:sz w:val="18"/>
                <w:szCs w:val="18"/>
                <w:highlight w:val="yellow"/>
                <w:u w:val="single"/>
                <w:lang w:eastAsia="zh-CN"/>
              </w:rPr>
            </w:pPr>
            <w:r w:rsidRPr="005F784D">
              <w:rPr>
                <w:color w:val="FF0000"/>
                <w:sz w:val="18"/>
                <w:szCs w:val="18"/>
                <w:u w:val="single"/>
                <w:lang w:eastAsia="zh-CN"/>
              </w:rPr>
              <w:t>25.25/28.51</w:t>
            </w:r>
          </w:p>
        </w:tc>
        <w:tc>
          <w:tcPr>
            <w:tcW w:w="1320" w:type="dxa"/>
            <w:tcBorders>
              <w:top w:val="double" w:sz="4" w:space="0" w:color="auto"/>
              <w:left w:val="double" w:sz="4" w:space="0" w:color="auto"/>
              <w:bottom w:val="single" w:sz="4" w:space="0" w:color="auto"/>
              <w:right w:val="single" w:sz="4" w:space="0" w:color="auto"/>
            </w:tcBorders>
          </w:tcPr>
          <w:p w14:paraId="37896EE9" w14:textId="5C534EDE" w:rsidR="000262C7" w:rsidRPr="005F784D" w:rsidRDefault="000262C7" w:rsidP="000262C7">
            <w:pPr>
              <w:widowControl w:val="0"/>
              <w:spacing w:before="0" w:after="0" w:line="240" w:lineRule="auto"/>
              <w:jc w:val="center"/>
              <w:rPr>
                <w:color w:val="FF0000"/>
                <w:sz w:val="18"/>
                <w:szCs w:val="18"/>
                <w:highlight w:val="yellow"/>
                <w:u w:val="single"/>
                <w:lang w:eastAsia="zh-CN"/>
              </w:rPr>
            </w:pPr>
            <w:r w:rsidRPr="005F784D">
              <w:rPr>
                <w:color w:val="FF0000"/>
                <w:sz w:val="18"/>
                <w:szCs w:val="18"/>
                <w:u w:val="single"/>
                <w:lang w:eastAsia="zh-CN"/>
              </w:rPr>
              <w:t>23.41/ 25.63</w:t>
            </w:r>
          </w:p>
        </w:tc>
      </w:tr>
      <w:tr w:rsidR="000262C7" w:rsidRPr="00D151CD" w14:paraId="4F49FAFE"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332835D1" w14:textId="77777777" w:rsidR="000262C7" w:rsidRPr="00D151CD" w:rsidRDefault="000262C7" w:rsidP="000262C7">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28A572D6" w14:textId="77777777" w:rsidR="000262C7" w:rsidRPr="00D151CD" w:rsidRDefault="000262C7" w:rsidP="000262C7">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6E334266" w14:textId="77777777" w:rsidR="000262C7" w:rsidRPr="00D151CD" w:rsidRDefault="000262C7" w:rsidP="000262C7">
            <w:pPr>
              <w:widowControl w:val="0"/>
              <w:spacing w:before="0" w:after="0" w:line="240" w:lineRule="auto"/>
              <w:jc w:val="center"/>
              <w:rPr>
                <w:sz w:val="18"/>
                <w:szCs w:val="18"/>
                <w:lang w:eastAsia="zh-CN"/>
              </w:rPr>
            </w:pPr>
            <w:r w:rsidRPr="00D151CD">
              <w:rPr>
                <w:sz w:val="18"/>
                <w:szCs w:val="18"/>
                <w:lang w:eastAsia="zh-CN"/>
              </w:rPr>
              <w:t>CDL-B, 50ns</w:t>
            </w:r>
          </w:p>
        </w:tc>
        <w:tc>
          <w:tcPr>
            <w:tcW w:w="1325" w:type="dxa"/>
            <w:tcBorders>
              <w:top w:val="single" w:sz="4" w:space="0" w:color="auto"/>
              <w:left w:val="single" w:sz="4" w:space="0" w:color="auto"/>
              <w:bottom w:val="single" w:sz="4" w:space="0" w:color="auto"/>
              <w:right w:val="single" w:sz="4" w:space="0" w:color="auto"/>
            </w:tcBorders>
          </w:tcPr>
          <w:p w14:paraId="3F8727E9" w14:textId="047A48B1" w:rsidR="000262C7" w:rsidRPr="005F784D" w:rsidRDefault="000262C7" w:rsidP="000262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24.76/ 27.24</w:t>
            </w:r>
          </w:p>
        </w:tc>
        <w:tc>
          <w:tcPr>
            <w:tcW w:w="1325" w:type="dxa"/>
            <w:tcBorders>
              <w:top w:val="single" w:sz="4" w:space="0" w:color="auto"/>
              <w:left w:val="single" w:sz="4" w:space="0" w:color="auto"/>
              <w:bottom w:val="single" w:sz="4" w:space="0" w:color="auto"/>
              <w:right w:val="single" w:sz="4" w:space="0" w:color="auto"/>
            </w:tcBorders>
          </w:tcPr>
          <w:p w14:paraId="3F12DC01" w14:textId="508BE420" w:rsidR="000262C7" w:rsidRPr="005F784D" w:rsidRDefault="000262C7" w:rsidP="000262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24.55/ 26.86</w:t>
            </w:r>
          </w:p>
        </w:tc>
        <w:tc>
          <w:tcPr>
            <w:tcW w:w="1426" w:type="dxa"/>
            <w:tcBorders>
              <w:top w:val="single" w:sz="4" w:space="0" w:color="auto"/>
              <w:left w:val="single" w:sz="4" w:space="0" w:color="auto"/>
              <w:bottom w:val="single" w:sz="4" w:space="0" w:color="auto"/>
              <w:right w:val="single" w:sz="4" w:space="0" w:color="auto"/>
            </w:tcBorders>
          </w:tcPr>
          <w:p w14:paraId="518EDB58" w14:textId="02B49833" w:rsidR="000262C7" w:rsidRPr="005F784D" w:rsidRDefault="000262C7" w:rsidP="000262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24.87/ 27.94</w:t>
            </w:r>
          </w:p>
        </w:tc>
        <w:tc>
          <w:tcPr>
            <w:tcW w:w="1327" w:type="dxa"/>
            <w:tcBorders>
              <w:top w:val="single" w:sz="4" w:space="0" w:color="auto"/>
              <w:left w:val="single" w:sz="4" w:space="0" w:color="auto"/>
              <w:bottom w:val="single" w:sz="4" w:space="0" w:color="auto"/>
              <w:right w:val="double" w:sz="4" w:space="0" w:color="auto"/>
            </w:tcBorders>
          </w:tcPr>
          <w:p w14:paraId="708195A8" w14:textId="51EC05E3" w:rsidR="000262C7" w:rsidRPr="005F784D" w:rsidRDefault="000262C7" w:rsidP="000262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25.53/ 29.16</w:t>
            </w:r>
          </w:p>
        </w:tc>
        <w:tc>
          <w:tcPr>
            <w:tcW w:w="1320" w:type="dxa"/>
            <w:tcBorders>
              <w:top w:val="single" w:sz="4" w:space="0" w:color="auto"/>
              <w:left w:val="double" w:sz="4" w:space="0" w:color="auto"/>
              <w:bottom w:val="single" w:sz="4" w:space="0" w:color="auto"/>
              <w:right w:val="single" w:sz="4" w:space="0" w:color="auto"/>
            </w:tcBorders>
          </w:tcPr>
          <w:p w14:paraId="3657544E" w14:textId="3E7E44B7" w:rsidR="000262C7" w:rsidRPr="005F784D" w:rsidRDefault="000262C7" w:rsidP="000262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 xml:space="preserve"> 23.66/ 25.72</w:t>
            </w:r>
          </w:p>
        </w:tc>
      </w:tr>
      <w:tr w:rsidR="000262C7" w:rsidRPr="00D151CD" w14:paraId="44947F05"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642EC720" w14:textId="77777777" w:rsidR="000262C7" w:rsidRPr="00D151CD" w:rsidRDefault="000262C7" w:rsidP="000262C7">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719A0332" w14:textId="77777777" w:rsidR="000262C7" w:rsidRPr="00D151CD" w:rsidRDefault="000262C7" w:rsidP="000262C7">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3C797692" w14:textId="77777777" w:rsidR="000262C7" w:rsidRPr="00D151CD" w:rsidRDefault="000262C7" w:rsidP="000262C7">
            <w:pPr>
              <w:widowControl w:val="0"/>
              <w:spacing w:before="0" w:after="0" w:line="240" w:lineRule="auto"/>
              <w:jc w:val="center"/>
              <w:rPr>
                <w:sz w:val="18"/>
                <w:szCs w:val="18"/>
                <w:lang w:eastAsia="zh-CN"/>
              </w:rPr>
            </w:pPr>
            <w:r w:rsidRPr="00D151CD">
              <w:rPr>
                <w:sz w:val="18"/>
                <w:szCs w:val="18"/>
                <w:lang w:eastAsia="zh-CN"/>
              </w:rPr>
              <w:t>CDL-D, 20ns</w:t>
            </w:r>
          </w:p>
        </w:tc>
        <w:tc>
          <w:tcPr>
            <w:tcW w:w="1325" w:type="dxa"/>
            <w:tcBorders>
              <w:top w:val="single" w:sz="4" w:space="0" w:color="auto"/>
              <w:left w:val="single" w:sz="4" w:space="0" w:color="auto"/>
              <w:bottom w:val="single" w:sz="4" w:space="0" w:color="auto"/>
              <w:right w:val="single" w:sz="4" w:space="0" w:color="auto"/>
            </w:tcBorders>
          </w:tcPr>
          <w:p w14:paraId="1AC69DFA" w14:textId="306079B4" w:rsidR="000262C7" w:rsidRPr="005F784D" w:rsidRDefault="000262C7" w:rsidP="000262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 xml:space="preserve">   12.94/14.15</w:t>
            </w:r>
          </w:p>
        </w:tc>
        <w:tc>
          <w:tcPr>
            <w:tcW w:w="1325" w:type="dxa"/>
            <w:tcBorders>
              <w:top w:val="single" w:sz="4" w:space="0" w:color="auto"/>
              <w:left w:val="single" w:sz="4" w:space="0" w:color="auto"/>
              <w:bottom w:val="single" w:sz="4" w:space="0" w:color="auto"/>
              <w:right w:val="single" w:sz="4" w:space="0" w:color="auto"/>
            </w:tcBorders>
          </w:tcPr>
          <w:p w14:paraId="50A7389E" w14:textId="5EE1E65F" w:rsidR="000262C7" w:rsidRPr="005F784D" w:rsidRDefault="000262C7" w:rsidP="000262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12.51/ 13.54</w:t>
            </w:r>
          </w:p>
        </w:tc>
        <w:tc>
          <w:tcPr>
            <w:tcW w:w="1426" w:type="dxa"/>
            <w:tcBorders>
              <w:top w:val="single" w:sz="4" w:space="0" w:color="auto"/>
              <w:left w:val="single" w:sz="4" w:space="0" w:color="auto"/>
              <w:bottom w:val="single" w:sz="4" w:space="0" w:color="auto"/>
              <w:right w:val="single" w:sz="4" w:space="0" w:color="auto"/>
            </w:tcBorders>
          </w:tcPr>
          <w:p w14:paraId="3A33D31A" w14:textId="755111AB" w:rsidR="000262C7" w:rsidRPr="005F784D" w:rsidRDefault="000262C7" w:rsidP="000262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12.29/ NA</w:t>
            </w:r>
          </w:p>
        </w:tc>
        <w:tc>
          <w:tcPr>
            <w:tcW w:w="1327" w:type="dxa"/>
            <w:tcBorders>
              <w:top w:val="single" w:sz="4" w:space="0" w:color="auto"/>
              <w:left w:val="single" w:sz="4" w:space="0" w:color="auto"/>
              <w:bottom w:val="single" w:sz="4" w:space="0" w:color="auto"/>
              <w:right w:val="double" w:sz="4" w:space="0" w:color="auto"/>
            </w:tcBorders>
          </w:tcPr>
          <w:p w14:paraId="71364DC8" w14:textId="59767680" w:rsidR="000262C7" w:rsidRPr="005F784D" w:rsidRDefault="000262C7" w:rsidP="000262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12.16/ NA</w:t>
            </w:r>
          </w:p>
        </w:tc>
        <w:tc>
          <w:tcPr>
            <w:tcW w:w="1320" w:type="dxa"/>
            <w:tcBorders>
              <w:top w:val="single" w:sz="4" w:space="0" w:color="auto"/>
              <w:left w:val="double" w:sz="4" w:space="0" w:color="auto"/>
              <w:bottom w:val="single" w:sz="4" w:space="0" w:color="auto"/>
              <w:right w:val="single" w:sz="4" w:space="0" w:color="auto"/>
            </w:tcBorders>
          </w:tcPr>
          <w:p w14:paraId="4B52DA7B" w14:textId="77072701" w:rsidR="000262C7" w:rsidRPr="005F784D" w:rsidRDefault="000262C7" w:rsidP="000262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12.05/12.99</w:t>
            </w:r>
          </w:p>
        </w:tc>
      </w:tr>
      <w:tr w:rsidR="000262C7" w:rsidRPr="00D151CD" w14:paraId="3923A4A2"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0FD9B098" w14:textId="77777777" w:rsidR="000262C7" w:rsidRPr="00D151CD" w:rsidRDefault="000262C7" w:rsidP="000262C7">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2D587F87" w14:textId="77777777" w:rsidR="000262C7" w:rsidRPr="00D151CD" w:rsidRDefault="000262C7" w:rsidP="000262C7">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37211C62" w14:textId="77777777" w:rsidR="000262C7" w:rsidRPr="00D151CD" w:rsidRDefault="000262C7" w:rsidP="000262C7">
            <w:pPr>
              <w:widowControl w:val="0"/>
              <w:spacing w:before="0" w:after="0" w:line="240" w:lineRule="auto"/>
              <w:jc w:val="center"/>
              <w:rPr>
                <w:sz w:val="18"/>
                <w:szCs w:val="18"/>
                <w:lang w:eastAsia="zh-CN"/>
              </w:rPr>
            </w:pPr>
            <w:r w:rsidRPr="00D151CD">
              <w:rPr>
                <w:sz w:val="18"/>
                <w:szCs w:val="18"/>
                <w:lang w:eastAsia="zh-CN"/>
              </w:rPr>
              <w:t>CDL-D, 30ns</w:t>
            </w:r>
          </w:p>
        </w:tc>
        <w:tc>
          <w:tcPr>
            <w:tcW w:w="1325" w:type="dxa"/>
            <w:tcBorders>
              <w:top w:val="single" w:sz="4" w:space="0" w:color="auto"/>
              <w:left w:val="single" w:sz="4" w:space="0" w:color="auto"/>
              <w:bottom w:val="single" w:sz="4" w:space="0" w:color="auto"/>
              <w:right w:val="single" w:sz="4" w:space="0" w:color="auto"/>
            </w:tcBorders>
          </w:tcPr>
          <w:p w14:paraId="0C4ABA3D" w14:textId="59CB4BF8" w:rsidR="000262C7" w:rsidRPr="005F784D" w:rsidRDefault="000262C7" w:rsidP="000262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12.95/ 14.17</w:t>
            </w:r>
          </w:p>
        </w:tc>
        <w:tc>
          <w:tcPr>
            <w:tcW w:w="1325" w:type="dxa"/>
            <w:tcBorders>
              <w:top w:val="single" w:sz="4" w:space="0" w:color="auto"/>
              <w:left w:val="single" w:sz="4" w:space="0" w:color="auto"/>
              <w:bottom w:val="single" w:sz="4" w:space="0" w:color="auto"/>
              <w:right w:val="single" w:sz="4" w:space="0" w:color="auto"/>
            </w:tcBorders>
          </w:tcPr>
          <w:p w14:paraId="29D77973" w14:textId="7426C3DD" w:rsidR="000262C7" w:rsidRPr="005F784D" w:rsidRDefault="000262C7" w:rsidP="000262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 xml:space="preserve">  12.53/ 13.51</w:t>
            </w:r>
          </w:p>
        </w:tc>
        <w:tc>
          <w:tcPr>
            <w:tcW w:w="1426" w:type="dxa"/>
            <w:tcBorders>
              <w:top w:val="single" w:sz="4" w:space="0" w:color="auto"/>
              <w:left w:val="single" w:sz="4" w:space="0" w:color="auto"/>
              <w:bottom w:val="single" w:sz="4" w:space="0" w:color="auto"/>
              <w:right w:val="single" w:sz="4" w:space="0" w:color="auto"/>
            </w:tcBorders>
          </w:tcPr>
          <w:p w14:paraId="4A5AE899" w14:textId="3535B92F" w:rsidR="000262C7" w:rsidRPr="005F784D" w:rsidRDefault="000262C7" w:rsidP="000262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12.24/ NA</w:t>
            </w:r>
          </w:p>
        </w:tc>
        <w:tc>
          <w:tcPr>
            <w:tcW w:w="1327" w:type="dxa"/>
            <w:tcBorders>
              <w:top w:val="single" w:sz="4" w:space="0" w:color="auto"/>
              <w:left w:val="single" w:sz="4" w:space="0" w:color="auto"/>
              <w:bottom w:val="single" w:sz="4" w:space="0" w:color="auto"/>
              <w:right w:val="double" w:sz="4" w:space="0" w:color="auto"/>
            </w:tcBorders>
          </w:tcPr>
          <w:p w14:paraId="1C9A1BC9" w14:textId="5B1F2D89" w:rsidR="000262C7" w:rsidRPr="005F784D" w:rsidRDefault="000262C7" w:rsidP="000262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12.12/ NA</w:t>
            </w:r>
          </w:p>
        </w:tc>
        <w:tc>
          <w:tcPr>
            <w:tcW w:w="1320" w:type="dxa"/>
            <w:tcBorders>
              <w:top w:val="single" w:sz="4" w:space="0" w:color="auto"/>
              <w:left w:val="double" w:sz="4" w:space="0" w:color="auto"/>
              <w:bottom w:val="single" w:sz="4" w:space="0" w:color="auto"/>
              <w:right w:val="single" w:sz="4" w:space="0" w:color="auto"/>
            </w:tcBorders>
          </w:tcPr>
          <w:p w14:paraId="5F28BE91" w14:textId="0E2F9AE8" w:rsidR="000262C7" w:rsidRPr="005F784D" w:rsidRDefault="000262C7" w:rsidP="000262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12.01/12.95</w:t>
            </w:r>
          </w:p>
        </w:tc>
      </w:tr>
      <w:tr w:rsidR="00FB573A" w:rsidRPr="00D151CD" w14:paraId="543A3E37" w14:textId="77777777" w:rsidTr="00AA36CF">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276F9A2B" w14:textId="77777777" w:rsidR="00FB573A" w:rsidRPr="00D151CD" w:rsidRDefault="00FB573A" w:rsidP="00FB573A">
            <w:pPr>
              <w:spacing w:before="0" w:after="0" w:line="240" w:lineRule="auto"/>
              <w:rPr>
                <w:rFonts w:eastAsia="Malgun Gothic"/>
                <w:sz w:val="18"/>
                <w:szCs w:val="18"/>
                <w:lang w:eastAsia="zh-CN"/>
              </w:rPr>
            </w:pPr>
          </w:p>
        </w:tc>
        <w:tc>
          <w:tcPr>
            <w:tcW w:w="784" w:type="dxa"/>
            <w:vMerge w:val="restart"/>
            <w:tcBorders>
              <w:top w:val="single" w:sz="12" w:space="0" w:color="auto"/>
              <w:left w:val="single" w:sz="4" w:space="0" w:color="auto"/>
              <w:bottom w:val="single" w:sz="12" w:space="0" w:color="auto"/>
              <w:right w:val="single" w:sz="4" w:space="0" w:color="auto"/>
            </w:tcBorders>
            <w:vAlign w:val="center"/>
            <w:hideMark/>
          </w:tcPr>
          <w:p w14:paraId="7F7A29C0" w14:textId="77777777" w:rsidR="00FB573A" w:rsidRPr="00D151CD" w:rsidRDefault="00FB573A" w:rsidP="00FB573A">
            <w:pPr>
              <w:widowControl w:val="0"/>
              <w:spacing w:before="0" w:after="0" w:line="240" w:lineRule="auto"/>
              <w:jc w:val="center"/>
              <w:rPr>
                <w:sz w:val="18"/>
                <w:szCs w:val="18"/>
                <w:lang w:eastAsia="zh-CN"/>
              </w:rPr>
            </w:pPr>
            <w:r w:rsidRPr="00D151CD">
              <w:rPr>
                <w:sz w:val="18"/>
                <w:szCs w:val="18"/>
                <w:lang w:eastAsia="zh-CN"/>
              </w:rPr>
              <w:t>22</w:t>
            </w:r>
          </w:p>
        </w:tc>
        <w:tc>
          <w:tcPr>
            <w:tcW w:w="154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0CA0AB8E" w14:textId="77777777" w:rsidR="00FB573A" w:rsidRPr="00D151CD" w:rsidRDefault="00FB573A" w:rsidP="00FB573A">
            <w:pPr>
              <w:widowControl w:val="0"/>
              <w:spacing w:before="0" w:after="0" w:line="240" w:lineRule="auto"/>
              <w:jc w:val="center"/>
              <w:rPr>
                <w:sz w:val="18"/>
                <w:szCs w:val="18"/>
                <w:lang w:eastAsia="zh-CN"/>
              </w:rPr>
            </w:pPr>
            <w:r w:rsidRPr="00D151CD">
              <w:rPr>
                <w:sz w:val="18"/>
                <w:szCs w:val="18"/>
                <w:lang w:eastAsia="zh-CN"/>
              </w:rPr>
              <w:t>TDL-A, 5ns</w:t>
            </w:r>
          </w:p>
        </w:tc>
        <w:tc>
          <w:tcPr>
            <w:tcW w:w="1325" w:type="dxa"/>
            <w:tcBorders>
              <w:top w:val="single" w:sz="12" w:space="0" w:color="auto"/>
              <w:left w:val="single" w:sz="4" w:space="0" w:color="auto"/>
              <w:bottom w:val="single" w:sz="4" w:space="0" w:color="auto"/>
              <w:right w:val="single" w:sz="4" w:space="0" w:color="auto"/>
            </w:tcBorders>
            <w:shd w:val="clear" w:color="auto" w:fill="auto"/>
          </w:tcPr>
          <w:p w14:paraId="0AE2235B" w14:textId="77777777" w:rsidR="00FB573A" w:rsidRPr="00D151CD" w:rsidRDefault="00FB573A" w:rsidP="00FB573A">
            <w:pPr>
              <w:widowControl w:val="0"/>
              <w:spacing w:before="0" w:after="0" w:line="240" w:lineRule="auto"/>
              <w:jc w:val="center"/>
              <w:rPr>
                <w:sz w:val="18"/>
                <w:szCs w:val="18"/>
                <w:lang w:eastAsia="zh-CN"/>
              </w:rPr>
            </w:pPr>
            <w:r w:rsidRPr="001A07D0">
              <w:rPr>
                <w:sz w:val="18"/>
                <w:szCs w:val="18"/>
                <w:lang w:eastAsia="zh-CN"/>
              </w:rPr>
              <w:t>NA / NA</w:t>
            </w:r>
          </w:p>
        </w:tc>
        <w:tc>
          <w:tcPr>
            <w:tcW w:w="1325" w:type="dxa"/>
            <w:tcBorders>
              <w:top w:val="single" w:sz="12" w:space="0" w:color="auto"/>
              <w:left w:val="single" w:sz="4" w:space="0" w:color="auto"/>
              <w:bottom w:val="single" w:sz="4" w:space="0" w:color="auto"/>
              <w:right w:val="single" w:sz="4" w:space="0" w:color="auto"/>
            </w:tcBorders>
            <w:shd w:val="clear" w:color="auto" w:fill="auto"/>
          </w:tcPr>
          <w:p w14:paraId="20731973" w14:textId="77777777" w:rsidR="00FB573A" w:rsidRPr="00D151CD" w:rsidRDefault="00FB573A" w:rsidP="00FB573A">
            <w:pPr>
              <w:widowControl w:val="0"/>
              <w:spacing w:before="0" w:after="0" w:line="240" w:lineRule="auto"/>
              <w:jc w:val="center"/>
              <w:rPr>
                <w:sz w:val="18"/>
                <w:szCs w:val="18"/>
                <w:lang w:eastAsia="zh-CN"/>
              </w:rPr>
            </w:pPr>
            <w:r w:rsidRPr="001A07D0">
              <w:rPr>
                <w:sz w:val="18"/>
                <w:szCs w:val="18"/>
                <w:lang w:eastAsia="zh-CN"/>
              </w:rPr>
              <w:t>NA / NA</w:t>
            </w:r>
          </w:p>
        </w:tc>
        <w:tc>
          <w:tcPr>
            <w:tcW w:w="1426" w:type="dxa"/>
            <w:tcBorders>
              <w:top w:val="single" w:sz="12" w:space="0" w:color="auto"/>
              <w:left w:val="single" w:sz="4" w:space="0" w:color="auto"/>
              <w:bottom w:val="single" w:sz="4" w:space="0" w:color="auto"/>
              <w:right w:val="single" w:sz="4" w:space="0" w:color="auto"/>
            </w:tcBorders>
            <w:shd w:val="clear" w:color="auto" w:fill="auto"/>
          </w:tcPr>
          <w:p w14:paraId="7AA41DE0" w14:textId="1F3EAAEB" w:rsidR="00FB573A" w:rsidRPr="00FB573A" w:rsidRDefault="00FB573A">
            <w:pPr>
              <w:widowControl w:val="0"/>
              <w:spacing w:before="0" w:after="0" w:line="240" w:lineRule="auto"/>
              <w:jc w:val="center"/>
              <w:rPr>
                <w:sz w:val="18"/>
                <w:szCs w:val="18"/>
                <w:lang w:eastAsia="zh-CN"/>
              </w:rPr>
            </w:pPr>
            <w:r w:rsidRPr="006C2F3E">
              <w:rPr>
                <w:sz w:val="18"/>
                <w:szCs w:val="18"/>
                <w:lang w:eastAsia="zh-CN"/>
              </w:rPr>
              <w:t>17.75 / 21.81</w:t>
            </w:r>
          </w:p>
        </w:tc>
        <w:tc>
          <w:tcPr>
            <w:tcW w:w="1327" w:type="dxa"/>
            <w:tcBorders>
              <w:top w:val="single" w:sz="12" w:space="0" w:color="auto"/>
              <w:left w:val="single" w:sz="4" w:space="0" w:color="auto"/>
              <w:bottom w:val="single" w:sz="4" w:space="0" w:color="auto"/>
              <w:right w:val="double" w:sz="4" w:space="0" w:color="auto"/>
            </w:tcBorders>
            <w:shd w:val="clear" w:color="auto" w:fill="auto"/>
          </w:tcPr>
          <w:p w14:paraId="051B170F" w14:textId="1627A36B" w:rsidR="00FB573A" w:rsidRPr="00FB573A" w:rsidRDefault="00FB573A">
            <w:pPr>
              <w:widowControl w:val="0"/>
              <w:spacing w:before="0" w:after="0" w:line="240" w:lineRule="auto"/>
              <w:jc w:val="center"/>
              <w:rPr>
                <w:sz w:val="18"/>
                <w:szCs w:val="18"/>
                <w:lang w:eastAsia="zh-CN"/>
              </w:rPr>
            </w:pPr>
            <w:r w:rsidRPr="006C2F3E">
              <w:rPr>
                <w:sz w:val="18"/>
                <w:szCs w:val="18"/>
                <w:lang w:eastAsia="zh-CN"/>
              </w:rPr>
              <w:t>16.93 / 19.65</w:t>
            </w:r>
          </w:p>
        </w:tc>
        <w:tc>
          <w:tcPr>
            <w:tcW w:w="1320" w:type="dxa"/>
            <w:tcBorders>
              <w:top w:val="single" w:sz="12" w:space="0" w:color="auto"/>
              <w:left w:val="double" w:sz="4" w:space="0" w:color="auto"/>
              <w:bottom w:val="single" w:sz="4" w:space="0" w:color="auto"/>
              <w:right w:val="single" w:sz="4" w:space="0" w:color="auto"/>
            </w:tcBorders>
            <w:shd w:val="clear" w:color="auto" w:fill="auto"/>
          </w:tcPr>
          <w:p w14:paraId="7B505783" w14:textId="754E705D" w:rsidR="00FB573A" w:rsidRPr="00FB573A" w:rsidRDefault="00FB573A" w:rsidP="00FB573A">
            <w:pPr>
              <w:widowControl w:val="0"/>
              <w:spacing w:before="0" w:after="0" w:line="240" w:lineRule="auto"/>
              <w:jc w:val="center"/>
              <w:rPr>
                <w:sz w:val="18"/>
                <w:szCs w:val="18"/>
                <w:lang w:eastAsia="zh-CN"/>
              </w:rPr>
            </w:pPr>
            <w:r w:rsidRPr="006C2F3E">
              <w:rPr>
                <w:sz w:val="18"/>
                <w:szCs w:val="18"/>
                <w:lang w:eastAsia="zh-CN"/>
              </w:rPr>
              <w:t>16.54 / 19.66</w:t>
            </w:r>
          </w:p>
        </w:tc>
      </w:tr>
      <w:tr w:rsidR="00FB573A" w:rsidRPr="00D151CD" w14:paraId="6D0FC754" w14:textId="77777777" w:rsidTr="00AA36CF">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5971A71C" w14:textId="77777777" w:rsidR="00FB573A" w:rsidRPr="00D151CD" w:rsidRDefault="00FB573A" w:rsidP="00FB573A">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7824C2EC" w14:textId="77777777" w:rsidR="00FB573A" w:rsidRPr="00D151CD" w:rsidRDefault="00FB573A" w:rsidP="00FB573A">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56CB33" w14:textId="77777777" w:rsidR="00FB573A" w:rsidRPr="00D151CD" w:rsidRDefault="00FB573A" w:rsidP="00FB573A">
            <w:pPr>
              <w:widowControl w:val="0"/>
              <w:spacing w:before="0" w:after="0" w:line="240" w:lineRule="auto"/>
              <w:jc w:val="center"/>
              <w:rPr>
                <w:sz w:val="18"/>
                <w:szCs w:val="18"/>
                <w:lang w:eastAsia="zh-CN"/>
              </w:rPr>
            </w:pPr>
            <w:r w:rsidRPr="00D151CD">
              <w:rPr>
                <w:sz w:val="18"/>
                <w:szCs w:val="18"/>
                <w:lang w:eastAsia="zh-CN"/>
              </w:rPr>
              <w:t>TDL-A, 10ns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5DBE39EB" w14:textId="77777777" w:rsidR="00FB573A" w:rsidRPr="00D151CD" w:rsidRDefault="00FB573A" w:rsidP="00FB573A">
            <w:pPr>
              <w:widowControl w:val="0"/>
              <w:spacing w:before="0" w:after="0" w:line="240" w:lineRule="auto"/>
              <w:jc w:val="center"/>
              <w:rPr>
                <w:sz w:val="18"/>
                <w:szCs w:val="18"/>
                <w:lang w:eastAsia="zh-CN"/>
              </w:rPr>
            </w:pPr>
            <w:r w:rsidRPr="001A07D0">
              <w:rPr>
                <w:sz w:val="18"/>
                <w:szCs w:val="18"/>
                <w:lang w:eastAsia="zh-CN"/>
              </w:rPr>
              <w:t>NA / NA</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65C0D6C4" w14:textId="77777777" w:rsidR="00FB573A" w:rsidRPr="00D151CD" w:rsidRDefault="00FB573A" w:rsidP="00FB573A">
            <w:pPr>
              <w:widowControl w:val="0"/>
              <w:spacing w:before="0" w:after="0" w:line="240" w:lineRule="auto"/>
              <w:jc w:val="center"/>
              <w:rPr>
                <w:sz w:val="18"/>
                <w:szCs w:val="18"/>
                <w:lang w:eastAsia="zh-CN"/>
              </w:rPr>
            </w:pPr>
            <w:r w:rsidRPr="001A07D0">
              <w:rPr>
                <w:sz w:val="18"/>
                <w:szCs w:val="18"/>
                <w:lang w:eastAsia="zh-CN"/>
              </w:rPr>
              <w:t>NA / NA</w:t>
            </w:r>
          </w:p>
        </w:tc>
        <w:tc>
          <w:tcPr>
            <w:tcW w:w="1426" w:type="dxa"/>
            <w:tcBorders>
              <w:top w:val="single" w:sz="4" w:space="0" w:color="auto"/>
              <w:left w:val="single" w:sz="4" w:space="0" w:color="auto"/>
              <w:bottom w:val="single" w:sz="4" w:space="0" w:color="auto"/>
              <w:right w:val="single" w:sz="4" w:space="0" w:color="auto"/>
            </w:tcBorders>
            <w:shd w:val="clear" w:color="auto" w:fill="auto"/>
          </w:tcPr>
          <w:p w14:paraId="31FC1AB6" w14:textId="66014A96" w:rsidR="00FB573A" w:rsidRPr="00FB573A" w:rsidRDefault="00FB573A">
            <w:pPr>
              <w:widowControl w:val="0"/>
              <w:spacing w:before="0" w:after="0" w:line="240" w:lineRule="auto"/>
              <w:jc w:val="center"/>
              <w:rPr>
                <w:sz w:val="18"/>
                <w:szCs w:val="18"/>
                <w:lang w:eastAsia="zh-CN"/>
              </w:rPr>
            </w:pPr>
            <w:r w:rsidRPr="006C2F3E">
              <w:rPr>
                <w:sz w:val="18"/>
                <w:szCs w:val="18"/>
                <w:lang w:eastAsia="zh-CN"/>
              </w:rPr>
              <w:t>17.8</w:t>
            </w:r>
            <w:r w:rsidR="00765DE8">
              <w:rPr>
                <w:sz w:val="18"/>
                <w:szCs w:val="18"/>
                <w:lang w:eastAsia="zh-CN"/>
              </w:rPr>
              <w:t>0</w:t>
            </w:r>
            <w:r w:rsidR="00563821">
              <w:rPr>
                <w:sz w:val="18"/>
                <w:szCs w:val="18"/>
                <w:lang w:eastAsia="zh-CN"/>
              </w:rPr>
              <w:t xml:space="preserve"> </w:t>
            </w:r>
            <w:r w:rsidRPr="006C2F3E">
              <w:rPr>
                <w:sz w:val="18"/>
                <w:szCs w:val="18"/>
                <w:lang w:eastAsia="zh-CN"/>
              </w:rPr>
              <w:t>/ 20</w:t>
            </w:r>
            <w:r w:rsidR="00563821">
              <w:rPr>
                <w:sz w:val="18"/>
                <w:szCs w:val="18"/>
                <w:lang w:eastAsia="zh-CN"/>
              </w:rPr>
              <w:t>.00</w:t>
            </w:r>
          </w:p>
        </w:tc>
        <w:tc>
          <w:tcPr>
            <w:tcW w:w="1327" w:type="dxa"/>
            <w:tcBorders>
              <w:top w:val="single" w:sz="4" w:space="0" w:color="auto"/>
              <w:left w:val="single" w:sz="4" w:space="0" w:color="auto"/>
              <w:bottom w:val="single" w:sz="4" w:space="0" w:color="auto"/>
              <w:right w:val="double" w:sz="4" w:space="0" w:color="auto"/>
            </w:tcBorders>
            <w:shd w:val="clear" w:color="auto" w:fill="auto"/>
          </w:tcPr>
          <w:p w14:paraId="2F99751C" w14:textId="66665EDC" w:rsidR="00FB573A" w:rsidRPr="00FB573A" w:rsidRDefault="00FB573A">
            <w:pPr>
              <w:widowControl w:val="0"/>
              <w:spacing w:before="0" w:after="0" w:line="240" w:lineRule="auto"/>
              <w:jc w:val="center"/>
              <w:rPr>
                <w:sz w:val="18"/>
                <w:szCs w:val="18"/>
                <w:lang w:eastAsia="zh-CN"/>
              </w:rPr>
            </w:pPr>
            <w:r w:rsidRPr="006C2F3E">
              <w:rPr>
                <w:sz w:val="18"/>
                <w:szCs w:val="18"/>
                <w:lang w:eastAsia="zh-CN"/>
              </w:rPr>
              <w:t>16.48 / 18.95</w:t>
            </w:r>
          </w:p>
        </w:tc>
        <w:tc>
          <w:tcPr>
            <w:tcW w:w="1320" w:type="dxa"/>
            <w:tcBorders>
              <w:top w:val="single" w:sz="4" w:space="0" w:color="auto"/>
              <w:left w:val="double" w:sz="4" w:space="0" w:color="auto"/>
              <w:bottom w:val="single" w:sz="4" w:space="0" w:color="auto"/>
              <w:right w:val="single" w:sz="4" w:space="0" w:color="auto"/>
            </w:tcBorders>
            <w:shd w:val="clear" w:color="auto" w:fill="auto"/>
          </w:tcPr>
          <w:p w14:paraId="2D2E8778" w14:textId="411194D7" w:rsidR="00FB573A" w:rsidRPr="00FB573A" w:rsidRDefault="00FB573A" w:rsidP="00FB573A">
            <w:pPr>
              <w:widowControl w:val="0"/>
              <w:spacing w:before="0" w:after="0" w:line="240" w:lineRule="auto"/>
              <w:jc w:val="center"/>
              <w:rPr>
                <w:sz w:val="18"/>
                <w:szCs w:val="18"/>
                <w:lang w:eastAsia="zh-CN"/>
              </w:rPr>
            </w:pPr>
            <w:r w:rsidRPr="006C2F3E">
              <w:rPr>
                <w:sz w:val="18"/>
                <w:szCs w:val="18"/>
                <w:lang w:eastAsia="zh-CN"/>
              </w:rPr>
              <w:t>16.45 / 19.71</w:t>
            </w:r>
          </w:p>
        </w:tc>
      </w:tr>
      <w:tr w:rsidR="00FB573A" w:rsidRPr="00D151CD" w14:paraId="6F407CA4" w14:textId="77777777" w:rsidTr="00AA36CF">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115EDF53" w14:textId="77777777" w:rsidR="00FB573A" w:rsidRPr="00D151CD" w:rsidRDefault="00FB573A" w:rsidP="00FB573A">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7FAA25BA" w14:textId="77777777" w:rsidR="00FB573A" w:rsidRPr="00D151CD" w:rsidRDefault="00FB573A" w:rsidP="00FB573A">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3D7641B6" w14:textId="77777777" w:rsidR="00FB573A" w:rsidRPr="00D151CD" w:rsidRDefault="00FB573A" w:rsidP="00FB573A">
            <w:pPr>
              <w:widowControl w:val="0"/>
              <w:spacing w:before="0" w:after="0" w:line="240" w:lineRule="auto"/>
              <w:jc w:val="center"/>
              <w:rPr>
                <w:sz w:val="18"/>
                <w:szCs w:val="18"/>
                <w:lang w:eastAsia="zh-CN"/>
              </w:rPr>
            </w:pPr>
            <w:r w:rsidRPr="00D151CD">
              <w:rPr>
                <w:sz w:val="18"/>
                <w:szCs w:val="18"/>
                <w:lang w:eastAsia="zh-CN"/>
              </w:rPr>
              <w:t>TDL-A, 20ns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7CC3C7BE" w14:textId="77777777" w:rsidR="00FB573A" w:rsidRPr="00D151CD" w:rsidRDefault="00FB573A" w:rsidP="00FB573A">
            <w:pPr>
              <w:widowControl w:val="0"/>
              <w:spacing w:before="0" w:after="0" w:line="240" w:lineRule="auto"/>
              <w:jc w:val="center"/>
              <w:rPr>
                <w:sz w:val="18"/>
                <w:szCs w:val="18"/>
                <w:lang w:eastAsia="zh-CN"/>
              </w:rPr>
            </w:pPr>
            <w:r w:rsidRPr="001A07D0">
              <w:rPr>
                <w:sz w:val="18"/>
                <w:szCs w:val="18"/>
                <w:lang w:eastAsia="zh-CN"/>
              </w:rPr>
              <w:t>NA / NA</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7DD2C20D" w14:textId="77777777" w:rsidR="00FB573A" w:rsidRPr="00D151CD" w:rsidRDefault="00FB573A" w:rsidP="00FB573A">
            <w:pPr>
              <w:widowControl w:val="0"/>
              <w:spacing w:before="0" w:after="0" w:line="240" w:lineRule="auto"/>
              <w:jc w:val="center"/>
              <w:rPr>
                <w:sz w:val="18"/>
                <w:szCs w:val="18"/>
                <w:lang w:eastAsia="zh-CN"/>
              </w:rPr>
            </w:pPr>
            <w:r w:rsidRPr="001A07D0">
              <w:rPr>
                <w:sz w:val="18"/>
                <w:szCs w:val="18"/>
                <w:lang w:eastAsia="zh-CN"/>
              </w:rPr>
              <w:t>NA / NA</w:t>
            </w:r>
          </w:p>
        </w:tc>
        <w:tc>
          <w:tcPr>
            <w:tcW w:w="1426" w:type="dxa"/>
            <w:tcBorders>
              <w:top w:val="single" w:sz="4" w:space="0" w:color="auto"/>
              <w:left w:val="single" w:sz="4" w:space="0" w:color="auto"/>
              <w:bottom w:val="single" w:sz="4" w:space="0" w:color="auto"/>
              <w:right w:val="single" w:sz="4" w:space="0" w:color="auto"/>
            </w:tcBorders>
          </w:tcPr>
          <w:p w14:paraId="196B5AA5" w14:textId="4DA52B5C" w:rsidR="00FB573A" w:rsidRPr="00FB573A" w:rsidRDefault="00FB573A">
            <w:pPr>
              <w:widowControl w:val="0"/>
              <w:spacing w:before="0" w:after="0" w:line="240" w:lineRule="auto"/>
              <w:jc w:val="center"/>
              <w:rPr>
                <w:sz w:val="18"/>
                <w:szCs w:val="18"/>
                <w:lang w:eastAsia="zh-CN"/>
              </w:rPr>
            </w:pPr>
            <w:r w:rsidRPr="006C2F3E">
              <w:rPr>
                <w:sz w:val="18"/>
                <w:szCs w:val="18"/>
                <w:lang w:eastAsia="zh-CN"/>
              </w:rPr>
              <w:t>17.12 / 21.66</w:t>
            </w:r>
          </w:p>
        </w:tc>
        <w:tc>
          <w:tcPr>
            <w:tcW w:w="1327" w:type="dxa"/>
            <w:tcBorders>
              <w:top w:val="single" w:sz="4" w:space="0" w:color="auto"/>
              <w:left w:val="single" w:sz="4" w:space="0" w:color="auto"/>
              <w:bottom w:val="single" w:sz="4" w:space="0" w:color="auto"/>
              <w:right w:val="double" w:sz="4" w:space="0" w:color="auto"/>
            </w:tcBorders>
          </w:tcPr>
          <w:p w14:paraId="46813166" w14:textId="5489F9E0" w:rsidR="00FB573A" w:rsidRPr="00FB573A" w:rsidRDefault="00FB573A">
            <w:pPr>
              <w:widowControl w:val="0"/>
              <w:spacing w:before="0" w:after="0" w:line="240" w:lineRule="auto"/>
              <w:jc w:val="center"/>
              <w:rPr>
                <w:sz w:val="18"/>
                <w:szCs w:val="18"/>
                <w:lang w:eastAsia="zh-CN"/>
              </w:rPr>
            </w:pPr>
            <w:r w:rsidRPr="006C2F3E">
              <w:rPr>
                <w:sz w:val="18"/>
                <w:szCs w:val="18"/>
                <w:lang w:eastAsia="zh-CN"/>
              </w:rPr>
              <w:t>16.48 / 18.83</w:t>
            </w:r>
          </w:p>
        </w:tc>
        <w:tc>
          <w:tcPr>
            <w:tcW w:w="1320" w:type="dxa"/>
            <w:tcBorders>
              <w:top w:val="single" w:sz="4" w:space="0" w:color="auto"/>
              <w:left w:val="double" w:sz="4" w:space="0" w:color="auto"/>
              <w:bottom w:val="single" w:sz="4" w:space="0" w:color="auto"/>
              <w:right w:val="single" w:sz="4" w:space="0" w:color="auto"/>
            </w:tcBorders>
          </w:tcPr>
          <w:p w14:paraId="6550FE81" w14:textId="23907747" w:rsidR="00FB573A" w:rsidRPr="00FB573A" w:rsidRDefault="00FB573A" w:rsidP="00FB573A">
            <w:pPr>
              <w:widowControl w:val="0"/>
              <w:spacing w:before="0" w:after="0" w:line="240" w:lineRule="auto"/>
              <w:jc w:val="center"/>
              <w:rPr>
                <w:sz w:val="18"/>
                <w:szCs w:val="18"/>
                <w:lang w:eastAsia="zh-CN"/>
              </w:rPr>
            </w:pPr>
            <w:r w:rsidRPr="006C2F3E">
              <w:rPr>
                <w:sz w:val="18"/>
                <w:szCs w:val="18"/>
                <w:lang w:eastAsia="zh-CN"/>
              </w:rPr>
              <w:t>16.74 / 20.72</w:t>
            </w:r>
          </w:p>
        </w:tc>
      </w:tr>
      <w:tr w:rsidR="000262C7" w:rsidRPr="00D151CD" w14:paraId="3DA69AB4"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17FAA15B" w14:textId="77777777" w:rsidR="000262C7" w:rsidRPr="00D151CD" w:rsidRDefault="000262C7" w:rsidP="000262C7">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050CEA9E" w14:textId="77777777" w:rsidR="000262C7" w:rsidRPr="00D151CD" w:rsidRDefault="000262C7" w:rsidP="000262C7">
            <w:pPr>
              <w:spacing w:before="0" w:after="0" w:line="240" w:lineRule="auto"/>
              <w:rPr>
                <w:rFonts w:eastAsia="Malgun Gothic"/>
                <w:sz w:val="18"/>
                <w:szCs w:val="18"/>
                <w:lang w:eastAsia="zh-CN"/>
              </w:rPr>
            </w:pPr>
          </w:p>
        </w:tc>
        <w:tc>
          <w:tcPr>
            <w:tcW w:w="1546" w:type="dxa"/>
            <w:tcBorders>
              <w:top w:val="double" w:sz="4" w:space="0" w:color="auto"/>
              <w:left w:val="single" w:sz="4" w:space="0" w:color="auto"/>
              <w:bottom w:val="single" w:sz="4" w:space="0" w:color="auto"/>
              <w:right w:val="single" w:sz="4" w:space="0" w:color="auto"/>
            </w:tcBorders>
            <w:vAlign w:val="center"/>
            <w:hideMark/>
          </w:tcPr>
          <w:p w14:paraId="5B91589C" w14:textId="77777777" w:rsidR="000262C7" w:rsidRPr="00D151CD" w:rsidRDefault="000262C7" w:rsidP="000262C7">
            <w:pPr>
              <w:widowControl w:val="0"/>
              <w:spacing w:before="0" w:after="0" w:line="240" w:lineRule="auto"/>
              <w:jc w:val="center"/>
              <w:rPr>
                <w:sz w:val="18"/>
                <w:szCs w:val="18"/>
                <w:lang w:eastAsia="zh-CN"/>
              </w:rPr>
            </w:pPr>
            <w:r w:rsidRPr="00D151CD">
              <w:rPr>
                <w:sz w:val="18"/>
                <w:szCs w:val="18"/>
                <w:lang w:eastAsia="zh-CN"/>
              </w:rPr>
              <w:t>CDL-B, 20ns</w:t>
            </w:r>
          </w:p>
        </w:tc>
        <w:tc>
          <w:tcPr>
            <w:tcW w:w="1325" w:type="dxa"/>
            <w:tcBorders>
              <w:top w:val="double" w:sz="4" w:space="0" w:color="auto"/>
              <w:left w:val="single" w:sz="4" w:space="0" w:color="auto"/>
              <w:bottom w:val="single" w:sz="4" w:space="0" w:color="auto"/>
              <w:right w:val="single" w:sz="4" w:space="0" w:color="auto"/>
            </w:tcBorders>
          </w:tcPr>
          <w:p w14:paraId="72012EC3" w14:textId="438E5576" w:rsidR="000262C7" w:rsidRPr="005F784D" w:rsidRDefault="000262C7" w:rsidP="000262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NA/NA</w:t>
            </w:r>
          </w:p>
        </w:tc>
        <w:tc>
          <w:tcPr>
            <w:tcW w:w="1325" w:type="dxa"/>
            <w:tcBorders>
              <w:top w:val="double" w:sz="4" w:space="0" w:color="auto"/>
              <w:left w:val="single" w:sz="4" w:space="0" w:color="auto"/>
              <w:bottom w:val="single" w:sz="4" w:space="0" w:color="auto"/>
              <w:right w:val="single" w:sz="4" w:space="0" w:color="auto"/>
            </w:tcBorders>
          </w:tcPr>
          <w:p w14:paraId="326BE3BB" w14:textId="079DBA2E" w:rsidR="000262C7" w:rsidRPr="005F784D" w:rsidRDefault="000262C7" w:rsidP="000262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NA/NA</w:t>
            </w:r>
          </w:p>
        </w:tc>
        <w:tc>
          <w:tcPr>
            <w:tcW w:w="1426" w:type="dxa"/>
            <w:tcBorders>
              <w:top w:val="double" w:sz="4" w:space="0" w:color="auto"/>
              <w:left w:val="single" w:sz="4" w:space="0" w:color="auto"/>
              <w:bottom w:val="single" w:sz="4" w:space="0" w:color="auto"/>
              <w:right w:val="single" w:sz="4" w:space="0" w:color="auto"/>
            </w:tcBorders>
          </w:tcPr>
          <w:p w14:paraId="700C3E32" w14:textId="6230AB5F" w:rsidR="000262C7" w:rsidRPr="005F784D" w:rsidRDefault="000262C7" w:rsidP="000262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31.35/ 38.83</w:t>
            </w:r>
          </w:p>
        </w:tc>
        <w:tc>
          <w:tcPr>
            <w:tcW w:w="1327" w:type="dxa"/>
            <w:tcBorders>
              <w:top w:val="double" w:sz="4" w:space="0" w:color="auto"/>
              <w:left w:val="single" w:sz="4" w:space="0" w:color="auto"/>
              <w:bottom w:val="single" w:sz="4" w:space="0" w:color="auto"/>
              <w:right w:val="double" w:sz="4" w:space="0" w:color="auto"/>
            </w:tcBorders>
          </w:tcPr>
          <w:p w14:paraId="20BAE606" w14:textId="16345DA7" w:rsidR="000262C7" w:rsidRPr="005F784D" w:rsidRDefault="000262C7" w:rsidP="000262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30.20/ 33.41</w:t>
            </w:r>
          </w:p>
        </w:tc>
        <w:tc>
          <w:tcPr>
            <w:tcW w:w="1320" w:type="dxa"/>
            <w:tcBorders>
              <w:top w:val="double" w:sz="4" w:space="0" w:color="auto"/>
              <w:left w:val="double" w:sz="4" w:space="0" w:color="auto"/>
              <w:bottom w:val="single" w:sz="4" w:space="0" w:color="auto"/>
              <w:right w:val="single" w:sz="4" w:space="0" w:color="auto"/>
            </w:tcBorders>
          </w:tcPr>
          <w:p w14:paraId="3D173059" w14:textId="0DB89082" w:rsidR="000262C7" w:rsidRPr="005F784D" w:rsidRDefault="000262C7" w:rsidP="000262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 xml:space="preserve"> 30.2/ 33.4</w:t>
            </w:r>
          </w:p>
        </w:tc>
      </w:tr>
      <w:tr w:rsidR="000262C7" w:rsidRPr="00D151CD" w14:paraId="4CCB5B74"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3B89B319" w14:textId="77777777" w:rsidR="000262C7" w:rsidRPr="00D151CD" w:rsidRDefault="000262C7" w:rsidP="000262C7">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2CA89967" w14:textId="77777777" w:rsidR="000262C7" w:rsidRPr="00D151CD" w:rsidRDefault="000262C7" w:rsidP="000262C7">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5B11DDA8" w14:textId="77777777" w:rsidR="000262C7" w:rsidRPr="00D151CD" w:rsidRDefault="000262C7" w:rsidP="000262C7">
            <w:pPr>
              <w:widowControl w:val="0"/>
              <w:spacing w:before="0" w:after="0" w:line="240" w:lineRule="auto"/>
              <w:jc w:val="center"/>
              <w:rPr>
                <w:sz w:val="18"/>
                <w:szCs w:val="18"/>
                <w:lang w:eastAsia="zh-CN"/>
              </w:rPr>
            </w:pPr>
            <w:r w:rsidRPr="00D151CD">
              <w:rPr>
                <w:sz w:val="18"/>
                <w:szCs w:val="18"/>
                <w:lang w:eastAsia="zh-CN"/>
              </w:rPr>
              <w:t>CDL-B, 50ns</w:t>
            </w:r>
          </w:p>
        </w:tc>
        <w:tc>
          <w:tcPr>
            <w:tcW w:w="1325" w:type="dxa"/>
            <w:tcBorders>
              <w:top w:val="single" w:sz="4" w:space="0" w:color="auto"/>
              <w:left w:val="single" w:sz="4" w:space="0" w:color="auto"/>
              <w:bottom w:val="single" w:sz="4" w:space="0" w:color="auto"/>
              <w:right w:val="single" w:sz="4" w:space="0" w:color="auto"/>
            </w:tcBorders>
          </w:tcPr>
          <w:p w14:paraId="57715CAF" w14:textId="0D839E42" w:rsidR="000262C7" w:rsidRPr="005F784D" w:rsidRDefault="000262C7" w:rsidP="000262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NA/NA</w:t>
            </w:r>
          </w:p>
        </w:tc>
        <w:tc>
          <w:tcPr>
            <w:tcW w:w="1325" w:type="dxa"/>
            <w:tcBorders>
              <w:top w:val="single" w:sz="4" w:space="0" w:color="auto"/>
              <w:left w:val="single" w:sz="4" w:space="0" w:color="auto"/>
              <w:bottom w:val="single" w:sz="4" w:space="0" w:color="auto"/>
              <w:right w:val="single" w:sz="4" w:space="0" w:color="auto"/>
            </w:tcBorders>
          </w:tcPr>
          <w:p w14:paraId="32FD7992" w14:textId="786C2948" w:rsidR="000262C7" w:rsidRPr="005F784D" w:rsidRDefault="000262C7" w:rsidP="000262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NA/NA</w:t>
            </w:r>
          </w:p>
        </w:tc>
        <w:tc>
          <w:tcPr>
            <w:tcW w:w="1426" w:type="dxa"/>
            <w:tcBorders>
              <w:top w:val="single" w:sz="4" w:space="0" w:color="auto"/>
              <w:left w:val="single" w:sz="4" w:space="0" w:color="auto"/>
              <w:bottom w:val="single" w:sz="4" w:space="0" w:color="auto"/>
              <w:right w:val="single" w:sz="4" w:space="0" w:color="auto"/>
            </w:tcBorders>
          </w:tcPr>
          <w:p w14:paraId="412DA144" w14:textId="35AEC803" w:rsidR="000262C7" w:rsidRPr="005F784D" w:rsidRDefault="000262C7" w:rsidP="000262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31.38/ 38.60</w:t>
            </w:r>
          </w:p>
        </w:tc>
        <w:tc>
          <w:tcPr>
            <w:tcW w:w="1327" w:type="dxa"/>
            <w:tcBorders>
              <w:top w:val="single" w:sz="4" w:space="0" w:color="auto"/>
              <w:left w:val="single" w:sz="4" w:space="0" w:color="auto"/>
              <w:bottom w:val="single" w:sz="4" w:space="0" w:color="auto"/>
              <w:right w:val="double" w:sz="4" w:space="0" w:color="auto"/>
            </w:tcBorders>
          </w:tcPr>
          <w:p w14:paraId="0E9095A2" w14:textId="4D22434F" w:rsidR="000262C7" w:rsidRPr="005F784D" w:rsidRDefault="000262C7" w:rsidP="000262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30.4/34.1</w:t>
            </w:r>
          </w:p>
        </w:tc>
        <w:tc>
          <w:tcPr>
            <w:tcW w:w="1320" w:type="dxa"/>
            <w:tcBorders>
              <w:top w:val="single" w:sz="4" w:space="0" w:color="auto"/>
              <w:left w:val="double" w:sz="4" w:space="0" w:color="auto"/>
              <w:bottom w:val="single" w:sz="4" w:space="0" w:color="auto"/>
              <w:right w:val="single" w:sz="4" w:space="0" w:color="auto"/>
            </w:tcBorders>
          </w:tcPr>
          <w:p w14:paraId="5BC918DA" w14:textId="76C7BD18" w:rsidR="000262C7" w:rsidRPr="005F784D" w:rsidRDefault="000262C7" w:rsidP="000262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30.42/ 34.15</w:t>
            </w:r>
          </w:p>
        </w:tc>
      </w:tr>
      <w:tr w:rsidR="000262C7" w:rsidRPr="00D151CD" w14:paraId="1F51C317"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30805F70" w14:textId="77777777" w:rsidR="000262C7" w:rsidRPr="00D151CD" w:rsidRDefault="000262C7" w:rsidP="000262C7">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47DA0D8D" w14:textId="77777777" w:rsidR="000262C7" w:rsidRPr="00D151CD" w:rsidRDefault="000262C7" w:rsidP="000262C7">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1346A71A" w14:textId="77777777" w:rsidR="000262C7" w:rsidRPr="00D151CD" w:rsidRDefault="000262C7" w:rsidP="000262C7">
            <w:pPr>
              <w:widowControl w:val="0"/>
              <w:spacing w:before="0" w:after="0" w:line="240" w:lineRule="auto"/>
              <w:jc w:val="center"/>
              <w:rPr>
                <w:sz w:val="18"/>
                <w:szCs w:val="18"/>
                <w:lang w:eastAsia="zh-CN"/>
              </w:rPr>
            </w:pPr>
            <w:r w:rsidRPr="00D151CD">
              <w:rPr>
                <w:sz w:val="18"/>
                <w:szCs w:val="18"/>
                <w:lang w:eastAsia="zh-CN"/>
              </w:rPr>
              <w:t>CDL-D, 20ns</w:t>
            </w:r>
          </w:p>
        </w:tc>
        <w:tc>
          <w:tcPr>
            <w:tcW w:w="1325" w:type="dxa"/>
            <w:tcBorders>
              <w:top w:val="single" w:sz="4" w:space="0" w:color="auto"/>
              <w:left w:val="single" w:sz="4" w:space="0" w:color="auto"/>
              <w:bottom w:val="single" w:sz="4" w:space="0" w:color="auto"/>
              <w:right w:val="single" w:sz="4" w:space="0" w:color="auto"/>
            </w:tcBorders>
          </w:tcPr>
          <w:p w14:paraId="188551DC" w14:textId="77961D7B" w:rsidR="000262C7" w:rsidRPr="005F784D" w:rsidRDefault="000262C7" w:rsidP="000262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NA/NA</w:t>
            </w:r>
          </w:p>
        </w:tc>
        <w:tc>
          <w:tcPr>
            <w:tcW w:w="1325" w:type="dxa"/>
            <w:tcBorders>
              <w:top w:val="single" w:sz="4" w:space="0" w:color="auto"/>
              <w:left w:val="single" w:sz="4" w:space="0" w:color="auto"/>
              <w:bottom w:val="single" w:sz="4" w:space="0" w:color="auto"/>
              <w:right w:val="single" w:sz="4" w:space="0" w:color="auto"/>
            </w:tcBorders>
          </w:tcPr>
          <w:p w14:paraId="4DA22E5A" w14:textId="79E3406A" w:rsidR="000262C7" w:rsidRPr="005F784D" w:rsidRDefault="000262C7" w:rsidP="000262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22.54/ NA</w:t>
            </w:r>
          </w:p>
        </w:tc>
        <w:tc>
          <w:tcPr>
            <w:tcW w:w="1426" w:type="dxa"/>
            <w:tcBorders>
              <w:top w:val="single" w:sz="4" w:space="0" w:color="auto"/>
              <w:left w:val="single" w:sz="4" w:space="0" w:color="auto"/>
              <w:bottom w:val="single" w:sz="4" w:space="0" w:color="auto"/>
              <w:right w:val="single" w:sz="4" w:space="0" w:color="auto"/>
            </w:tcBorders>
          </w:tcPr>
          <w:p w14:paraId="61D90CD5" w14:textId="20D966DE" w:rsidR="000262C7" w:rsidRPr="005F784D" w:rsidRDefault="000262C7" w:rsidP="000262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 xml:space="preserve">   18.33/ 20.10</w:t>
            </w:r>
          </w:p>
        </w:tc>
        <w:tc>
          <w:tcPr>
            <w:tcW w:w="1327" w:type="dxa"/>
            <w:tcBorders>
              <w:top w:val="single" w:sz="4" w:space="0" w:color="auto"/>
              <w:left w:val="single" w:sz="4" w:space="0" w:color="auto"/>
              <w:bottom w:val="single" w:sz="4" w:space="0" w:color="auto"/>
              <w:right w:val="double" w:sz="4" w:space="0" w:color="auto"/>
            </w:tcBorders>
          </w:tcPr>
          <w:p w14:paraId="5ECE34EC" w14:textId="330F65BD" w:rsidR="000262C7" w:rsidRPr="005F784D" w:rsidRDefault="000262C7" w:rsidP="000262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17.39/ 18.40</w:t>
            </w:r>
          </w:p>
        </w:tc>
        <w:tc>
          <w:tcPr>
            <w:tcW w:w="1320" w:type="dxa"/>
            <w:tcBorders>
              <w:top w:val="single" w:sz="4" w:space="0" w:color="auto"/>
              <w:left w:val="double" w:sz="4" w:space="0" w:color="auto"/>
              <w:bottom w:val="single" w:sz="4" w:space="0" w:color="auto"/>
              <w:right w:val="single" w:sz="4" w:space="0" w:color="auto"/>
            </w:tcBorders>
          </w:tcPr>
          <w:p w14:paraId="27D13101" w14:textId="61A3D2F1" w:rsidR="000262C7" w:rsidRPr="005F784D" w:rsidRDefault="000262C7" w:rsidP="000262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18.33/ 20.10</w:t>
            </w:r>
          </w:p>
        </w:tc>
      </w:tr>
      <w:tr w:rsidR="000262C7" w:rsidRPr="00D151CD" w14:paraId="4AC666AB" w14:textId="77777777" w:rsidTr="00D151CD">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1EB60706" w14:textId="77777777" w:rsidR="000262C7" w:rsidRPr="00D151CD" w:rsidRDefault="000262C7" w:rsidP="000262C7">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48383776" w14:textId="77777777" w:rsidR="000262C7" w:rsidRPr="00D151CD" w:rsidRDefault="000262C7" w:rsidP="000262C7">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2FB4923E" w14:textId="77777777" w:rsidR="000262C7" w:rsidRPr="00D151CD" w:rsidRDefault="000262C7" w:rsidP="000262C7">
            <w:pPr>
              <w:widowControl w:val="0"/>
              <w:spacing w:before="0" w:after="0" w:line="240" w:lineRule="auto"/>
              <w:jc w:val="center"/>
              <w:rPr>
                <w:sz w:val="18"/>
                <w:szCs w:val="18"/>
                <w:lang w:eastAsia="zh-CN"/>
              </w:rPr>
            </w:pPr>
            <w:r w:rsidRPr="00D151CD">
              <w:rPr>
                <w:sz w:val="18"/>
                <w:szCs w:val="18"/>
                <w:lang w:eastAsia="zh-CN"/>
              </w:rPr>
              <w:t>CDL-D, 30ns</w:t>
            </w:r>
          </w:p>
        </w:tc>
        <w:tc>
          <w:tcPr>
            <w:tcW w:w="1325" w:type="dxa"/>
            <w:tcBorders>
              <w:top w:val="single" w:sz="4" w:space="0" w:color="auto"/>
              <w:left w:val="single" w:sz="4" w:space="0" w:color="auto"/>
              <w:bottom w:val="single" w:sz="4" w:space="0" w:color="auto"/>
              <w:right w:val="single" w:sz="4" w:space="0" w:color="auto"/>
            </w:tcBorders>
          </w:tcPr>
          <w:p w14:paraId="3D5B2F56" w14:textId="7769973D" w:rsidR="000262C7" w:rsidRPr="005F784D" w:rsidRDefault="000262C7" w:rsidP="000262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NA/NA</w:t>
            </w:r>
          </w:p>
        </w:tc>
        <w:tc>
          <w:tcPr>
            <w:tcW w:w="1325" w:type="dxa"/>
            <w:tcBorders>
              <w:top w:val="single" w:sz="4" w:space="0" w:color="auto"/>
              <w:left w:val="single" w:sz="4" w:space="0" w:color="auto"/>
              <w:bottom w:val="single" w:sz="4" w:space="0" w:color="auto"/>
              <w:right w:val="single" w:sz="4" w:space="0" w:color="auto"/>
            </w:tcBorders>
          </w:tcPr>
          <w:p w14:paraId="6E33D5C6" w14:textId="197914C6" w:rsidR="000262C7" w:rsidRPr="005F784D" w:rsidRDefault="000262C7" w:rsidP="000262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 xml:space="preserve">   22.67/ NA</w:t>
            </w:r>
          </w:p>
        </w:tc>
        <w:tc>
          <w:tcPr>
            <w:tcW w:w="1426" w:type="dxa"/>
            <w:tcBorders>
              <w:top w:val="single" w:sz="4" w:space="0" w:color="auto"/>
              <w:left w:val="single" w:sz="4" w:space="0" w:color="auto"/>
              <w:bottom w:val="single" w:sz="4" w:space="0" w:color="auto"/>
              <w:right w:val="single" w:sz="4" w:space="0" w:color="auto"/>
            </w:tcBorders>
          </w:tcPr>
          <w:p w14:paraId="559CFD79" w14:textId="0E2D3D7B" w:rsidR="000262C7" w:rsidRPr="005F784D" w:rsidRDefault="000262C7" w:rsidP="000262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18.29/19.95</w:t>
            </w:r>
          </w:p>
        </w:tc>
        <w:tc>
          <w:tcPr>
            <w:tcW w:w="1327" w:type="dxa"/>
            <w:tcBorders>
              <w:top w:val="single" w:sz="4" w:space="0" w:color="auto"/>
              <w:left w:val="single" w:sz="4" w:space="0" w:color="auto"/>
              <w:bottom w:val="single" w:sz="4" w:space="0" w:color="auto"/>
              <w:right w:val="double" w:sz="4" w:space="0" w:color="auto"/>
            </w:tcBorders>
          </w:tcPr>
          <w:p w14:paraId="02B4DE35" w14:textId="1FFEE9EE" w:rsidR="000262C7" w:rsidRPr="005F784D" w:rsidRDefault="000262C7" w:rsidP="000262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17.38/ 18.40</w:t>
            </w:r>
          </w:p>
        </w:tc>
        <w:tc>
          <w:tcPr>
            <w:tcW w:w="1320" w:type="dxa"/>
            <w:tcBorders>
              <w:top w:val="single" w:sz="4" w:space="0" w:color="auto"/>
              <w:left w:val="double" w:sz="4" w:space="0" w:color="auto"/>
              <w:bottom w:val="single" w:sz="4" w:space="0" w:color="auto"/>
              <w:right w:val="single" w:sz="4" w:space="0" w:color="auto"/>
            </w:tcBorders>
          </w:tcPr>
          <w:p w14:paraId="6FBD4329" w14:textId="5391EDA6" w:rsidR="000262C7" w:rsidRPr="005F784D" w:rsidRDefault="000262C7" w:rsidP="000262C7">
            <w:pPr>
              <w:widowControl w:val="0"/>
              <w:spacing w:before="0" w:after="0" w:line="240" w:lineRule="auto"/>
              <w:jc w:val="center"/>
              <w:rPr>
                <w:color w:val="FF0000"/>
                <w:sz w:val="18"/>
                <w:szCs w:val="18"/>
                <w:u w:val="single"/>
                <w:lang w:eastAsia="zh-CN"/>
              </w:rPr>
            </w:pPr>
            <w:r w:rsidRPr="005F784D">
              <w:rPr>
                <w:color w:val="FF0000"/>
                <w:sz w:val="18"/>
                <w:szCs w:val="18"/>
                <w:u w:val="single"/>
                <w:lang w:eastAsia="zh-CN"/>
              </w:rPr>
              <w:t>18.37/ 20.54</w:t>
            </w:r>
          </w:p>
        </w:tc>
      </w:tr>
      <w:tr w:rsidR="00F74384" w:rsidRPr="00D151CD" w14:paraId="2DFD7271" w14:textId="77777777" w:rsidTr="00D151CD">
        <w:trPr>
          <w:trHeight w:val="150"/>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385D98BF" w14:textId="77777777" w:rsidR="00F74384" w:rsidRPr="00D151CD" w:rsidRDefault="00F74384" w:rsidP="00D151CD">
            <w:pPr>
              <w:spacing w:before="0" w:after="0" w:line="240" w:lineRule="auto"/>
              <w:rPr>
                <w:rFonts w:eastAsia="Malgun Gothic"/>
                <w:sz w:val="18"/>
                <w:szCs w:val="18"/>
                <w:lang w:eastAsia="zh-CN"/>
              </w:rPr>
            </w:pPr>
          </w:p>
        </w:tc>
        <w:tc>
          <w:tcPr>
            <w:tcW w:w="9062" w:type="dxa"/>
            <w:gridSpan w:val="8"/>
            <w:tcBorders>
              <w:top w:val="single" w:sz="12" w:space="0" w:color="auto"/>
              <w:left w:val="single" w:sz="4" w:space="0" w:color="auto"/>
              <w:bottom w:val="single" w:sz="4" w:space="0" w:color="auto"/>
              <w:right w:val="single" w:sz="4" w:space="0" w:color="auto"/>
            </w:tcBorders>
            <w:vAlign w:val="center"/>
            <w:hideMark/>
          </w:tcPr>
          <w:p w14:paraId="79B99D11" w14:textId="492246CB" w:rsidR="00F74384" w:rsidRDefault="00F74384" w:rsidP="00D151CD">
            <w:pPr>
              <w:widowControl w:val="0"/>
              <w:spacing w:before="0" w:after="0" w:line="240" w:lineRule="auto"/>
              <w:rPr>
                <w:sz w:val="18"/>
                <w:szCs w:val="18"/>
                <w:lang w:eastAsia="zh-CN"/>
              </w:rPr>
            </w:pPr>
            <w:r>
              <w:rPr>
                <w:sz w:val="18"/>
                <w:szCs w:val="18"/>
                <w:lang w:eastAsia="zh-CN"/>
              </w:rPr>
              <w:t>First and second entry corresponds to SNR required to me</w:t>
            </w:r>
            <w:r w:rsidR="00465334">
              <w:rPr>
                <w:sz w:val="18"/>
                <w:szCs w:val="18"/>
                <w:lang w:eastAsia="zh-CN"/>
              </w:rPr>
              <w:t>e</w:t>
            </w:r>
            <w:r>
              <w:rPr>
                <w:sz w:val="18"/>
                <w:szCs w:val="18"/>
                <w:lang w:eastAsia="zh-CN"/>
              </w:rPr>
              <w:t>t 10% and 1% BLER.</w:t>
            </w:r>
          </w:p>
          <w:p w14:paraId="60CB9287" w14:textId="77777777" w:rsidR="00F74384" w:rsidRDefault="00F74384" w:rsidP="00D151CD">
            <w:pPr>
              <w:widowControl w:val="0"/>
              <w:spacing w:before="0" w:after="0" w:line="240" w:lineRule="auto"/>
              <w:rPr>
                <w:sz w:val="18"/>
                <w:szCs w:val="18"/>
                <w:lang w:eastAsia="zh-CN"/>
              </w:rPr>
            </w:pPr>
            <w:r>
              <w:rPr>
                <w:sz w:val="18"/>
                <w:szCs w:val="18"/>
                <w:lang w:eastAsia="zh-CN"/>
              </w:rPr>
              <w:t>NA refers to PDSCH performance that were not able to achieve 10% or 1% BLER</w:t>
            </w:r>
          </w:p>
          <w:p w14:paraId="7CC140E5" w14:textId="77777777" w:rsidR="00F74384" w:rsidRPr="00D151CD" w:rsidRDefault="00F74384" w:rsidP="00D151CD">
            <w:pPr>
              <w:widowControl w:val="0"/>
              <w:spacing w:before="0" w:after="0" w:line="240" w:lineRule="auto"/>
              <w:rPr>
                <w:sz w:val="18"/>
                <w:szCs w:val="18"/>
                <w:lang w:eastAsia="zh-CN"/>
              </w:rPr>
            </w:pPr>
            <w:r w:rsidRPr="00D151CD">
              <w:rPr>
                <w:sz w:val="18"/>
                <w:szCs w:val="18"/>
                <w:lang w:eastAsia="zh-CN"/>
              </w:rPr>
              <w:t>Additional report/notes:</w:t>
            </w:r>
          </w:p>
          <w:p w14:paraId="1CE39B10" w14:textId="77777777" w:rsidR="00F74384" w:rsidRPr="00D151CD" w:rsidRDefault="00F74384" w:rsidP="00F74384">
            <w:pPr>
              <w:pStyle w:val="ListParagraph"/>
              <w:widowControl w:val="0"/>
              <w:numPr>
                <w:ilvl w:val="0"/>
                <w:numId w:val="23"/>
              </w:numPr>
              <w:spacing w:before="0" w:line="240" w:lineRule="auto"/>
              <w:rPr>
                <w:rFonts w:ascii="Times New Roman" w:hAnsi="Times New Roman"/>
                <w:sz w:val="18"/>
                <w:szCs w:val="18"/>
                <w:lang w:eastAsia="zh-CN"/>
              </w:rPr>
            </w:pPr>
            <w:r w:rsidRPr="00D151CD">
              <w:rPr>
                <w:rFonts w:ascii="Times New Roman" w:hAnsi="Times New Roman"/>
                <w:sz w:val="18"/>
                <w:szCs w:val="18"/>
                <w:lang w:eastAsia="zh-CN"/>
              </w:rPr>
              <w:t>CP type</w:t>
            </w:r>
            <w:r>
              <w:rPr>
                <w:rFonts w:ascii="Times New Roman" w:hAnsi="Times New Roman"/>
                <w:sz w:val="18"/>
                <w:szCs w:val="18"/>
                <w:lang w:eastAsia="zh-CN"/>
              </w:rPr>
              <w:t>: Normal CP</w:t>
            </w:r>
          </w:p>
          <w:p w14:paraId="62C070AE" w14:textId="31770CB8" w:rsidR="00F74384" w:rsidRPr="00D151CD" w:rsidRDefault="00F74384" w:rsidP="00F74384">
            <w:pPr>
              <w:pStyle w:val="ListParagraph"/>
              <w:widowControl w:val="0"/>
              <w:numPr>
                <w:ilvl w:val="0"/>
                <w:numId w:val="23"/>
              </w:numPr>
              <w:spacing w:before="0" w:line="240" w:lineRule="auto"/>
              <w:rPr>
                <w:rFonts w:ascii="Times New Roman" w:hAnsi="Times New Roman"/>
                <w:sz w:val="18"/>
                <w:szCs w:val="18"/>
                <w:lang w:eastAsia="zh-CN"/>
              </w:rPr>
            </w:pPr>
            <w:r w:rsidRPr="00D151CD">
              <w:rPr>
                <w:rFonts w:ascii="Times New Roman" w:hAnsi="Times New Roman"/>
                <w:sz w:val="18"/>
                <w:szCs w:val="18"/>
                <w:lang w:eastAsia="zh-CN"/>
              </w:rPr>
              <w:t>antenna configuration for CDL model</w:t>
            </w:r>
            <w:r w:rsidR="00E42000">
              <w:rPr>
                <w:rFonts w:ascii="Times New Roman" w:hAnsi="Times New Roman"/>
                <w:sz w:val="18"/>
                <w:szCs w:val="18"/>
                <w:lang w:eastAsia="zh-CN"/>
              </w:rPr>
              <w:t xml:space="preserve">: </w:t>
            </w:r>
            <w:r w:rsidR="00E869C0">
              <w:rPr>
                <w:rFonts w:ascii="Times New Roman" w:hAnsi="Times New Roman"/>
                <w:sz w:val="18"/>
                <w:szCs w:val="18"/>
                <w:lang w:eastAsia="zh-CN"/>
              </w:rPr>
              <w:t>A</w:t>
            </w:r>
            <w:r w:rsidRPr="00D151CD">
              <w:rPr>
                <w:rFonts w:ascii="Times New Roman" w:hAnsi="Times New Roman"/>
                <w:sz w:val="18"/>
                <w:szCs w:val="18"/>
                <w:lang w:eastAsia="zh-CN"/>
              </w:rPr>
              <w:t>ntenna configuration 2</w:t>
            </w:r>
          </w:p>
          <w:p w14:paraId="0BAFA213" w14:textId="77777777" w:rsidR="00F74384" w:rsidRPr="00D151CD" w:rsidRDefault="00F74384" w:rsidP="00F74384">
            <w:pPr>
              <w:pStyle w:val="ListParagraph"/>
              <w:widowControl w:val="0"/>
              <w:numPr>
                <w:ilvl w:val="0"/>
                <w:numId w:val="23"/>
              </w:numPr>
              <w:spacing w:before="0" w:line="240" w:lineRule="auto"/>
              <w:rPr>
                <w:rFonts w:ascii="Times New Roman" w:hAnsi="Times New Roman"/>
                <w:sz w:val="18"/>
                <w:szCs w:val="18"/>
                <w:lang w:eastAsia="zh-CN"/>
              </w:rPr>
            </w:pPr>
            <w:r w:rsidRPr="00D151CD">
              <w:rPr>
                <w:rFonts w:ascii="Times New Roman" w:hAnsi="Times New Roman"/>
                <w:sz w:val="18"/>
                <w:szCs w:val="18"/>
                <w:lang w:eastAsia="zh-CN"/>
              </w:rPr>
              <w:t>PTRS configuration</w:t>
            </w:r>
            <w:r>
              <w:rPr>
                <w:rFonts w:ascii="Times New Roman" w:hAnsi="Times New Roman"/>
                <w:sz w:val="18"/>
                <w:szCs w:val="18"/>
                <w:lang w:eastAsia="zh-CN"/>
              </w:rPr>
              <w:t xml:space="preserve">: (K=4, L=1) </w:t>
            </w:r>
            <w:r w:rsidRPr="005806ED">
              <w:rPr>
                <w:rFonts w:ascii="Times New Roman" w:hAnsi="Times New Roman"/>
                <w:sz w:val="18"/>
                <w:szCs w:val="18"/>
                <w:lang w:eastAsia="zh-CN"/>
              </w:rPr>
              <w:t>PTRS per K number of PRBs, and PTRS every L number of OFDM symbols</w:t>
            </w:r>
          </w:p>
          <w:p w14:paraId="6BE964BA" w14:textId="432ED223" w:rsidR="00F74384" w:rsidRPr="00D151CD" w:rsidRDefault="00F74384" w:rsidP="00F74384">
            <w:pPr>
              <w:pStyle w:val="ListParagraph"/>
              <w:widowControl w:val="0"/>
              <w:numPr>
                <w:ilvl w:val="0"/>
                <w:numId w:val="23"/>
              </w:numPr>
              <w:spacing w:before="0" w:line="240" w:lineRule="auto"/>
              <w:rPr>
                <w:rFonts w:ascii="Times New Roman" w:hAnsi="Times New Roman"/>
                <w:sz w:val="18"/>
                <w:szCs w:val="18"/>
                <w:lang w:eastAsia="zh-CN"/>
              </w:rPr>
            </w:pPr>
            <w:r w:rsidRPr="00D151CD">
              <w:rPr>
                <w:rFonts w:ascii="Times New Roman" w:hAnsi="Times New Roman"/>
                <w:sz w:val="18"/>
                <w:szCs w:val="18"/>
                <w:lang w:eastAsia="zh-CN"/>
              </w:rPr>
              <w:t>DMRS configuration</w:t>
            </w:r>
            <w:r w:rsidR="00E42000">
              <w:rPr>
                <w:rFonts w:ascii="Times New Roman" w:hAnsi="Times New Roman"/>
                <w:sz w:val="18"/>
                <w:szCs w:val="18"/>
                <w:lang w:eastAsia="zh-CN"/>
              </w:rPr>
              <w:t>:</w:t>
            </w:r>
            <w:r w:rsidRPr="00D151CD">
              <w:rPr>
                <w:rFonts w:ascii="Times New Roman" w:hAnsi="Times New Roman"/>
                <w:sz w:val="18"/>
                <w:szCs w:val="18"/>
                <w:lang w:eastAsia="zh-CN"/>
              </w:rPr>
              <w:t xml:space="preserve"> </w:t>
            </w:r>
            <w:r w:rsidRPr="00D151CD">
              <w:rPr>
                <w:rStyle w:val="normaltextrun"/>
                <w:rFonts w:ascii="Times New Roman" w:hAnsi="Times New Roman"/>
                <w:color w:val="000000"/>
                <w:sz w:val="18"/>
                <w:szCs w:val="18"/>
                <w:shd w:val="clear" w:color="auto" w:fill="FFFFFF"/>
              </w:rPr>
              <w:t xml:space="preserve">Type 1 </w:t>
            </w:r>
            <w:r>
              <w:rPr>
                <w:rStyle w:val="normaltextrun"/>
                <w:rFonts w:ascii="Times New Roman" w:hAnsi="Times New Roman"/>
                <w:color w:val="000000"/>
                <w:sz w:val="18"/>
                <w:szCs w:val="18"/>
                <w:shd w:val="clear" w:color="auto" w:fill="FFFFFF"/>
              </w:rPr>
              <w:t>DMRS</w:t>
            </w:r>
          </w:p>
          <w:p w14:paraId="73CA2BC1" w14:textId="54EFF642" w:rsidR="00F74384" w:rsidRPr="00D151CD" w:rsidRDefault="00F74384" w:rsidP="00F74384">
            <w:pPr>
              <w:pStyle w:val="ListParagraph"/>
              <w:widowControl w:val="0"/>
              <w:numPr>
                <w:ilvl w:val="0"/>
                <w:numId w:val="23"/>
              </w:numPr>
              <w:spacing w:before="0" w:line="240" w:lineRule="auto"/>
              <w:rPr>
                <w:rFonts w:ascii="Times New Roman" w:hAnsi="Times New Roman"/>
                <w:sz w:val="18"/>
                <w:szCs w:val="18"/>
                <w:lang w:eastAsia="zh-CN"/>
              </w:rPr>
            </w:pPr>
            <w:r w:rsidRPr="00D151CD">
              <w:rPr>
                <w:rFonts w:ascii="Times New Roman" w:hAnsi="Times New Roman"/>
                <w:sz w:val="18"/>
                <w:szCs w:val="18"/>
                <w:lang w:eastAsia="zh-CN"/>
              </w:rPr>
              <w:t>any optional or other assumption/parameters used not as in the baseline</w:t>
            </w:r>
            <w:r w:rsidR="00E42000">
              <w:rPr>
                <w:rFonts w:ascii="Times New Roman" w:hAnsi="Times New Roman"/>
                <w:sz w:val="18"/>
                <w:szCs w:val="18"/>
                <w:lang w:eastAsia="zh-CN"/>
              </w:rPr>
              <w:t xml:space="preserve">: </w:t>
            </w:r>
            <w:r w:rsidR="005275BD">
              <w:rPr>
                <w:rFonts w:ascii="Times New Roman" w:hAnsi="Times New Roman"/>
                <w:sz w:val="18"/>
                <w:szCs w:val="18"/>
                <w:lang w:eastAsia="zh-CN"/>
              </w:rPr>
              <w:t>F</w:t>
            </w:r>
            <w:r w:rsidR="00E42000">
              <w:rPr>
                <w:rFonts w:ascii="Times New Roman" w:hAnsi="Times New Roman"/>
                <w:sz w:val="18"/>
                <w:szCs w:val="18"/>
                <w:lang w:eastAsia="zh-CN"/>
              </w:rPr>
              <w:t>requency domain OCC for DMRS was disabled</w:t>
            </w:r>
            <w:r w:rsidR="005275BD">
              <w:rPr>
                <w:rFonts w:ascii="Times New Roman" w:hAnsi="Times New Roman"/>
                <w:sz w:val="18"/>
                <w:szCs w:val="18"/>
                <w:lang w:eastAsia="zh-CN"/>
              </w:rPr>
              <w:t>. For the SNR of CDL models, beamforming gain of Tx and Rx was added, where beamforming gain was computed as ‘10·log10( #elements) [dB] + antenna element beam gain [dBi]’.</w:t>
            </w:r>
          </w:p>
        </w:tc>
      </w:tr>
    </w:tbl>
    <w:p w14:paraId="6F1C1F1B" w14:textId="77777777" w:rsidR="00F74384" w:rsidRPr="00BB4803" w:rsidRDefault="00F74384" w:rsidP="00F74384">
      <w:pPr>
        <w:rPr>
          <w:sz w:val="4"/>
          <w:szCs w:val="4"/>
        </w:rPr>
      </w:pPr>
    </w:p>
    <w:p w14:paraId="24E248A5" w14:textId="77777777" w:rsidR="00F74384" w:rsidRDefault="00F74384" w:rsidP="00F74384">
      <w:pPr>
        <w:rPr>
          <w:lang w:val="en-GB" w:eastAsia="zh-CN"/>
        </w:rPr>
      </w:pPr>
    </w:p>
    <w:p w14:paraId="25F1AD76" w14:textId="3279DCC6" w:rsidR="00DD0B6B" w:rsidRDefault="00DD0B6B" w:rsidP="00DD0B6B">
      <w:pPr>
        <w:pStyle w:val="TH"/>
      </w:pPr>
      <w:r>
        <w:t xml:space="preserve">Table A.6-2: SINR in dB achieving Rank 2 PDSCH BLER of 10% </w:t>
      </w:r>
      <w:r w:rsidRPr="006351B4">
        <w:t>/1%</w:t>
      </w:r>
      <w:r>
        <w:t xml:space="preserve"> (without DMRS OCC)</w:t>
      </w:r>
    </w:p>
    <w:tbl>
      <w:tblPr>
        <w:tblStyle w:val="TableGrid"/>
        <w:tblW w:w="9941" w:type="dxa"/>
        <w:jc w:val="center"/>
        <w:tblLayout w:type="fixed"/>
        <w:tblLook w:val="04A0" w:firstRow="1" w:lastRow="0" w:firstColumn="1" w:lastColumn="0" w:noHBand="0" w:noVBand="1"/>
      </w:tblPr>
      <w:tblGrid>
        <w:gridCol w:w="879"/>
        <w:gridCol w:w="784"/>
        <w:gridCol w:w="1546"/>
        <w:gridCol w:w="1325"/>
        <w:gridCol w:w="1325"/>
        <w:gridCol w:w="1426"/>
        <w:gridCol w:w="1327"/>
        <w:gridCol w:w="1320"/>
        <w:gridCol w:w="9"/>
      </w:tblGrid>
      <w:tr w:rsidR="00DD0B6B" w:rsidRPr="00D151CD" w14:paraId="252D1202" w14:textId="77777777" w:rsidTr="006556EE">
        <w:trPr>
          <w:gridAfter w:val="1"/>
          <w:wAfter w:w="9" w:type="dxa"/>
          <w:trHeight w:val="240"/>
          <w:jc w:val="center"/>
        </w:trPr>
        <w:tc>
          <w:tcPr>
            <w:tcW w:w="879" w:type="dxa"/>
            <w:tcBorders>
              <w:top w:val="single" w:sz="4" w:space="0" w:color="auto"/>
              <w:left w:val="single" w:sz="4" w:space="0" w:color="auto"/>
              <w:bottom w:val="single" w:sz="12" w:space="0" w:color="auto"/>
              <w:right w:val="single" w:sz="4" w:space="0" w:color="auto"/>
            </w:tcBorders>
            <w:hideMark/>
          </w:tcPr>
          <w:p w14:paraId="439850B3" w14:textId="77777777" w:rsidR="00DD0B6B" w:rsidRPr="00D151CD" w:rsidRDefault="00DD0B6B" w:rsidP="006556EE">
            <w:pPr>
              <w:spacing w:before="0" w:after="0" w:line="240" w:lineRule="auto"/>
              <w:jc w:val="center"/>
              <w:rPr>
                <w:sz w:val="18"/>
                <w:szCs w:val="18"/>
                <w:lang w:eastAsia="zh-CN"/>
              </w:rPr>
            </w:pPr>
            <w:r w:rsidRPr="00D151CD">
              <w:rPr>
                <w:sz w:val="18"/>
                <w:szCs w:val="18"/>
                <w:lang w:eastAsia="zh-CN"/>
              </w:rPr>
              <w:t>Tdoc /</w:t>
            </w:r>
          </w:p>
          <w:p w14:paraId="455CABC8" w14:textId="77777777" w:rsidR="00DD0B6B" w:rsidRPr="00D151CD" w:rsidRDefault="00DD0B6B" w:rsidP="006556EE">
            <w:pPr>
              <w:widowControl w:val="0"/>
              <w:spacing w:before="0" w:after="0" w:line="240" w:lineRule="auto"/>
              <w:jc w:val="center"/>
              <w:rPr>
                <w:sz w:val="18"/>
                <w:szCs w:val="18"/>
                <w:lang w:eastAsia="zh-CN"/>
              </w:rPr>
            </w:pPr>
            <w:r w:rsidRPr="00D151CD">
              <w:rPr>
                <w:sz w:val="18"/>
                <w:szCs w:val="18"/>
                <w:lang w:eastAsia="zh-CN"/>
              </w:rPr>
              <w:lastRenderedPageBreak/>
              <w:t>Source</w:t>
            </w:r>
          </w:p>
        </w:tc>
        <w:tc>
          <w:tcPr>
            <w:tcW w:w="784" w:type="dxa"/>
            <w:tcBorders>
              <w:top w:val="single" w:sz="4" w:space="0" w:color="auto"/>
              <w:left w:val="single" w:sz="4" w:space="0" w:color="auto"/>
              <w:bottom w:val="single" w:sz="12" w:space="0" w:color="auto"/>
              <w:right w:val="single" w:sz="4" w:space="0" w:color="auto"/>
            </w:tcBorders>
            <w:vAlign w:val="center"/>
            <w:hideMark/>
          </w:tcPr>
          <w:p w14:paraId="0F36FFCF" w14:textId="77777777" w:rsidR="00DD0B6B" w:rsidRPr="00D151CD" w:rsidRDefault="00DD0B6B" w:rsidP="006556EE">
            <w:pPr>
              <w:widowControl w:val="0"/>
              <w:spacing w:before="0" w:after="0" w:line="240" w:lineRule="auto"/>
              <w:jc w:val="center"/>
              <w:rPr>
                <w:sz w:val="18"/>
                <w:szCs w:val="18"/>
                <w:lang w:eastAsia="zh-CN"/>
              </w:rPr>
            </w:pPr>
            <w:r w:rsidRPr="00D151CD">
              <w:rPr>
                <w:sz w:val="18"/>
                <w:szCs w:val="18"/>
                <w:lang w:eastAsia="zh-CN"/>
              </w:rPr>
              <w:lastRenderedPageBreak/>
              <w:t>MCS</w:t>
            </w:r>
          </w:p>
        </w:tc>
        <w:tc>
          <w:tcPr>
            <w:tcW w:w="1546" w:type="dxa"/>
            <w:tcBorders>
              <w:top w:val="single" w:sz="4" w:space="0" w:color="auto"/>
              <w:left w:val="single" w:sz="4" w:space="0" w:color="auto"/>
              <w:bottom w:val="single" w:sz="12" w:space="0" w:color="auto"/>
              <w:right w:val="single" w:sz="4" w:space="0" w:color="auto"/>
            </w:tcBorders>
            <w:vAlign w:val="center"/>
            <w:hideMark/>
          </w:tcPr>
          <w:p w14:paraId="4C006E1B" w14:textId="77777777" w:rsidR="00DD0B6B" w:rsidRPr="00D151CD" w:rsidRDefault="00DD0B6B" w:rsidP="006556EE">
            <w:pPr>
              <w:widowControl w:val="0"/>
              <w:spacing w:before="0" w:after="0" w:line="240" w:lineRule="auto"/>
              <w:jc w:val="center"/>
              <w:rPr>
                <w:sz w:val="18"/>
                <w:szCs w:val="18"/>
                <w:lang w:eastAsia="zh-CN"/>
              </w:rPr>
            </w:pPr>
            <w:r w:rsidRPr="00D151CD">
              <w:rPr>
                <w:sz w:val="18"/>
                <w:szCs w:val="18"/>
                <w:lang w:eastAsia="zh-CN"/>
              </w:rPr>
              <w:t>Channel</w:t>
            </w:r>
          </w:p>
        </w:tc>
        <w:tc>
          <w:tcPr>
            <w:tcW w:w="1325" w:type="dxa"/>
            <w:tcBorders>
              <w:top w:val="single" w:sz="4" w:space="0" w:color="auto"/>
              <w:left w:val="single" w:sz="4" w:space="0" w:color="auto"/>
              <w:bottom w:val="single" w:sz="12" w:space="0" w:color="auto"/>
              <w:right w:val="single" w:sz="4" w:space="0" w:color="auto"/>
            </w:tcBorders>
            <w:vAlign w:val="center"/>
            <w:hideMark/>
          </w:tcPr>
          <w:p w14:paraId="478CEDB5" w14:textId="77777777" w:rsidR="00DD0B6B" w:rsidRPr="00D151CD" w:rsidRDefault="00DD0B6B" w:rsidP="006556EE">
            <w:pPr>
              <w:widowControl w:val="0"/>
              <w:spacing w:before="0" w:after="0" w:line="240" w:lineRule="auto"/>
              <w:jc w:val="center"/>
              <w:rPr>
                <w:sz w:val="18"/>
                <w:szCs w:val="18"/>
                <w:lang w:eastAsia="zh-CN"/>
              </w:rPr>
            </w:pPr>
            <w:r w:rsidRPr="00D151CD">
              <w:rPr>
                <w:sz w:val="18"/>
                <w:szCs w:val="18"/>
                <w:lang w:eastAsia="zh-CN"/>
              </w:rPr>
              <w:t>120KHz</w:t>
            </w:r>
            <w:r w:rsidRPr="00D151CD">
              <w:rPr>
                <w:sz w:val="18"/>
                <w:szCs w:val="18"/>
                <w:lang w:eastAsia="zh-CN"/>
              </w:rPr>
              <w:br/>
            </w:r>
            <w:r w:rsidRPr="00D151CD">
              <w:rPr>
                <w:sz w:val="18"/>
                <w:szCs w:val="18"/>
                <w:lang w:eastAsia="zh-CN"/>
              </w:rPr>
              <w:lastRenderedPageBreak/>
              <w:t>/400MHz</w:t>
            </w:r>
          </w:p>
        </w:tc>
        <w:tc>
          <w:tcPr>
            <w:tcW w:w="1325" w:type="dxa"/>
            <w:tcBorders>
              <w:top w:val="single" w:sz="4" w:space="0" w:color="auto"/>
              <w:left w:val="single" w:sz="4" w:space="0" w:color="auto"/>
              <w:bottom w:val="single" w:sz="12" w:space="0" w:color="auto"/>
              <w:right w:val="single" w:sz="4" w:space="0" w:color="auto"/>
            </w:tcBorders>
            <w:vAlign w:val="center"/>
            <w:hideMark/>
          </w:tcPr>
          <w:p w14:paraId="048801D0" w14:textId="77777777" w:rsidR="00DD0B6B" w:rsidRPr="00D151CD" w:rsidRDefault="00DD0B6B" w:rsidP="006556EE">
            <w:pPr>
              <w:widowControl w:val="0"/>
              <w:spacing w:before="0" w:after="0" w:line="240" w:lineRule="auto"/>
              <w:jc w:val="center"/>
              <w:rPr>
                <w:sz w:val="18"/>
                <w:szCs w:val="18"/>
                <w:lang w:eastAsia="zh-CN"/>
              </w:rPr>
            </w:pPr>
            <w:r w:rsidRPr="00D151CD">
              <w:rPr>
                <w:sz w:val="18"/>
                <w:szCs w:val="18"/>
                <w:lang w:eastAsia="zh-CN"/>
              </w:rPr>
              <w:lastRenderedPageBreak/>
              <w:t>240KHz</w:t>
            </w:r>
            <w:r w:rsidRPr="00D151CD">
              <w:rPr>
                <w:sz w:val="18"/>
                <w:szCs w:val="18"/>
                <w:lang w:eastAsia="zh-CN"/>
              </w:rPr>
              <w:br/>
            </w:r>
            <w:r w:rsidRPr="00D151CD">
              <w:rPr>
                <w:sz w:val="18"/>
                <w:szCs w:val="18"/>
                <w:lang w:eastAsia="zh-CN"/>
              </w:rPr>
              <w:lastRenderedPageBreak/>
              <w:t>/400MHz</w:t>
            </w:r>
          </w:p>
        </w:tc>
        <w:tc>
          <w:tcPr>
            <w:tcW w:w="1426" w:type="dxa"/>
            <w:tcBorders>
              <w:top w:val="single" w:sz="4" w:space="0" w:color="auto"/>
              <w:left w:val="single" w:sz="4" w:space="0" w:color="auto"/>
              <w:bottom w:val="single" w:sz="12" w:space="0" w:color="auto"/>
              <w:right w:val="single" w:sz="4" w:space="0" w:color="auto"/>
            </w:tcBorders>
            <w:vAlign w:val="center"/>
            <w:hideMark/>
          </w:tcPr>
          <w:p w14:paraId="70BA3FDB" w14:textId="77777777" w:rsidR="00DD0B6B" w:rsidRPr="00D151CD" w:rsidRDefault="00DD0B6B" w:rsidP="006556EE">
            <w:pPr>
              <w:widowControl w:val="0"/>
              <w:spacing w:before="0" w:after="0" w:line="240" w:lineRule="auto"/>
              <w:jc w:val="center"/>
              <w:rPr>
                <w:sz w:val="18"/>
                <w:szCs w:val="18"/>
                <w:lang w:eastAsia="zh-CN"/>
              </w:rPr>
            </w:pPr>
            <w:r w:rsidRPr="00D151CD">
              <w:rPr>
                <w:sz w:val="18"/>
                <w:szCs w:val="18"/>
                <w:lang w:eastAsia="zh-CN"/>
              </w:rPr>
              <w:lastRenderedPageBreak/>
              <w:t>480KHz</w:t>
            </w:r>
            <w:r w:rsidRPr="00D151CD">
              <w:rPr>
                <w:sz w:val="18"/>
                <w:szCs w:val="18"/>
                <w:lang w:eastAsia="zh-CN"/>
              </w:rPr>
              <w:br/>
            </w:r>
            <w:r w:rsidRPr="00D151CD">
              <w:rPr>
                <w:sz w:val="18"/>
                <w:szCs w:val="18"/>
                <w:lang w:eastAsia="zh-CN"/>
              </w:rPr>
              <w:lastRenderedPageBreak/>
              <w:t>/400MHz</w:t>
            </w:r>
          </w:p>
        </w:tc>
        <w:tc>
          <w:tcPr>
            <w:tcW w:w="1327" w:type="dxa"/>
            <w:tcBorders>
              <w:top w:val="single" w:sz="4" w:space="0" w:color="auto"/>
              <w:left w:val="single" w:sz="4" w:space="0" w:color="auto"/>
              <w:bottom w:val="single" w:sz="12" w:space="0" w:color="auto"/>
              <w:right w:val="double" w:sz="4" w:space="0" w:color="auto"/>
            </w:tcBorders>
            <w:vAlign w:val="center"/>
            <w:hideMark/>
          </w:tcPr>
          <w:p w14:paraId="3430B6B6" w14:textId="77777777" w:rsidR="00DD0B6B" w:rsidRPr="00D151CD" w:rsidRDefault="00DD0B6B" w:rsidP="006556EE">
            <w:pPr>
              <w:widowControl w:val="0"/>
              <w:spacing w:before="0" w:after="0" w:line="240" w:lineRule="auto"/>
              <w:jc w:val="center"/>
              <w:rPr>
                <w:sz w:val="18"/>
                <w:szCs w:val="18"/>
                <w:lang w:eastAsia="zh-CN"/>
              </w:rPr>
            </w:pPr>
            <w:r w:rsidRPr="00D151CD">
              <w:rPr>
                <w:sz w:val="18"/>
                <w:szCs w:val="18"/>
                <w:lang w:eastAsia="zh-CN"/>
              </w:rPr>
              <w:lastRenderedPageBreak/>
              <w:t>960KHz</w:t>
            </w:r>
            <w:r w:rsidRPr="00D151CD">
              <w:rPr>
                <w:sz w:val="18"/>
                <w:szCs w:val="18"/>
                <w:lang w:eastAsia="zh-CN"/>
              </w:rPr>
              <w:br/>
            </w:r>
            <w:r w:rsidRPr="00D151CD">
              <w:rPr>
                <w:sz w:val="18"/>
                <w:szCs w:val="18"/>
                <w:lang w:eastAsia="zh-CN"/>
              </w:rPr>
              <w:lastRenderedPageBreak/>
              <w:t>/400MHz</w:t>
            </w:r>
          </w:p>
        </w:tc>
        <w:tc>
          <w:tcPr>
            <w:tcW w:w="1320" w:type="dxa"/>
            <w:tcBorders>
              <w:top w:val="single" w:sz="4" w:space="0" w:color="auto"/>
              <w:left w:val="double" w:sz="4" w:space="0" w:color="auto"/>
              <w:bottom w:val="single" w:sz="12" w:space="0" w:color="auto"/>
              <w:right w:val="single" w:sz="4" w:space="0" w:color="auto"/>
            </w:tcBorders>
            <w:vAlign w:val="center"/>
            <w:hideMark/>
          </w:tcPr>
          <w:p w14:paraId="4BDE2B39" w14:textId="77777777" w:rsidR="00DD0B6B" w:rsidRPr="00D151CD" w:rsidRDefault="00DD0B6B" w:rsidP="006556EE">
            <w:pPr>
              <w:widowControl w:val="0"/>
              <w:spacing w:before="0" w:after="0" w:line="240" w:lineRule="auto"/>
              <w:jc w:val="center"/>
              <w:rPr>
                <w:sz w:val="18"/>
                <w:szCs w:val="18"/>
                <w:lang w:eastAsia="zh-CN"/>
              </w:rPr>
            </w:pPr>
            <w:r w:rsidRPr="00D151CD">
              <w:rPr>
                <w:sz w:val="18"/>
                <w:szCs w:val="18"/>
                <w:lang w:eastAsia="zh-CN"/>
              </w:rPr>
              <w:lastRenderedPageBreak/>
              <w:t>960KHz</w:t>
            </w:r>
            <w:r w:rsidRPr="00D151CD">
              <w:rPr>
                <w:sz w:val="18"/>
                <w:szCs w:val="18"/>
                <w:lang w:eastAsia="zh-CN"/>
              </w:rPr>
              <w:br/>
            </w:r>
            <w:r w:rsidRPr="00D151CD">
              <w:rPr>
                <w:sz w:val="18"/>
                <w:szCs w:val="18"/>
                <w:lang w:eastAsia="zh-CN"/>
              </w:rPr>
              <w:lastRenderedPageBreak/>
              <w:t>/2GHz</w:t>
            </w:r>
          </w:p>
        </w:tc>
      </w:tr>
      <w:tr w:rsidR="00E56D25" w:rsidRPr="00D151CD" w14:paraId="1739A7FF" w14:textId="77777777" w:rsidTr="00AA36CF">
        <w:trPr>
          <w:gridAfter w:val="1"/>
          <w:wAfter w:w="9" w:type="dxa"/>
          <w:trHeight w:val="34"/>
          <w:jc w:val="center"/>
        </w:trPr>
        <w:tc>
          <w:tcPr>
            <w:tcW w:w="879" w:type="dxa"/>
            <w:vMerge w:val="restart"/>
            <w:tcBorders>
              <w:top w:val="single" w:sz="12" w:space="0" w:color="auto"/>
              <w:left w:val="single" w:sz="4" w:space="0" w:color="auto"/>
              <w:bottom w:val="single" w:sz="4" w:space="0" w:color="auto"/>
              <w:right w:val="single" w:sz="4" w:space="0" w:color="auto"/>
            </w:tcBorders>
            <w:textDirection w:val="btLr"/>
            <w:hideMark/>
          </w:tcPr>
          <w:p w14:paraId="4D18AA92" w14:textId="68230B3A" w:rsidR="00E56D25" w:rsidRPr="00D151CD" w:rsidRDefault="00E56D25" w:rsidP="00E56D25">
            <w:pPr>
              <w:widowControl w:val="0"/>
              <w:spacing w:before="0" w:after="0" w:line="240" w:lineRule="auto"/>
              <w:jc w:val="center"/>
              <w:rPr>
                <w:sz w:val="18"/>
                <w:szCs w:val="18"/>
                <w:lang w:eastAsia="zh-CN"/>
              </w:rPr>
            </w:pPr>
            <w:r w:rsidRPr="00D151CD">
              <w:rPr>
                <w:sz w:val="18"/>
                <w:szCs w:val="18"/>
                <w:lang w:eastAsia="zh-CN"/>
              </w:rPr>
              <w:lastRenderedPageBreak/>
              <w:t>R1-</w:t>
            </w:r>
            <w:r>
              <w:rPr>
                <w:sz w:val="18"/>
                <w:szCs w:val="18"/>
                <w:lang w:eastAsia="zh-CN"/>
              </w:rPr>
              <w:t>200</w:t>
            </w:r>
            <w:r w:rsidR="00142EFB">
              <w:rPr>
                <w:sz w:val="18"/>
                <w:szCs w:val="18"/>
                <w:lang w:eastAsia="zh-CN"/>
              </w:rPr>
              <w:t>9379</w:t>
            </w:r>
            <w:r w:rsidRPr="00D151CD">
              <w:rPr>
                <w:sz w:val="18"/>
                <w:szCs w:val="18"/>
                <w:lang w:eastAsia="zh-CN"/>
              </w:rPr>
              <w:t xml:space="preserve"> / Source </w:t>
            </w:r>
            <w:r w:rsidRPr="00D151CD">
              <w:rPr>
                <w:color w:val="FF0000"/>
                <w:sz w:val="18"/>
                <w:szCs w:val="18"/>
                <w:lang w:eastAsia="zh-CN"/>
              </w:rPr>
              <w:t>N</w:t>
            </w:r>
            <w:r w:rsidR="00C75A72">
              <w:rPr>
                <w:color w:val="FF0000"/>
                <w:sz w:val="18"/>
                <w:szCs w:val="18"/>
                <w:lang w:eastAsia="zh-CN"/>
              </w:rPr>
              <w:t xml:space="preserve"> (Intel)</w:t>
            </w:r>
          </w:p>
        </w:tc>
        <w:tc>
          <w:tcPr>
            <w:tcW w:w="784" w:type="dxa"/>
            <w:vMerge w:val="restart"/>
            <w:tcBorders>
              <w:top w:val="single" w:sz="12" w:space="0" w:color="auto"/>
              <w:left w:val="single" w:sz="4" w:space="0" w:color="auto"/>
              <w:bottom w:val="single" w:sz="4" w:space="0" w:color="auto"/>
              <w:right w:val="single" w:sz="4" w:space="0" w:color="auto"/>
            </w:tcBorders>
            <w:vAlign w:val="center"/>
            <w:hideMark/>
          </w:tcPr>
          <w:p w14:paraId="465486B2" w14:textId="77777777" w:rsidR="00E56D25" w:rsidRPr="00D151CD" w:rsidRDefault="00E56D25" w:rsidP="00E56D25">
            <w:pPr>
              <w:widowControl w:val="0"/>
              <w:spacing w:before="0" w:after="0" w:line="240" w:lineRule="auto"/>
              <w:jc w:val="center"/>
              <w:rPr>
                <w:sz w:val="18"/>
                <w:szCs w:val="18"/>
                <w:lang w:eastAsia="zh-CN"/>
              </w:rPr>
            </w:pPr>
            <w:r w:rsidRPr="00D151CD">
              <w:rPr>
                <w:sz w:val="18"/>
                <w:szCs w:val="18"/>
                <w:lang w:eastAsia="zh-CN"/>
              </w:rPr>
              <w:t>7</w:t>
            </w:r>
          </w:p>
        </w:tc>
        <w:tc>
          <w:tcPr>
            <w:tcW w:w="154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33C02478" w14:textId="4266898C" w:rsidR="00E56D25" w:rsidRPr="00E56D25" w:rsidRDefault="00E56D25" w:rsidP="00E56D25">
            <w:pPr>
              <w:widowControl w:val="0"/>
              <w:spacing w:before="0" w:after="0" w:line="240" w:lineRule="auto"/>
              <w:jc w:val="center"/>
              <w:rPr>
                <w:color w:val="FF0000"/>
                <w:sz w:val="18"/>
                <w:szCs w:val="18"/>
                <w:u w:val="single"/>
                <w:lang w:eastAsia="zh-CN"/>
              </w:rPr>
            </w:pPr>
            <w:r w:rsidRPr="00E56D25">
              <w:rPr>
                <w:color w:val="FF0000"/>
                <w:sz w:val="18"/>
                <w:szCs w:val="18"/>
                <w:u w:val="single"/>
                <w:lang w:eastAsia="zh-CN"/>
              </w:rPr>
              <w:t>TDL-A, 1ns</w:t>
            </w:r>
          </w:p>
        </w:tc>
        <w:tc>
          <w:tcPr>
            <w:tcW w:w="1325" w:type="dxa"/>
            <w:tcBorders>
              <w:top w:val="single" w:sz="12" w:space="0" w:color="auto"/>
              <w:left w:val="single" w:sz="4" w:space="0" w:color="auto"/>
              <w:bottom w:val="single" w:sz="4" w:space="0" w:color="auto"/>
              <w:right w:val="single" w:sz="4" w:space="0" w:color="auto"/>
            </w:tcBorders>
            <w:shd w:val="clear" w:color="auto" w:fill="auto"/>
          </w:tcPr>
          <w:p w14:paraId="6D43E635" w14:textId="306FE35E" w:rsidR="00E56D25" w:rsidRPr="00D151CD" w:rsidRDefault="00E56D25" w:rsidP="00E56D25">
            <w:pPr>
              <w:widowControl w:val="0"/>
              <w:spacing w:before="0" w:after="0" w:line="240" w:lineRule="auto"/>
              <w:jc w:val="center"/>
              <w:rPr>
                <w:sz w:val="18"/>
                <w:szCs w:val="18"/>
                <w:lang w:eastAsia="zh-CN"/>
              </w:rPr>
            </w:pPr>
          </w:p>
        </w:tc>
        <w:tc>
          <w:tcPr>
            <w:tcW w:w="1325" w:type="dxa"/>
            <w:tcBorders>
              <w:top w:val="single" w:sz="12" w:space="0" w:color="auto"/>
              <w:left w:val="single" w:sz="4" w:space="0" w:color="auto"/>
              <w:bottom w:val="single" w:sz="4" w:space="0" w:color="auto"/>
              <w:right w:val="single" w:sz="4" w:space="0" w:color="auto"/>
            </w:tcBorders>
            <w:shd w:val="clear" w:color="auto" w:fill="auto"/>
          </w:tcPr>
          <w:p w14:paraId="60E37E8E" w14:textId="11E59ACA" w:rsidR="00E56D25" w:rsidRPr="00D151CD" w:rsidRDefault="00E56D25" w:rsidP="00E56D25">
            <w:pPr>
              <w:widowControl w:val="0"/>
              <w:spacing w:before="0" w:after="0" w:line="240" w:lineRule="auto"/>
              <w:jc w:val="center"/>
              <w:rPr>
                <w:sz w:val="18"/>
                <w:szCs w:val="18"/>
                <w:lang w:eastAsia="zh-CN"/>
              </w:rPr>
            </w:pPr>
          </w:p>
        </w:tc>
        <w:tc>
          <w:tcPr>
            <w:tcW w:w="1426" w:type="dxa"/>
            <w:tcBorders>
              <w:top w:val="single" w:sz="12" w:space="0" w:color="auto"/>
              <w:left w:val="single" w:sz="4" w:space="0" w:color="auto"/>
              <w:bottom w:val="single" w:sz="4" w:space="0" w:color="auto"/>
              <w:right w:val="single" w:sz="4" w:space="0" w:color="auto"/>
            </w:tcBorders>
            <w:shd w:val="clear" w:color="auto" w:fill="auto"/>
          </w:tcPr>
          <w:p w14:paraId="127AFECE" w14:textId="232D0A01" w:rsidR="00E56D25" w:rsidRPr="00D151CD" w:rsidRDefault="00E56D25" w:rsidP="00E56D25">
            <w:pPr>
              <w:widowControl w:val="0"/>
              <w:spacing w:before="0" w:after="0" w:line="240" w:lineRule="auto"/>
              <w:jc w:val="center"/>
              <w:rPr>
                <w:sz w:val="18"/>
                <w:szCs w:val="18"/>
                <w:lang w:eastAsia="zh-CN"/>
              </w:rPr>
            </w:pPr>
          </w:p>
        </w:tc>
        <w:tc>
          <w:tcPr>
            <w:tcW w:w="1327" w:type="dxa"/>
            <w:tcBorders>
              <w:top w:val="single" w:sz="12" w:space="0" w:color="auto"/>
              <w:left w:val="single" w:sz="4" w:space="0" w:color="auto"/>
              <w:bottom w:val="single" w:sz="4" w:space="0" w:color="auto"/>
              <w:right w:val="double" w:sz="4" w:space="0" w:color="auto"/>
            </w:tcBorders>
            <w:shd w:val="clear" w:color="auto" w:fill="auto"/>
          </w:tcPr>
          <w:p w14:paraId="138DE9EC" w14:textId="62EFC387" w:rsidR="00E56D25" w:rsidRPr="00D151CD" w:rsidRDefault="00E56D25" w:rsidP="00E56D25">
            <w:pPr>
              <w:widowControl w:val="0"/>
              <w:spacing w:before="0" w:after="0" w:line="240" w:lineRule="auto"/>
              <w:jc w:val="center"/>
              <w:rPr>
                <w:sz w:val="18"/>
                <w:szCs w:val="18"/>
                <w:lang w:eastAsia="zh-CN"/>
              </w:rPr>
            </w:pPr>
          </w:p>
        </w:tc>
        <w:tc>
          <w:tcPr>
            <w:tcW w:w="1320" w:type="dxa"/>
            <w:tcBorders>
              <w:top w:val="single" w:sz="12" w:space="0" w:color="auto"/>
              <w:left w:val="double" w:sz="4" w:space="0" w:color="auto"/>
              <w:bottom w:val="single" w:sz="4" w:space="0" w:color="auto"/>
              <w:right w:val="single" w:sz="4" w:space="0" w:color="auto"/>
            </w:tcBorders>
            <w:shd w:val="clear" w:color="auto" w:fill="auto"/>
          </w:tcPr>
          <w:p w14:paraId="4653C858" w14:textId="544E8276" w:rsidR="00E56D25" w:rsidRPr="00D151CD" w:rsidRDefault="00E56D25" w:rsidP="00E56D25">
            <w:pPr>
              <w:widowControl w:val="0"/>
              <w:spacing w:before="0" w:after="0" w:line="240" w:lineRule="auto"/>
              <w:jc w:val="center"/>
              <w:rPr>
                <w:sz w:val="18"/>
                <w:szCs w:val="18"/>
                <w:lang w:eastAsia="zh-CN"/>
              </w:rPr>
            </w:pPr>
          </w:p>
        </w:tc>
      </w:tr>
      <w:tr w:rsidR="00E56D25" w:rsidRPr="00D151CD" w14:paraId="55DBD6F3" w14:textId="77777777" w:rsidTr="006556EE">
        <w:trPr>
          <w:gridAfter w:val="1"/>
          <w:wAfter w:w="9" w:type="dxa"/>
          <w:trHeight w:val="208"/>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19EE94D1" w14:textId="77777777" w:rsidR="00E56D25" w:rsidRPr="00D151CD" w:rsidRDefault="00E56D25" w:rsidP="00E56D25">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70CFCBB9" w14:textId="77777777" w:rsidR="00E56D25" w:rsidRPr="00D151CD" w:rsidRDefault="00E56D25" w:rsidP="00E56D25">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C76214" w14:textId="093F91D0" w:rsidR="00E56D25" w:rsidRPr="00E56D25" w:rsidRDefault="00E56D25" w:rsidP="00E56D25">
            <w:pPr>
              <w:widowControl w:val="0"/>
              <w:spacing w:before="0" w:after="0" w:line="240" w:lineRule="auto"/>
              <w:jc w:val="center"/>
              <w:rPr>
                <w:color w:val="FF0000"/>
                <w:sz w:val="18"/>
                <w:szCs w:val="18"/>
                <w:u w:val="single"/>
                <w:lang w:eastAsia="zh-CN"/>
              </w:rPr>
            </w:pPr>
            <w:r w:rsidRPr="00E56D25">
              <w:rPr>
                <w:color w:val="FF0000"/>
                <w:sz w:val="18"/>
                <w:szCs w:val="18"/>
                <w:u w:val="single"/>
                <w:lang w:eastAsia="zh-CN"/>
              </w:rPr>
              <w:t>TDL-A, 5ns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720A8C6D" w14:textId="6C81F8E5" w:rsidR="00E56D25" w:rsidRPr="00D151CD" w:rsidRDefault="00E56D25" w:rsidP="00E56D25">
            <w:pPr>
              <w:widowControl w:val="0"/>
              <w:spacing w:before="0" w:after="0" w:line="240" w:lineRule="auto"/>
              <w:jc w:val="center"/>
              <w:rPr>
                <w:sz w:val="18"/>
                <w:szCs w:val="18"/>
                <w:lang w:eastAsia="zh-CN"/>
              </w:rPr>
            </w:pP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19BA38D9" w14:textId="6B7116BB" w:rsidR="00E56D25" w:rsidRPr="00D151CD" w:rsidRDefault="00E56D25" w:rsidP="00E56D25">
            <w:pPr>
              <w:widowControl w:val="0"/>
              <w:spacing w:before="0" w:after="0" w:line="240" w:lineRule="auto"/>
              <w:jc w:val="center"/>
              <w:rPr>
                <w:sz w:val="18"/>
                <w:szCs w:val="18"/>
                <w:lang w:eastAsia="zh-CN"/>
              </w:rPr>
            </w:pPr>
          </w:p>
        </w:tc>
        <w:tc>
          <w:tcPr>
            <w:tcW w:w="1426" w:type="dxa"/>
            <w:tcBorders>
              <w:top w:val="single" w:sz="4" w:space="0" w:color="auto"/>
              <w:left w:val="single" w:sz="4" w:space="0" w:color="auto"/>
              <w:bottom w:val="single" w:sz="4" w:space="0" w:color="auto"/>
              <w:right w:val="single" w:sz="4" w:space="0" w:color="auto"/>
            </w:tcBorders>
            <w:shd w:val="clear" w:color="auto" w:fill="auto"/>
          </w:tcPr>
          <w:p w14:paraId="18238B11" w14:textId="1B0D61E4" w:rsidR="00E56D25" w:rsidRPr="00D151CD" w:rsidRDefault="00E56D25" w:rsidP="00E56D25">
            <w:pPr>
              <w:widowControl w:val="0"/>
              <w:spacing w:before="0" w:after="0" w:line="240" w:lineRule="auto"/>
              <w:jc w:val="center"/>
              <w:rPr>
                <w:sz w:val="18"/>
                <w:szCs w:val="18"/>
                <w:lang w:eastAsia="zh-CN"/>
              </w:rPr>
            </w:pPr>
          </w:p>
        </w:tc>
        <w:tc>
          <w:tcPr>
            <w:tcW w:w="1327" w:type="dxa"/>
            <w:tcBorders>
              <w:top w:val="single" w:sz="4" w:space="0" w:color="auto"/>
              <w:left w:val="single" w:sz="4" w:space="0" w:color="auto"/>
              <w:bottom w:val="single" w:sz="4" w:space="0" w:color="auto"/>
              <w:right w:val="double" w:sz="4" w:space="0" w:color="auto"/>
            </w:tcBorders>
            <w:shd w:val="clear" w:color="auto" w:fill="auto"/>
          </w:tcPr>
          <w:p w14:paraId="269AC16D" w14:textId="045DBC4C" w:rsidR="00E56D25" w:rsidRPr="00D151CD" w:rsidRDefault="00E56D25" w:rsidP="00E56D25">
            <w:pPr>
              <w:widowControl w:val="0"/>
              <w:spacing w:before="0" w:after="0" w:line="240" w:lineRule="auto"/>
              <w:jc w:val="center"/>
              <w:rPr>
                <w:sz w:val="18"/>
                <w:szCs w:val="18"/>
                <w:lang w:eastAsia="zh-CN"/>
              </w:rPr>
            </w:pPr>
          </w:p>
        </w:tc>
        <w:tc>
          <w:tcPr>
            <w:tcW w:w="1320" w:type="dxa"/>
            <w:tcBorders>
              <w:top w:val="single" w:sz="4" w:space="0" w:color="auto"/>
              <w:left w:val="double" w:sz="4" w:space="0" w:color="auto"/>
              <w:bottom w:val="single" w:sz="4" w:space="0" w:color="auto"/>
              <w:right w:val="single" w:sz="4" w:space="0" w:color="auto"/>
            </w:tcBorders>
            <w:shd w:val="clear" w:color="auto" w:fill="auto"/>
          </w:tcPr>
          <w:p w14:paraId="19FB398F" w14:textId="081763D6" w:rsidR="00E56D25" w:rsidRPr="00D151CD" w:rsidRDefault="00E56D25" w:rsidP="00E56D25">
            <w:pPr>
              <w:widowControl w:val="0"/>
              <w:spacing w:before="0" w:after="0" w:line="240" w:lineRule="auto"/>
              <w:jc w:val="center"/>
              <w:rPr>
                <w:sz w:val="18"/>
                <w:szCs w:val="18"/>
                <w:lang w:eastAsia="zh-CN"/>
              </w:rPr>
            </w:pPr>
          </w:p>
        </w:tc>
      </w:tr>
      <w:tr w:rsidR="00DD0B6B" w:rsidRPr="00D151CD" w14:paraId="6A385760" w14:textId="77777777" w:rsidTr="006556EE">
        <w:trPr>
          <w:gridAfter w:val="1"/>
          <w:wAfter w:w="9" w:type="dxa"/>
          <w:trHeight w:val="208"/>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6DD2045D" w14:textId="77777777" w:rsidR="00DD0B6B" w:rsidRPr="00D151CD" w:rsidRDefault="00DD0B6B" w:rsidP="006556E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2CFE46B1" w14:textId="77777777" w:rsidR="00DD0B6B" w:rsidRPr="00D151CD" w:rsidRDefault="00DD0B6B" w:rsidP="006556E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31EAC526" w14:textId="77777777" w:rsidR="00DD0B6B" w:rsidRPr="00D151CD" w:rsidRDefault="00DD0B6B" w:rsidP="006556EE">
            <w:pPr>
              <w:widowControl w:val="0"/>
              <w:spacing w:before="0" w:after="0" w:line="240" w:lineRule="auto"/>
              <w:jc w:val="center"/>
              <w:rPr>
                <w:sz w:val="18"/>
                <w:szCs w:val="18"/>
                <w:lang w:eastAsia="zh-CN"/>
              </w:rPr>
            </w:pPr>
            <w:r w:rsidRPr="00D151CD">
              <w:rPr>
                <w:sz w:val="18"/>
                <w:szCs w:val="18"/>
                <w:lang w:eastAsia="zh-CN"/>
              </w:rPr>
              <w:t>TDL-A, 20ns</w:t>
            </w:r>
          </w:p>
        </w:tc>
        <w:tc>
          <w:tcPr>
            <w:tcW w:w="1325" w:type="dxa"/>
            <w:tcBorders>
              <w:top w:val="single" w:sz="4" w:space="0" w:color="auto"/>
              <w:left w:val="single" w:sz="4" w:space="0" w:color="auto"/>
              <w:bottom w:val="single" w:sz="4" w:space="0" w:color="auto"/>
              <w:right w:val="single" w:sz="4" w:space="0" w:color="auto"/>
            </w:tcBorders>
          </w:tcPr>
          <w:p w14:paraId="169A1C46" w14:textId="1D8F7104" w:rsidR="00DD0B6B" w:rsidRPr="00D151CD" w:rsidRDefault="00DD0B6B" w:rsidP="006556EE">
            <w:pPr>
              <w:widowControl w:val="0"/>
              <w:spacing w:before="0" w:after="0" w:line="240" w:lineRule="auto"/>
              <w:jc w:val="center"/>
              <w:rPr>
                <w:sz w:val="18"/>
                <w:szCs w:val="18"/>
                <w:lang w:eastAsia="zh-CN"/>
              </w:rPr>
            </w:pPr>
          </w:p>
        </w:tc>
        <w:tc>
          <w:tcPr>
            <w:tcW w:w="1325" w:type="dxa"/>
            <w:tcBorders>
              <w:top w:val="single" w:sz="4" w:space="0" w:color="auto"/>
              <w:left w:val="single" w:sz="4" w:space="0" w:color="auto"/>
              <w:bottom w:val="single" w:sz="4" w:space="0" w:color="auto"/>
              <w:right w:val="single" w:sz="4" w:space="0" w:color="auto"/>
            </w:tcBorders>
          </w:tcPr>
          <w:p w14:paraId="313B5843" w14:textId="73584D03" w:rsidR="00DD0B6B" w:rsidRPr="00D151CD" w:rsidRDefault="00DD0B6B" w:rsidP="006556EE">
            <w:pPr>
              <w:widowControl w:val="0"/>
              <w:spacing w:before="0" w:after="0" w:line="240" w:lineRule="auto"/>
              <w:jc w:val="center"/>
              <w:rPr>
                <w:sz w:val="18"/>
                <w:szCs w:val="18"/>
                <w:lang w:eastAsia="zh-CN"/>
              </w:rPr>
            </w:pPr>
          </w:p>
        </w:tc>
        <w:tc>
          <w:tcPr>
            <w:tcW w:w="1426" w:type="dxa"/>
            <w:tcBorders>
              <w:top w:val="single" w:sz="4" w:space="0" w:color="auto"/>
              <w:left w:val="single" w:sz="4" w:space="0" w:color="auto"/>
              <w:bottom w:val="single" w:sz="4" w:space="0" w:color="auto"/>
              <w:right w:val="single" w:sz="4" w:space="0" w:color="auto"/>
            </w:tcBorders>
          </w:tcPr>
          <w:p w14:paraId="4CB5C9F9" w14:textId="145DF3A2" w:rsidR="00DD0B6B" w:rsidRPr="00D151CD" w:rsidRDefault="00DD0B6B" w:rsidP="006556EE">
            <w:pPr>
              <w:widowControl w:val="0"/>
              <w:spacing w:before="0" w:after="0" w:line="240" w:lineRule="auto"/>
              <w:jc w:val="center"/>
              <w:rPr>
                <w:sz w:val="18"/>
                <w:szCs w:val="18"/>
                <w:lang w:eastAsia="zh-CN"/>
              </w:rPr>
            </w:pPr>
          </w:p>
        </w:tc>
        <w:tc>
          <w:tcPr>
            <w:tcW w:w="1327" w:type="dxa"/>
            <w:tcBorders>
              <w:top w:val="single" w:sz="4" w:space="0" w:color="auto"/>
              <w:left w:val="single" w:sz="4" w:space="0" w:color="auto"/>
              <w:bottom w:val="single" w:sz="4" w:space="0" w:color="auto"/>
              <w:right w:val="double" w:sz="4" w:space="0" w:color="auto"/>
            </w:tcBorders>
          </w:tcPr>
          <w:p w14:paraId="751221CE" w14:textId="2CD577B4" w:rsidR="00DD0B6B" w:rsidRPr="00D151CD" w:rsidRDefault="00DD0B6B" w:rsidP="006556EE">
            <w:pPr>
              <w:widowControl w:val="0"/>
              <w:spacing w:before="0" w:after="0" w:line="240" w:lineRule="auto"/>
              <w:jc w:val="center"/>
              <w:rPr>
                <w:sz w:val="18"/>
                <w:szCs w:val="18"/>
                <w:lang w:eastAsia="zh-CN"/>
              </w:rPr>
            </w:pPr>
          </w:p>
        </w:tc>
        <w:tc>
          <w:tcPr>
            <w:tcW w:w="1320" w:type="dxa"/>
            <w:tcBorders>
              <w:top w:val="single" w:sz="4" w:space="0" w:color="auto"/>
              <w:left w:val="double" w:sz="4" w:space="0" w:color="auto"/>
              <w:bottom w:val="single" w:sz="4" w:space="0" w:color="auto"/>
              <w:right w:val="single" w:sz="4" w:space="0" w:color="auto"/>
            </w:tcBorders>
          </w:tcPr>
          <w:p w14:paraId="53A7DF8F" w14:textId="513657DC" w:rsidR="00DD0B6B" w:rsidRPr="00D151CD" w:rsidRDefault="00DD0B6B" w:rsidP="006556EE">
            <w:pPr>
              <w:widowControl w:val="0"/>
              <w:spacing w:before="0" w:after="0" w:line="240" w:lineRule="auto"/>
              <w:jc w:val="center"/>
              <w:rPr>
                <w:sz w:val="18"/>
                <w:szCs w:val="18"/>
                <w:lang w:eastAsia="zh-CN"/>
              </w:rPr>
            </w:pPr>
          </w:p>
        </w:tc>
      </w:tr>
      <w:tr w:rsidR="00DD0B6B" w:rsidRPr="00D151CD" w14:paraId="486EF941" w14:textId="77777777" w:rsidTr="006556EE">
        <w:trPr>
          <w:gridAfter w:val="1"/>
          <w:wAfter w:w="9" w:type="dxa"/>
          <w:trHeight w:val="121"/>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0E7CE355" w14:textId="77777777" w:rsidR="00DD0B6B" w:rsidRPr="00D151CD" w:rsidRDefault="00DD0B6B" w:rsidP="006556E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6829E51B" w14:textId="77777777" w:rsidR="00DD0B6B" w:rsidRPr="00D151CD" w:rsidRDefault="00DD0B6B" w:rsidP="006556EE">
            <w:pPr>
              <w:spacing w:before="0" w:after="0" w:line="240" w:lineRule="auto"/>
              <w:rPr>
                <w:rFonts w:eastAsia="Malgun Gothic"/>
                <w:sz w:val="18"/>
                <w:szCs w:val="18"/>
                <w:lang w:eastAsia="zh-CN"/>
              </w:rPr>
            </w:pPr>
          </w:p>
        </w:tc>
        <w:tc>
          <w:tcPr>
            <w:tcW w:w="1546" w:type="dxa"/>
            <w:tcBorders>
              <w:top w:val="double" w:sz="4" w:space="0" w:color="auto"/>
              <w:left w:val="single" w:sz="4" w:space="0" w:color="auto"/>
              <w:bottom w:val="single" w:sz="4" w:space="0" w:color="auto"/>
              <w:right w:val="single" w:sz="4" w:space="0" w:color="auto"/>
            </w:tcBorders>
            <w:vAlign w:val="center"/>
            <w:hideMark/>
          </w:tcPr>
          <w:p w14:paraId="2A47239D" w14:textId="77777777" w:rsidR="00DD0B6B" w:rsidRPr="00D151CD" w:rsidRDefault="00DD0B6B" w:rsidP="006556EE">
            <w:pPr>
              <w:widowControl w:val="0"/>
              <w:spacing w:before="0" w:after="0" w:line="240" w:lineRule="auto"/>
              <w:jc w:val="center"/>
              <w:rPr>
                <w:sz w:val="18"/>
                <w:szCs w:val="18"/>
                <w:lang w:eastAsia="zh-CN"/>
              </w:rPr>
            </w:pPr>
            <w:r w:rsidRPr="00D151CD">
              <w:rPr>
                <w:sz w:val="18"/>
                <w:szCs w:val="18"/>
                <w:lang w:eastAsia="zh-CN"/>
              </w:rPr>
              <w:t>CDL-B, 20ns</w:t>
            </w:r>
          </w:p>
        </w:tc>
        <w:tc>
          <w:tcPr>
            <w:tcW w:w="1325" w:type="dxa"/>
            <w:tcBorders>
              <w:top w:val="double" w:sz="4" w:space="0" w:color="auto"/>
              <w:left w:val="single" w:sz="4" w:space="0" w:color="auto"/>
              <w:bottom w:val="single" w:sz="4" w:space="0" w:color="auto"/>
              <w:right w:val="single" w:sz="4" w:space="0" w:color="auto"/>
            </w:tcBorders>
          </w:tcPr>
          <w:p w14:paraId="062DF99B" w14:textId="1B07D009" w:rsidR="00DD0B6B" w:rsidRPr="00D151CD" w:rsidRDefault="00DD0B6B" w:rsidP="006556EE">
            <w:pPr>
              <w:widowControl w:val="0"/>
              <w:spacing w:before="0" w:after="0" w:line="240" w:lineRule="auto"/>
              <w:jc w:val="center"/>
              <w:rPr>
                <w:sz w:val="18"/>
                <w:szCs w:val="18"/>
                <w:lang w:eastAsia="zh-CN"/>
              </w:rPr>
            </w:pPr>
          </w:p>
        </w:tc>
        <w:tc>
          <w:tcPr>
            <w:tcW w:w="1325" w:type="dxa"/>
            <w:tcBorders>
              <w:top w:val="double" w:sz="4" w:space="0" w:color="auto"/>
              <w:left w:val="single" w:sz="4" w:space="0" w:color="auto"/>
              <w:bottom w:val="single" w:sz="4" w:space="0" w:color="auto"/>
              <w:right w:val="single" w:sz="4" w:space="0" w:color="auto"/>
            </w:tcBorders>
          </w:tcPr>
          <w:p w14:paraId="2CCD724C" w14:textId="05DD6F69" w:rsidR="00DD0B6B" w:rsidRPr="00D151CD" w:rsidRDefault="00DD0B6B" w:rsidP="006556EE">
            <w:pPr>
              <w:widowControl w:val="0"/>
              <w:spacing w:before="0" w:after="0" w:line="240" w:lineRule="auto"/>
              <w:jc w:val="center"/>
              <w:rPr>
                <w:sz w:val="18"/>
                <w:szCs w:val="18"/>
                <w:lang w:eastAsia="zh-CN"/>
              </w:rPr>
            </w:pPr>
          </w:p>
        </w:tc>
        <w:tc>
          <w:tcPr>
            <w:tcW w:w="1426" w:type="dxa"/>
            <w:tcBorders>
              <w:top w:val="double" w:sz="4" w:space="0" w:color="auto"/>
              <w:left w:val="single" w:sz="4" w:space="0" w:color="auto"/>
              <w:bottom w:val="single" w:sz="4" w:space="0" w:color="auto"/>
              <w:right w:val="single" w:sz="4" w:space="0" w:color="auto"/>
            </w:tcBorders>
          </w:tcPr>
          <w:p w14:paraId="60A68FEB" w14:textId="515D5D9F" w:rsidR="00DD0B6B" w:rsidRPr="00D151CD" w:rsidRDefault="00DD0B6B" w:rsidP="006556EE">
            <w:pPr>
              <w:widowControl w:val="0"/>
              <w:spacing w:before="0" w:after="0" w:line="240" w:lineRule="auto"/>
              <w:jc w:val="center"/>
              <w:rPr>
                <w:sz w:val="18"/>
                <w:szCs w:val="18"/>
                <w:lang w:eastAsia="zh-CN"/>
              </w:rPr>
            </w:pPr>
          </w:p>
        </w:tc>
        <w:tc>
          <w:tcPr>
            <w:tcW w:w="1327" w:type="dxa"/>
            <w:tcBorders>
              <w:top w:val="double" w:sz="4" w:space="0" w:color="auto"/>
              <w:left w:val="single" w:sz="4" w:space="0" w:color="auto"/>
              <w:bottom w:val="single" w:sz="4" w:space="0" w:color="auto"/>
              <w:right w:val="double" w:sz="4" w:space="0" w:color="auto"/>
            </w:tcBorders>
          </w:tcPr>
          <w:p w14:paraId="70EC210E" w14:textId="70BB028A" w:rsidR="00DD0B6B" w:rsidRPr="00D151CD" w:rsidRDefault="00DD0B6B" w:rsidP="006556EE">
            <w:pPr>
              <w:widowControl w:val="0"/>
              <w:spacing w:before="0" w:after="0" w:line="240" w:lineRule="auto"/>
              <w:jc w:val="center"/>
              <w:rPr>
                <w:sz w:val="18"/>
                <w:szCs w:val="18"/>
                <w:lang w:eastAsia="zh-CN"/>
              </w:rPr>
            </w:pPr>
          </w:p>
        </w:tc>
        <w:tc>
          <w:tcPr>
            <w:tcW w:w="1320" w:type="dxa"/>
            <w:tcBorders>
              <w:top w:val="double" w:sz="4" w:space="0" w:color="auto"/>
              <w:left w:val="double" w:sz="4" w:space="0" w:color="auto"/>
              <w:bottom w:val="single" w:sz="4" w:space="0" w:color="auto"/>
              <w:right w:val="single" w:sz="4" w:space="0" w:color="auto"/>
            </w:tcBorders>
          </w:tcPr>
          <w:p w14:paraId="2DBD0B80" w14:textId="4F725887" w:rsidR="00DD0B6B" w:rsidRPr="00D151CD" w:rsidRDefault="00DD0B6B" w:rsidP="006556EE">
            <w:pPr>
              <w:widowControl w:val="0"/>
              <w:spacing w:before="0" w:after="0" w:line="240" w:lineRule="auto"/>
              <w:jc w:val="center"/>
              <w:rPr>
                <w:sz w:val="18"/>
                <w:szCs w:val="18"/>
                <w:lang w:eastAsia="zh-CN"/>
              </w:rPr>
            </w:pPr>
          </w:p>
        </w:tc>
      </w:tr>
      <w:tr w:rsidR="00DD0B6B" w:rsidRPr="00D151CD" w14:paraId="544368C7" w14:textId="77777777" w:rsidTr="006556EE">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645CFE97" w14:textId="77777777" w:rsidR="00DD0B6B" w:rsidRPr="00D151CD" w:rsidRDefault="00DD0B6B" w:rsidP="006556E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5E9FC7BC" w14:textId="77777777" w:rsidR="00DD0B6B" w:rsidRPr="00D151CD" w:rsidRDefault="00DD0B6B" w:rsidP="006556E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32BE722E" w14:textId="77777777" w:rsidR="00DD0B6B" w:rsidRPr="00D151CD" w:rsidRDefault="00DD0B6B" w:rsidP="006556EE">
            <w:pPr>
              <w:widowControl w:val="0"/>
              <w:spacing w:before="0" w:after="0" w:line="240" w:lineRule="auto"/>
              <w:jc w:val="center"/>
              <w:rPr>
                <w:sz w:val="18"/>
                <w:szCs w:val="18"/>
                <w:lang w:eastAsia="zh-CN"/>
              </w:rPr>
            </w:pPr>
            <w:r w:rsidRPr="00D151CD">
              <w:rPr>
                <w:sz w:val="18"/>
                <w:szCs w:val="18"/>
                <w:lang w:eastAsia="zh-CN"/>
              </w:rPr>
              <w:t>CDL-B, 50ns</w:t>
            </w:r>
          </w:p>
        </w:tc>
        <w:tc>
          <w:tcPr>
            <w:tcW w:w="1325" w:type="dxa"/>
            <w:tcBorders>
              <w:top w:val="single" w:sz="4" w:space="0" w:color="auto"/>
              <w:left w:val="single" w:sz="4" w:space="0" w:color="auto"/>
              <w:bottom w:val="single" w:sz="4" w:space="0" w:color="auto"/>
              <w:right w:val="single" w:sz="4" w:space="0" w:color="auto"/>
            </w:tcBorders>
          </w:tcPr>
          <w:p w14:paraId="4F2F245A" w14:textId="5D0AAE75" w:rsidR="00DD0B6B" w:rsidRPr="00D151CD" w:rsidRDefault="00DD0B6B" w:rsidP="006556EE">
            <w:pPr>
              <w:widowControl w:val="0"/>
              <w:spacing w:before="0" w:after="0" w:line="240" w:lineRule="auto"/>
              <w:jc w:val="center"/>
              <w:rPr>
                <w:sz w:val="18"/>
                <w:szCs w:val="18"/>
                <w:lang w:eastAsia="zh-CN"/>
              </w:rPr>
            </w:pPr>
          </w:p>
        </w:tc>
        <w:tc>
          <w:tcPr>
            <w:tcW w:w="1325" w:type="dxa"/>
            <w:tcBorders>
              <w:top w:val="single" w:sz="4" w:space="0" w:color="auto"/>
              <w:left w:val="single" w:sz="4" w:space="0" w:color="auto"/>
              <w:bottom w:val="single" w:sz="4" w:space="0" w:color="auto"/>
              <w:right w:val="single" w:sz="4" w:space="0" w:color="auto"/>
            </w:tcBorders>
          </w:tcPr>
          <w:p w14:paraId="5E928223" w14:textId="7ECEC28E" w:rsidR="00DD0B6B" w:rsidRPr="00D151CD" w:rsidRDefault="00DD0B6B" w:rsidP="006556EE">
            <w:pPr>
              <w:widowControl w:val="0"/>
              <w:spacing w:before="0" w:after="0" w:line="240" w:lineRule="auto"/>
              <w:jc w:val="center"/>
              <w:rPr>
                <w:sz w:val="18"/>
                <w:szCs w:val="18"/>
                <w:lang w:eastAsia="zh-CN"/>
              </w:rPr>
            </w:pPr>
          </w:p>
        </w:tc>
        <w:tc>
          <w:tcPr>
            <w:tcW w:w="1426" w:type="dxa"/>
            <w:tcBorders>
              <w:top w:val="single" w:sz="4" w:space="0" w:color="auto"/>
              <w:left w:val="single" w:sz="4" w:space="0" w:color="auto"/>
              <w:bottom w:val="single" w:sz="4" w:space="0" w:color="auto"/>
              <w:right w:val="single" w:sz="4" w:space="0" w:color="auto"/>
            </w:tcBorders>
          </w:tcPr>
          <w:p w14:paraId="359752B4" w14:textId="18C95501" w:rsidR="00DD0B6B" w:rsidRPr="00D151CD" w:rsidRDefault="00DD0B6B" w:rsidP="006556EE">
            <w:pPr>
              <w:widowControl w:val="0"/>
              <w:spacing w:before="0" w:after="0" w:line="240" w:lineRule="auto"/>
              <w:jc w:val="center"/>
              <w:rPr>
                <w:sz w:val="18"/>
                <w:szCs w:val="18"/>
                <w:lang w:eastAsia="zh-CN"/>
              </w:rPr>
            </w:pPr>
          </w:p>
        </w:tc>
        <w:tc>
          <w:tcPr>
            <w:tcW w:w="1327" w:type="dxa"/>
            <w:tcBorders>
              <w:top w:val="single" w:sz="4" w:space="0" w:color="auto"/>
              <w:left w:val="single" w:sz="4" w:space="0" w:color="auto"/>
              <w:bottom w:val="single" w:sz="4" w:space="0" w:color="auto"/>
              <w:right w:val="double" w:sz="4" w:space="0" w:color="auto"/>
            </w:tcBorders>
          </w:tcPr>
          <w:p w14:paraId="094CA301" w14:textId="3478C925" w:rsidR="00DD0B6B" w:rsidRPr="00D151CD" w:rsidRDefault="00DD0B6B" w:rsidP="006556EE">
            <w:pPr>
              <w:widowControl w:val="0"/>
              <w:spacing w:before="0" w:after="0" w:line="240" w:lineRule="auto"/>
              <w:jc w:val="center"/>
              <w:rPr>
                <w:sz w:val="18"/>
                <w:szCs w:val="18"/>
                <w:lang w:eastAsia="zh-CN"/>
              </w:rPr>
            </w:pPr>
          </w:p>
        </w:tc>
        <w:tc>
          <w:tcPr>
            <w:tcW w:w="1320" w:type="dxa"/>
            <w:tcBorders>
              <w:top w:val="single" w:sz="4" w:space="0" w:color="auto"/>
              <w:left w:val="double" w:sz="4" w:space="0" w:color="auto"/>
              <w:bottom w:val="single" w:sz="4" w:space="0" w:color="auto"/>
              <w:right w:val="single" w:sz="4" w:space="0" w:color="auto"/>
            </w:tcBorders>
          </w:tcPr>
          <w:p w14:paraId="5C160825" w14:textId="15C4A84A" w:rsidR="00DD0B6B" w:rsidRPr="00D151CD" w:rsidRDefault="00DD0B6B" w:rsidP="006556EE">
            <w:pPr>
              <w:widowControl w:val="0"/>
              <w:spacing w:before="0" w:after="0" w:line="240" w:lineRule="auto"/>
              <w:jc w:val="center"/>
              <w:rPr>
                <w:sz w:val="18"/>
                <w:szCs w:val="18"/>
                <w:lang w:eastAsia="zh-CN"/>
              </w:rPr>
            </w:pPr>
          </w:p>
        </w:tc>
      </w:tr>
      <w:tr w:rsidR="00DD0B6B" w:rsidRPr="00D151CD" w14:paraId="010FF350" w14:textId="77777777" w:rsidTr="006556EE">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3917855E" w14:textId="77777777" w:rsidR="00DD0B6B" w:rsidRPr="00D151CD" w:rsidRDefault="00DD0B6B" w:rsidP="006556E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56643047" w14:textId="77777777" w:rsidR="00DD0B6B" w:rsidRPr="00D151CD" w:rsidRDefault="00DD0B6B" w:rsidP="006556E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5C9CF86C" w14:textId="77777777" w:rsidR="00DD0B6B" w:rsidRPr="00D151CD" w:rsidRDefault="00DD0B6B" w:rsidP="006556EE">
            <w:pPr>
              <w:widowControl w:val="0"/>
              <w:spacing w:before="0" w:after="0" w:line="240" w:lineRule="auto"/>
              <w:jc w:val="center"/>
              <w:rPr>
                <w:sz w:val="18"/>
                <w:szCs w:val="18"/>
                <w:lang w:eastAsia="zh-CN"/>
              </w:rPr>
            </w:pPr>
            <w:r w:rsidRPr="00D151CD">
              <w:rPr>
                <w:sz w:val="18"/>
                <w:szCs w:val="18"/>
                <w:lang w:eastAsia="zh-CN"/>
              </w:rPr>
              <w:t>CDL-D, 20ns</w:t>
            </w:r>
          </w:p>
        </w:tc>
        <w:tc>
          <w:tcPr>
            <w:tcW w:w="1325" w:type="dxa"/>
            <w:tcBorders>
              <w:top w:val="single" w:sz="4" w:space="0" w:color="auto"/>
              <w:left w:val="single" w:sz="4" w:space="0" w:color="auto"/>
              <w:bottom w:val="single" w:sz="4" w:space="0" w:color="auto"/>
              <w:right w:val="single" w:sz="4" w:space="0" w:color="auto"/>
            </w:tcBorders>
          </w:tcPr>
          <w:p w14:paraId="0CF31EE7" w14:textId="777F1E84" w:rsidR="00DD0B6B" w:rsidRPr="00D151CD" w:rsidRDefault="00DD0B6B" w:rsidP="006556EE">
            <w:pPr>
              <w:widowControl w:val="0"/>
              <w:spacing w:before="0" w:after="0" w:line="240" w:lineRule="auto"/>
              <w:jc w:val="center"/>
              <w:rPr>
                <w:sz w:val="18"/>
                <w:szCs w:val="18"/>
                <w:lang w:eastAsia="zh-CN"/>
              </w:rPr>
            </w:pPr>
          </w:p>
        </w:tc>
        <w:tc>
          <w:tcPr>
            <w:tcW w:w="1325" w:type="dxa"/>
            <w:tcBorders>
              <w:top w:val="single" w:sz="4" w:space="0" w:color="auto"/>
              <w:left w:val="single" w:sz="4" w:space="0" w:color="auto"/>
              <w:bottom w:val="single" w:sz="4" w:space="0" w:color="auto"/>
              <w:right w:val="single" w:sz="4" w:space="0" w:color="auto"/>
            </w:tcBorders>
          </w:tcPr>
          <w:p w14:paraId="65F54B53" w14:textId="4D880D9D" w:rsidR="00DD0B6B" w:rsidRPr="00D151CD" w:rsidRDefault="00DD0B6B" w:rsidP="006556EE">
            <w:pPr>
              <w:widowControl w:val="0"/>
              <w:spacing w:before="0" w:after="0" w:line="240" w:lineRule="auto"/>
              <w:jc w:val="center"/>
              <w:rPr>
                <w:sz w:val="18"/>
                <w:szCs w:val="18"/>
                <w:lang w:eastAsia="zh-CN"/>
              </w:rPr>
            </w:pPr>
          </w:p>
        </w:tc>
        <w:tc>
          <w:tcPr>
            <w:tcW w:w="1426" w:type="dxa"/>
            <w:tcBorders>
              <w:top w:val="single" w:sz="4" w:space="0" w:color="auto"/>
              <w:left w:val="single" w:sz="4" w:space="0" w:color="auto"/>
              <w:bottom w:val="single" w:sz="4" w:space="0" w:color="auto"/>
              <w:right w:val="single" w:sz="4" w:space="0" w:color="auto"/>
            </w:tcBorders>
          </w:tcPr>
          <w:p w14:paraId="0E578CF7" w14:textId="5BA46A1F" w:rsidR="00DD0B6B" w:rsidRPr="00D151CD" w:rsidRDefault="00DD0B6B" w:rsidP="006556EE">
            <w:pPr>
              <w:widowControl w:val="0"/>
              <w:spacing w:before="0" w:after="0" w:line="240" w:lineRule="auto"/>
              <w:jc w:val="center"/>
              <w:rPr>
                <w:sz w:val="18"/>
                <w:szCs w:val="18"/>
                <w:lang w:eastAsia="zh-CN"/>
              </w:rPr>
            </w:pPr>
          </w:p>
        </w:tc>
        <w:tc>
          <w:tcPr>
            <w:tcW w:w="1327" w:type="dxa"/>
            <w:tcBorders>
              <w:top w:val="single" w:sz="4" w:space="0" w:color="auto"/>
              <w:left w:val="single" w:sz="4" w:space="0" w:color="auto"/>
              <w:bottom w:val="single" w:sz="4" w:space="0" w:color="auto"/>
              <w:right w:val="double" w:sz="4" w:space="0" w:color="auto"/>
            </w:tcBorders>
          </w:tcPr>
          <w:p w14:paraId="4FC7A317" w14:textId="391AFE8E" w:rsidR="00DD0B6B" w:rsidRPr="00D151CD" w:rsidRDefault="00DD0B6B" w:rsidP="006556EE">
            <w:pPr>
              <w:widowControl w:val="0"/>
              <w:spacing w:before="0" w:after="0" w:line="240" w:lineRule="auto"/>
              <w:jc w:val="center"/>
              <w:rPr>
                <w:sz w:val="18"/>
                <w:szCs w:val="18"/>
                <w:lang w:eastAsia="zh-CN"/>
              </w:rPr>
            </w:pPr>
          </w:p>
        </w:tc>
        <w:tc>
          <w:tcPr>
            <w:tcW w:w="1320" w:type="dxa"/>
            <w:tcBorders>
              <w:top w:val="single" w:sz="4" w:space="0" w:color="auto"/>
              <w:left w:val="double" w:sz="4" w:space="0" w:color="auto"/>
              <w:bottom w:val="single" w:sz="4" w:space="0" w:color="auto"/>
              <w:right w:val="single" w:sz="4" w:space="0" w:color="auto"/>
            </w:tcBorders>
          </w:tcPr>
          <w:p w14:paraId="38C88E82" w14:textId="7DD3957E" w:rsidR="00DD0B6B" w:rsidRPr="00D151CD" w:rsidRDefault="00DD0B6B" w:rsidP="006556EE">
            <w:pPr>
              <w:widowControl w:val="0"/>
              <w:spacing w:before="0" w:after="0" w:line="240" w:lineRule="auto"/>
              <w:jc w:val="center"/>
              <w:rPr>
                <w:sz w:val="18"/>
                <w:szCs w:val="18"/>
                <w:lang w:eastAsia="zh-CN"/>
              </w:rPr>
            </w:pPr>
          </w:p>
        </w:tc>
      </w:tr>
      <w:tr w:rsidR="00DD0B6B" w:rsidRPr="00D151CD" w14:paraId="4DC9E7E7" w14:textId="77777777" w:rsidTr="006556EE">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5BF5EE9F" w14:textId="77777777" w:rsidR="00DD0B6B" w:rsidRPr="00D151CD" w:rsidRDefault="00DD0B6B" w:rsidP="006556E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04D02A33" w14:textId="77777777" w:rsidR="00DD0B6B" w:rsidRPr="00D151CD" w:rsidRDefault="00DD0B6B" w:rsidP="006556E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40EF9CB3" w14:textId="77777777" w:rsidR="00DD0B6B" w:rsidRPr="00D151CD" w:rsidRDefault="00DD0B6B" w:rsidP="006556EE">
            <w:pPr>
              <w:widowControl w:val="0"/>
              <w:spacing w:before="0" w:after="0" w:line="240" w:lineRule="auto"/>
              <w:jc w:val="center"/>
              <w:rPr>
                <w:sz w:val="18"/>
                <w:szCs w:val="18"/>
                <w:lang w:eastAsia="zh-CN"/>
              </w:rPr>
            </w:pPr>
            <w:r w:rsidRPr="00D151CD">
              <w:rPr>
                <w:sz w:val="18"/>
                <w:szCs w:val="18"/>
                <w:lang w:eastAsia="zh-CN"/>
              </w:rPr>
              <w:t>CDL-D, 30ns</w:t>
            </w:r>
          </w:p>
        </w:tc>
        <w:tc>
          <w:tcPr>
            <w:tcW w:w="1325" w:type="dxa"/>
            <w:tcBorders>
              <w:top w:val="single" w:sz="4" w:space="0" w:color="auto"/>
              <w:left w:val="single" w:sz="4" w:space="0" w:color="auto"/>
              <w:bottom w:val="single" w:sz="4" w:space="0" w:color="auto"/>
              <w:right w:val="single" w:sz="4" w:space="0" w:color="auto"/>
            </w:tcBorders>
          </w:tcPr>
          <w:p w14:paraId="435B6561" w14:textId="540B9D94" w:rsidR="00DD0B6B" w:rsidRPr="00D151CD" w:rsidRDefault="00DD0B6B" w:rsidP="006556EE">
            <w:pPr>
              <w:widowControl w:val="0"/>
              <w:spacing w:before="0" w:after="0" w:line="240" w:lineRule="auto"/>
              <w:jc w:val="center"/>
              <w:rPr>
                <w:sz w:val="18"/>
                <w:szCs w:val="18"/>
                <w:lang w:eastAsia="zh-CN"/>
              </w:rPr>
            </w:pPr>
          </w:p>
        </w:tc>
        <w:tc>
          <w:tcPr>
            <w:tcW w:w="1325" w:type="dxa"/>
            <w:tcBorders>
              <w:top w:val="single" w:sz="4" w:space="0" w:color="auto"/>
              <w:left w:val="single" w:sz="4" w:space="0" w:color="auto"/>
              <w:bottom w:val="single" w:sz="4" w:space="0" w:color="auto"/>
              <w:right w:val="single" w:sz="4" w:space="0" w:color="auto"/>
            </w:tcBorders>
          </w:tcPr>
          <w:p w14:paraId="244D18BA" w14:textId="1975B774" w:rsidR="00DD0B6B" w:rsidRPr="00D151CD" w:rsidRDefault="00DD0B6B" w:rsidP="006556EE">
            <w:pPr>
              <w:widowControl w:val="0"/>
              <w:spacing w:before="0" w:after="0" w:line="240" w:lineRule="auto"/>
              <w:jc w:val="center"/>
              <w:rPr>
                <w:sz w:val="18"/>
                <w:szCs w:val="18"/>
                <w:lang w:eastAsia="zh-CN"/>
              </w:rPr>
            </w:pPr>
          </w:p>
        </w:tc>
        <w:tc>
          <w:tcPr>
            <w:tcW w:w="1426" w:type="dxa"/>
            <w:tcBorders>
              <w:top w:val="single" w:sz="4" w:space="0" w:color="auto"/>
              <w:left w:val="single" w:sz="4" w:space="0" w:color="auto"/>
              <w:bottom w:val="single" w:sz="4" w:space="0" w:color="auto"/>
              <w:right w:val="single" w:sz="4" w:space="0" w:color="auto"/>
            </w:tcBorders>
          </w:tcPr>
          <w:p w14:paraId="3CBA4CEB" w14:textId="17FB298D" w:rsidR="00DD0B6B" w:rsidRPr="00D151CD" w:rsidRDefault="00DD0B6B" w:rsidP="006556EE">
            <w:pPr>
              <w:widowControl w:val="0"/>
              <w:spacing w:before="0" w:after="0" w:line="240" w:lineRule="auto"/>
              <w:jc w:val="center"/>
              <w:rPr>
                <w:sz w:val="18"/>
                <w:szCs w:val="18"/>
                <w:lang w:eastAsia="zh-CN"/>
              </w:rPr>
            </w:pPr>
          </w:p>
        </w:tc>
        <w:tc>
          <w:tcPr>
            <w:tcW w:w="1327" w:type="dxa"/>
            <w:tcBorders>
              <w:top w:val="single" w:sz="4" w:space="0" w:color="auto"/>
              <w:left w:val="single" w:sz="4" w:space="0" w:color="auto"/>
              <w:bottom w:val="single" w:sz="4" w:space="0" w:color="auto"/>
              <w:right w:val="double" w:sz="4" w:space="0" w:color="auto"/>
            </w:tcBorders>
          </w:tcPr>
          <w:p w14:paraId="5225B9CC" w14:textId="61E7E2F8" w:rsidR="00DD0B6B" w:rsidRPr="00D151CD" w:rsidRDefault="00DD0B6B" w:rsidP="006556EE">
            <w:pPr>
              <w:widowControl w:val="0"/>
              <w:spacing w:before="0" w:after="0" w:line="240" w:lineRule="auto"/>
              <w:jc w:val="center"/>
              <w:rPr>
                <w:sz w:val="18"/>
                <w:szCs w:val="18"/>
                <w:lang w:eastAsia="zh-CN"/>
              </w:rPr>
            </w:pPr>
          </w:p>
        </w:tc>
        <w:tc>
          <w:tcPr>
            <w:tcW w:w="1320" w:type="dxa"/>
            <w:tcBorders>
              <w:top w:val="single" w:sz="4" w:space="0" w:color="auto"/>
              <w:left w:val="double" w:sz="4" w:space="0" w:color="auto"/>
              <w:bottom w:val="single" w:sz="4" w:space="0" w:color="auto"/>
              <w:right w:val="single" w:sz="4" w:space="0" w:color="auto"/>
            </w:tcBorders>
          </w:tcPr>
          <w:p w14:paraId="0C55AC91" w14:textId="62C2B007" w:rsidR="00DD0B6B" w:rsidRPr="00D151CD" w:rsidRDefault="00DD0B6B" w:rsidP="006556EE">
            <w:pPr>
              <w:widowControl w:val="0"/>
              <w:spacing w:before="0" w:after="0" w:line="240" w:lineRule="auto"/>
              <w:jc w:val="center"/>
              <w:rPr>
                <w:sz w:val="18"/>
                <w:szCs w:val="18"/>
                <w:lang w:eastAsia="zh-CN"/>
              </w:rPr>
            </w:pPr>
          </w:p>
        </w:tc>
      </w:tr>
      <w:tr w:rsidR="00E56D25" w:rsidRPr="00D151CD" w14:paraId="34E7DB75" w14:textId="77777777" w:rsidTr="006556EE">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55D26FB8" w14:textId="77777777" w:rsidR="00E56D25" w:rsidRPr="00D151CD" w:rsidRDefault="00E56D25" w:rsidP="00E56D25">
            <w:pPr>
              <w:spacing w:before="0" w:after="0" w:line="240" w:lineRule="auto"/>
              <w:rPr>
                <w:rFonts w:eastAsia="Malgun Gothic"/>
                <w:sz w:val="18"/>
                <w:szCs w:val="18"/>
                <w:lang w:eastAsia="zh-CN"/>
              </w:rPr>
            </w:pPr>
          </w:p>
        </w:tc>
        <w:tc>
          <w:tcPr>
            <w:tcW w:w="784" w:type="dxa"/>
            <w:vMerge w:val="restart"/>
            <w:tcBorders>
              <w:top w:val="single" w:sz="12" w:space="0" w:color="auto"/>
              <w:left w:val="single" w:sz="4" w:space="0" w:color="auto"/>
              <w:bottom w:val="single" w:sz="4" w:space="0" w:color="auto"/>
              <w:right w:val="single" w:sz="4" w:space="0" w:color="auto"/>
            </w:tcBorders>
            <w:vAlign w:val="center"/>
            <w:hideMark/>
          </w:tcPr>
          <w:p w14:paraId="0514C7C7" w14:textId="77777777" w:rsidR="00E56D25" w:rsidRPr="00D151CD" w:rsidRDefault="00E56D25" w:rsidP="00E56D25">
            <w:pPr>
              <w:widowControl w:val="0"/>
              <w:spacing w:before="0" w:after="0" w:line="240" w:lineRule="auto"/>
              <w:jc w:val="center"/>
              <w:rPr>
                <w:sz w:val="18"/>
                <w:szCs w:val="18"/>
                <w:lang w:eastAsia="zh-CN"/>
              </w:rPr>
            </w:pPr>
            <w:r w:rsidRPr="00D151CD">
              <w:rPr>
                <w:sz w:val="18"/>
                <w:szCs w:val="18"/>
                <w:lang w:eastAsia="zh-CN"/>
              </w:rPr>
              <w:t>16</w:t>
            </w:r>
          </w:p>
        </w:tc>
        <w:tc>
          <w:tcPr>
            <w:tcW w:w="154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0940E048" w14:textId="3C924A77" w:rsidR="00E56D25" w:rsidRPr="00E56D25" w:rsidRDefault="00E56D25" w:rsidP="00E56D25">
            <w:pPr>
              <w:widowControl w:val="0"/>
              <w:spacing w:before="0" w:after="0" w:line="240" w:lineRule="auto"/>
              <w:jc w:val="center"/>
              <w:rPr>
                <w:color w:val="FF0000"/>
                <w:sz w:val="18"/>
                <w:szCs w:val="18"/>
                <w:u w:val="single"/>
                <w:lang w:eastAsia="zh-CN"/>
              </w:rPr>
            </w:pPr>
            <w:r w:rsidRPr="00E56D25">
              <w:rPr>
                <w:color w:val="FF0000"/>
                <w:sz w:val="18"/>
                <w:szCs w:val="18"/>
                <w:u w:val="single"/>
                <w:lang w:eastAsia="zh-CN"/>
              </w:rPr>
              <w:t>TDL-A, 1ns</w:t>
            </w:r>
          </w:p>
        </w:tc>
        <w:tc>
          <w:tcPr>
            <w:tcW w:w="1325" w:type="dxa"/>
            <w:tcBorders>
              <w:top w:val="single" w:sz="12" w:space="0" w:color="auto"/>
              <w:left w:val="single" w:sz="4" w:space="0" w:color="auto"/>
              <w:bottom w:val="single" w:sz="4" w:space="0" w:color="auto"/>
              <w:right w:val="single" w:sz="4" w:space="0" w:color="auto"/>
            </w:tcBorders>
            <w:shd w:val="clear" w:color="auto" w:fill="auto"/>
          </w:tcPr>
          <w:p w14:paraId="18E8EC78" w14:textId="52B07CBE" w:rsidR="00E56D25" w:rsidRPr="00E56D25" w:rsidRDefault="00E56D25" w:rsidP="00E56D25">
            <w:pPr>
              <w:widowControl w:val="0"/>
              <w:spacing w:before="0" w:after="0" w:line="240" w:lineRule="auto"/>
              <w:jc w:val="center"/>
              <w:rPr>
                <w:color w:val="FF0000"/>
                <w:sz w:val="18"/>
                <w:szCs w:val="18"/>
                <w:u w:val="single"/>
                <w:lang w:eastAsia="zh-CN"/>
              </w:rPr>
            </w:pPr>
            <w:r w:rsidRPr="00E56D25">
              <w:rPr>
                <w:color w:val="FF0000"/>
                <w:sz w:val="18"/>
                <w:szCs w:val="18"/>
                <w:u w:val="single"/>
                <w:lang w:eastAsia="zh-CN"/>
              </w:rPr>
              <w:t>23.81/ NA</w:t>
            </w:r>
          </w:p>
        </w:tc>
        <w:tc>
          <w:tcPr>
            <w:tcW w:w="1325" w:type="dxa"/>
            <w:tcBorders>
              <w:top w:val="single" w:sz="12" w:space="0" w:color="auto"/>
              <w:left w:val="single" w:sz="4" w:space="0" w:color="auto"/>
              <w:bottom w:val="single" w:sz="4" w:space="0" w:color="auto"/>
              <w:right w:val="single" w:sz="4" w:space="0" w:color="auto"/>
            </w:tcBorders>
            <w:shd w:val="clear" w:color="auto" w:fill="auto"/>
          </w:tcPr>
          <w:p w14:paraId="3AC487EB" w14:textId="56DEDCF1" w:rsidR="00E56D25" w:rsidRPr="00E56D25" w:rsidRDefault="00E56D25" w:rsidP="00E56D25">
            <w:pPr>
              <w:widowControl w:val="0"/>
              <w:spacing w:before="0" w:after="0" w:line="240" w:lineRule="auto"/>
              <w:jc w:val="center"/>
              <w:rPr>
                <w:color w:val="FF0000"/>
                <w:sz w:val="18"/>
                <w:szCs w:val="18"/>
                <w:u w:val="single"/>
                <w:lang w:eastAsia="zh-CN"/>
              </w:rPr>
            </w:pPr>
            <w:r w:rsidRPr="00E56D25">
              <w:rPr>
                <w:color w:val="FF0000"/>
                <w:sz w:val="18"/>
                <w:szCs w:val="18"/>
                <w:u w:val="single"/>
                <w:lang w:eastAsia="zh-CN"/>
              </w:rPr>
              <w:t>20.80/ NA</w:t>
            </w:r>
          </w:p>
        </w:tc>
        <w:tc>
          <w:tcPr>
            <w:tcW w:w="1426" w:type="dxa"/>
            <w:tcBorders>
              <w:top w:val="single" w:sz="12" w:space="0" w:color="auto"/>
              <w:left w:val="single" w:sz="4" w:space="0" w:color="auto"/>
              <w:bottom w:val="single" w:sz="4" w:space="0" w:color="auto"/>
              <w:right w:val="single" w:sz="4" w:space="0" w:color="auto"/>
            </w:tcBorders>
            <w:shd w:val="clear" w:color="auto" w:fill="auto"/>
          </w:tcPr>
          <w:p w14:paraId="209F116C" w14:textId="20BFD2F8" w:rsidR="00E56D25" w:rsidRPr="00E56D25" w:rsidRDefault="00E56D25" w:rsidP="00E56D25">
            <w:pPr>
              <w:widowControl w:val="0"/>
              <w:spacing w:before="0" w:after="0" w:line="240" w:lineRule="auto"/>
              <w:jc w:val="center"/>
              <w:rPr>
                <w:color w:val="FF0000"/>
                <w:sz w:val="18"/>
                <w:szCs w:val="18"/>
                <w:u w:val="single"/>
                <w:lang w:eastAsia="zh-CN"/>
              </w:rPr>
            </w:pPr>
            <w:r w:rsidRPr="00E56D25">
              <w:rPr>
                <w:color w:val="FF0000"/>
                <w:sz w:val="18"/>
                <w:szCs w:val="18"/>
                <w:u w:val="single"/>
                <w:lang w:eastAsia="zh-CN"/>
              </w:rPr>
              <w:t>19.8/25</w:t>
            </w:r>
          </w:p>
        </w:tc>
        <w:tc>
          <w:tcPr>
            <w:tcW w:w="1327" w:type="dxa"/>
            <w:tcBorders>
              <w:top w:val="single" w:sz="12" w:space="0" w:color="auto"/>
              <w:left w:val="single" w:sz="4" w:space="0" w:color="auto"/>
              <w:bottom w:val="single" w:sz="4" w:space="0" w:color="auto"/>
              <w:right w:val="double" w:sz="4" w:space="0" w:color="auto"/>
            </w:tcBorders>
            <w:shd w:val="clear" w:color="auto" w:fill="auto"/>
          </w:tcPr>
          <w:p w14:paraId="116C27EA" w14:textId="6917F6A7" w:rsidR="00E56D25" w:rsidRPr="00E56D25" w:rsidRDefault="00E56D25" w:rsidP="00E56D25">
            <w:pPr>
              <w:widowControl w:val="0"/>
              <w:spacing w:before="0" w:after="0" w:line="240" w:lineRule="auto"/>
              <w:jc w:val="center"/>
              <w:rPr>
                <w:color w:val="FF0000"/>
                <w:sz w:val="18"/>
                <w:szCs w:val="18"/>
                <w:u w:val="single"/>
                <w:lang w:eastAsia="zh-CN"/>
              </w:rPr>
            </w:pPr>
            <w:r w:rsidRPr="00E56D25">
              <w:rPr>
                <w:color w:val="FF0000"/>
                <w:sz w:val="18"/>
                <w:szCs w:val="18"/>
                <w:u w:val="single"/>
                <w:lang w:eastAsia="zh-CN"/>
              </w:rPr>
              <w:t>19.5/24.5</w:t>
            </w:r>
          </w:p>
        </w:tc>
        <w:tc>
          <w:tcPr>
            <w:tcW w:w="1320" w:type="dxa"/>
            <w:tcBorders>
              <w:top w:val="single" w:sz="12" w:space="0" w:color="auto"/>
              <w:left w:val="double" w:sz="4" w:space="0" w:color="auto"/>
              <w:bottom w:val="single" w:sz="4" w:space="0" w:color="auto"/>
              <w:right w:val="single" w:sz="4" w:space="0" w:color="auto"/>
            </w:tcBorders>
            <w:shd w:val="clear" w:color="auto" w:fill="auto"/>
          </w:tcPr>
          <w:p w14:paraId="7D440103" w14:textId="118E3FF4" w:rsidR="00E56D25" w:rsidRPr="00E56D25" w:rsidRDefault="00E56D25" w:rsidP="00E56D25">
            <w:pPr>
              <w:widowControl w:val="0"/>
              <w:spacing w:before="0" w:after="0" w:line="240" w:lineRule="auto"/>
              <w:jc w:val="center"/>
              <w:rPr>
                <w:color w:val="FF0000"/>
                <w:sz w:val="18"/>
                <w:szCs w:val="18"/>
                <w:u w:val="single"/>
                <w:lang w:eastAsia="zh-CN"/>
              </w:rPr>
            </w:pPr>
          </w:p>
        </w:tc>
      </w:tr>
      <w:tr w:rsidR="004225E4" w:rsidRPr="00D151CD" w14:paraId="64629422" w14:textId="77777777" w:rsidTr="006556EE">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3DDAEBA6" w14:textId="77777777" w:rsidR="004225E4" w:rsidRPr="00D151CD" w:rsidRDefault="004225E4" w:rsidP="004225E4">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128F1879" w14:textId="77777777" w:rsidR="004225E4" w:rsidRPr="00D151CD" w:rsidRDefault="004225E4" w:rsidP="004225E4">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AA9348" w14:textId="173D63C8" w:rsidR="004225E4" w:rsidRPr="00E56D25" w:rsidRDefault="004225E4" w:rsidP="004225E4">
            <w:pPr>
              <w:widowControl w:val="0"/>
              <w:spacing w:before="0" w:after="0" w:line="240" w:lineRule="auto"/>
              <w:jc w:val="center"/>
              <w:rPr>
                <w:color w:val="FF0000"/>
                <w:sz w:val="18"/>
                <w:szCs w:val="18"/>
                <w:u w:val="single"/>
                <w:lang w:eastAsia="zh-CN"/>
              </w:rPr>
            </w:pPr>
            <w:r w:rsidRPr="00E56D25">
              <w:rPr>
                <w:color w:val="FF0000"/>
                <w:sz w:val="18"/>
                <w:szCs w:val="18"/>
                <w:u w:val="single"/>
                <w:lang w:eastAsia="zh-CN"/>
              </w:rPr>
              <w:t>TDL-A, 5ns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28E0E2E9" w14:textId="3DA9A327" w:rsidR="004225E4" w:rsidRPr="00E56D25" w:rsidRDefault="004225E4" w:rsidP="004225E4">
            <w:pPr>
              <w:widowControl w:val="0"/>
              <w:spacing w:before="0" w:after="0" w:line="240" w:lineRule="auto"/>
              <w:jc w:val="center"/>
              <w:rPr>
                <w:color w:val="FF0000"/>
                <w:sz w:val="18"/>
                <w:szCs w:val="18"/>
                <w:u w:val="single"/>
                <w:lang w:eastAsia="zh-CN"/>
              </w:rPr>
            </w:pPr>
            <w:r w:rsidRPr="00E56D25">
              <w:rPr>
                <w:color w:val="FF0000"/>
                <w:sz w:val="18"/>
                <w:szCs w:val="18"/>
                <w:u w:val="single"/>
                <w:lang w:eastAsia="zh-CN"/>
              </w:rPr>
              <w:t>21.1/NA</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566DCF7F" w14:textId="2FE4D59A" w:rsidR="004225E4" w:rsidRPr="00E56D25" w:rsidRDefault="004225E4" w:rsidP="004225E4">
            <w:pPr>
              <w:widowControl w:val="0"/>
              <w:spacing w:before="0" w:after="0" w:line="240" w:lineRule="auto"/>
              <w:jc w:val="center"/>
              <w:rPr>
                <w:color w:val="FF0000"/>
                <w:sz w:val="18"/>
                <w:szCs w:val="18"/>
                <w:u w:val="single"/>
                <w:lang w:eastAsia="zh-CN"/>
              </w:rPr>
            </w:pPr>
            <w:r w:rsidRPr="00E56D25">
              <w:rPr>
                <w:color w:val="FF0000"/>
                <w:sz w:val="18"/>
                <w:szCs w:val="18"/>
                <w:u w:val="single"/>
                <w:lang w:eastAsia="zh-CN"/>
              </w:rPr>
              <w:t>19.35/ NA</w:t>
            </w:r>
          </w:p>
        </w:tc>
        <w:tc>
          <w:tcPr>
            <w:tcW w:w="1426" w:type="dxa"/>
            <w:tcBorders>
              <w:top w:val="single" w:sz="4" w:space="0" w:color="auto"/>
              <w:left w:val="single" w:sz="4" w:space="0" w:color="auto"/>
              <w:bottom w:val="single" w:sz="4" w:space="0" w:color="auto"/>
              <w:right w:val="single" w:sz="4" w:space="0" w:color="auto"/>
            </w:tcBorders>
            <w:shd w:val="clear" w:color="auto" w:fill="auto"/>
          </w:tcPr>
          <w:p w14:paraId="4DBE2695" w14:textId="78E344E4" w:rsidR="004225E4" w:rsidRPr="00E56D25" w:rsidRDefault="004225E4" w:rsidP="004225E4">
            <w:pPr>
              <w:widowControl w:val="0"/>
              <w:spacing w:before="0" w:after="0" w:line="240" w:lineRule="auto"/>
              <w:jc w:val="center"/>
              <w:rPr>
                <w:color w:val="FF0000"/>
                <w:sz w:val="18"/>
                <w:szCs w:val="18"/>
                <w:u w:val="single"/>
                <w:lang w:eastAsia="zh-CN"/>
              </w:rPr>
            </w:pPr>
            <w:r w:rsidRPr="00E56D25">
              <w:rPr>
                <w:color w:val="FF0000"/>
                <w:sz w:val="18"/>
                <w:szCs w:val="18"/>
                <w:u w:val="single"/>
                <w:lang w:eastAsia="zh-CN"/>
              </w:rPr>
              <w:t>18.5/20.9</w:t>
            </w:r>
          </w:p>
        </w:tc>
        <w:tc>
          <w:tcPr>
            <w:tcW w:w="1327" w:type="dxa"/>
            <w:tcBorders>
              <w:top w:val="single" w:sz="4" w:space="0" w:color="auto"/>
              <w:left w:val="single" w:sz="4" w:space="0" w:color="auto"/>
              <w:bottom w:val="single" w:sz="4" w:space="0" w:color="auto"/>
              <w:right w:val="double" w:sz="4" w:space="0" w:color="auto"/>
            </w:tcBorders>
            <w:shd w:val="clear" w:color="auto" w:fill="auto"/>
          </w:tcPr>
          <w:p w14:paraId="12DB0E1B" w14:textId="41D6D7C3" w:rsidR="004225E4" w:rsidRPr="00E56D25" w:rsidRDefault="004225E4" w:rsidP="004225E4">
            <w:pPr>
              <w:widowControl w:val="0"/>
              <w:spacing w:before="0" w:after="0" w:line="240" w:lineRule="auto"/>
              <w:jc w:val="center"/>
              <w:rPr>
                <w:color w:val="FF0000"/>
                <w:sz w:val="18"/>
                <w:szCs w:val="18"/>
                <w:u w:val="single"/>
                <w:lang w:eastAsia="zh-CN"/>
              </w:rPr>
            </w:pPr>
            <w:r w:rsidRPr="00E56D25">
              <w:rPr>
                <w:color w:val="FF0000"/>
                <w:sz w:val="18"/>
                <w:szCs w:val="18"/>
                <w:u w:val="single"/>
                <w:lang w:eastAsia="zh-CN"/>
              </w:rPr>
              <w:t>18.2/20.9</w:t>
            </w:r>
          </w:p>
        </w:tc>
        <w:tc>
          <w:tcPr>
            <w:tcW w:w="1320" w:type="dxa"/>
            <w:tcBorders>
              <w:top w:val="single" w:sz="4" w:space="0" w:color="auto"/>
              <w:left w:val="double" w:sz="4" w:space="0" w:color="auto"/>
              <w:bottom w:val="single" w:sz="4" w:space="0" w:color="auto"/>
              <w:right w:val="single" w:sz="4" w:space="0" w:color="auto"/>
            </w:tcBorders>
            <w:shd w:val="clear" w:color="auto" w:fill="auto"/>
          </w:tcPr>
          <w:p w14:paraId="78B8CB77" w14:textId="19383C66" w:rsidR="004225E4" w:rsidRPr="00E56D25" w:rsidRDefault="004225E4" w:rsidP="004225E4">
            <w:pPr>
              <w:widowControl w:val="0"/>
              <w:spacing w:before="0" w:after="0" w:line="240" w:lineRule="auto"/>
              <w:jc w:val="center"/>
              <w:rPr>
                <w:color w:val="FF0000"/>
                <w:sz w:val="18"/>
                <w:szCs w:val="18"/>
                <w:u w:val="single"/>
                <w:lang w:eastAsia="zh-CN"/>
              </w:rPr>
            </w:pPr>
          </w:p>
        </w:tc>
      </w:tr>
      <w:tr w:rsidR="00DD0B6B" w:rsidRPr="00D151CD" w14:paraId="2E584AA5" w14:textId="77777777" w:rsidTr="006556EE">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34D9B897" w14:textId="77777777" w:rsidR="00DD0B6B" w:rsidRPr="00D151CD" w:rsidRDefault="00DD0B6B" w:rsidP="006556E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1F8B4356" w14:textId="77777777" w:rsidR="00DD0B6B" w:rsidRPr="00D151CD" w:rsidRDefault="00DD0B6B" w:rsidP="006556E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3CA302D9" w14:textId="77777777" w:rsidR="00DD0B6B" w:rsidRPr="00D151CD" w:rsidRDefault="00DD0B6B" w:rsidP="006556EE">
            <w:pPr>
              <w:widowControl w:val="0"/>
              <w:spacing w:before="0" w:after="0" w:line="240" w:lineRule="auto"/>
              <w:jc w:val="center"/>
              <w:rPr>
                <w:sz w:val="18"/>
                <w:szCs w:val="18"/>
                <w:lang w:eastAsia="zh-CN"/>
              </w:rPr>
            </w:pPr>
            <w:r w:rsidRPr="00D151CD">
              <w:rPr>
                <w:sz w:val="18"/>
                <w:szCs w:val="18"/>
                <w:lang w:eastAsia="zh-CN"/>
              </w:rPr>
              <w:t>TDL-A, 20ns</w:t>
            </w:r>
          </w:p>
        </w:tc>
        <w:tc>
          <w:tcPr>
            <w:tcW w:w="1325" w:type="dxa"/>
            <w:tcBorders>
              <w:top w:val="single" w:sz="4" w:space="0" w:color="auto"/>
              <w:left w:val="single" w:sz="4" w:space="0" w:color="auto"/>
              <w:bottom w:val="single" w:sz="4" w:space="0" w:color="auto"/>
              <w:right w:val="single" w:sz="4" w:space="0" w:color="auto"/>
            </w:tcBorders>
          </w:tcPr>
          <w:p w14:paraId="54B1190B" w14:textId="62E3758A" w:rsidR="00DD0B6B" w:rsidRPr="00D151CD" w:rsidRDefault="00DD0B6B" w:rsidP="006556EE">
            <w:pPr>
              <w:widowControl w:val="0"/>
              <w:spacing w:before="0" w:after="0" w:line="240" w:lineRule="auto"/>
              <w:jc w:val="center"/>
              <w:rPr>
                <w:sz w:val="18"/>
                <w:szCs w:val="18"/>
                <w:lang w:eastAsia="zh-CN"/>
              </w:rPr>
            </w:pPr>
          </w:p>
        </w:tc>
        <w:tc>
          <w:tcPr>
            <w:tcW w:w="1325" w:type="dxa"/>
            <w:tcBorders>
              <w:top w:val="single" w:sz="4" w:space="0" w:color="auto"/>
              <w:left w:val="single" w:sz="4" w:space="0" w:color="auto"/>
              <w:bottom w:val="single" w:sz="4" w:space="0" w:color="auto"/>
              <w:right w:val="single" w:sz="4" w:space="0" w:color="auto"/>
            </w:tcBorders>
          </w:tcPr>
          <w:p w14:paraId="291AAF83" w14:textId="4DCD953F" w:rsidR="00DD0B6B" w:rsidRPr="00D151CD" w:rsidRDefault="00DD0B6B" w:rsidP="006556EE">
            <w:pPr>
              <w:widowControl w:val="0"/>
              <w:spacing w:before="0" w:after="0" w:line="240" w:lineRule="auto"/>
              <w:jc w:val="center"/>
              <w:rPr>
                <w:sz w:val="18"/>
                <w:szCs w:val="18"/>
                <w:lang w:eastAsia="zh-CN"/>
              </w:rPr>
            </w:pPr>
          </w:p>
        </w:tc>
        <w:tc>
          <w:tcPr>
            <w:tcW w:w="1426" w:type="dxa"/>
            <w:tcBorders>
              <w:top w:val="single" w:sz="4" w:space="0" w:color="auto"/>
              <w:left w:val="single" w:sz="4" w:space="0" w:color="auto"/>
              <w:bottom w:val="single" w:sz="4" w:space="0" w:color="auto"/>
              <w:right w:val="single" w:sz="4" w:space="0" w:color="auto"/>
            </w:tcBorders>
          </w:tcPr>
          <w:p w14:paraId="7FCBF95F" w14:textId="59F60293" w:rsidR="00DD0B6B" w:rsidRPr="00F55132" w:rsidRDefault="00DD0B6B" w:rsidP="006556EE">
            <w:pPr>
              <w:widowControl w:val="0"/>
              <w:spacing w:before="0" w:after="0" w:line="240" w:lineRule="auto"/>
              <w:jc w:val="center"/>
              <w:rPr>
                <w:sz w:val="18"/>
                <w:szCs w:val="18"/>
                <w:lang w:eastAsia="zh-CN"/>
              </w:rPr>
            </w:pPr>
          </w:p>
        </w:tc>
        <w:tc>
          <w:tcPr>
            <w:tcW w:w="1327" w:type="dxa"/>
            <w:tcBorders>
              <w:top w:val="single" w:sz="4" w:space="0" w:color="auto"/>
              <w:left w:val="single" w:sz="4" w:space="0" w:color="auto"/>
              <w:bottom w:val="single" w:sz="4" w:space="0" w:color="auto"/>
              <w:right w:val="double" w:sz="4" w:space="0" w:color="auto"/>
            </w:tcBorders>
          </w:tcPr>
          <w:p w14:paraId="4F2AA7F9" w14:textId="3A4A92FF" w:rsidR="00DD0B6B" w:rsidRPr="00F55132" w:rsidRDefault="00DD0B6B" w:rsidP="006556EE">
            <w:pPr>
              <w:widowControl w:val="0"/>
              <w:spacing w:before="0" w:after="0" w:line="240" w:lineRule="auto"/>
              <w:jc w:val="center"/>
              <w:rPr>
                <w:sz w:val="18"/>
                <w:szCs w:val="18"/>
                <w:lang w:eastAsia="zh-CN"/>
              </w:rPr>
            </w:pPr>
          </w:p>
        </w:tc>
        <w:tc>
          <w:tcPr>
            <w:tcW w:w="1320" w:type="dxa"/>
            <w:tcBorders>
              <w:top w:val="single" w:sz="4" w:space="0" w:color="auto"/>
              <w:left w:val="double" w:sz="4" w:space="0" w:color="auto"/>
              <w:bottom w:val="single" w:sz="4" w:space="0" w:color="auto"/>
              <w:right w:val="single" w:sz="4" w:space="0" w:color="auto"/>
            </w:tcBorders>
          </w:tcPr>
          <w:p w14:paraId="327ADC0A" w14:textId="0AAA173F" w:rsidR="00DD0B6B" w:rsidRPr="00F55132" w:rsidRDefault="00DD0B6B" w:rsidP="006556EE">
            <w:pPr>
              <w:widowControl w:val="0"/>
              <w:spacing w:before="0" w:after="0" w:line="240" w:lineRule="auto"/>
              <w:jc w:val="center"/>
              <w:rPr>
                <w:sz w:val="18"/>
                <w:szCs w:val="18"/>
                <w:lang w:eastAsia="zh-CN"/>
              </w:rPr>
            </w:pPr>
          </w:p>
        </w:tc>
      </w:tr>
      <w:tr w:rsidR="00DD0B6B" w:rsidRPr="00D151CD" w14:paraId="6AA9358F" w14:textId="77777777" w:rsidTr="006556EE">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0C345BB5" w14:textId="77777777" w:rsidR="00DD0B6B" w:rsidRPr="00D151CD" w:rsidRDefault="00DD0B6B" w:rsidP="006556E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4FAEF855" w14:textId="77777777" w:rsidR="00DD0B6B" w:rsidRPr="00D151CD" w:rsidRDefault="00DD0B6B" w:rsidP="006556EE">
            <w:pPr>
              <w:spacing w:before="0" w:after="0" w:line="240" w:lineRule="auto"/>
              <w:rPr>
                <w:rFonts w:eastAsia="Malgun Gothic"/>
                <w:sz w:val="18"/>
                <w:szCs w:val="18"/>
                <w:lang w:eastAsia="zh-CN"/>
              </w:rPr>
            </w:pPr>
          </w:p>
        </w:tc>
        <w:tc>
          <w:tcPr>
            <w:tcW w:w="1546" w:type="dxa"/>
            <w:tcBorders>
              <w:top w:val="double" w:sz="4" w:space="0" w:color="auto"/>
              <w:left w:val="single" w:sz="4" w:space="0" w:color="auto"/>
              <w:bottom w:val="single" w:sz="4" w:space="0" w:color="auto"/>
              <w:right w:val="single" w:sz="4" w:space="0" w:color="auto"/>
            </w:tcBorders>
            <w:vAlign w:val="center"/>
            <w:hideMark/>
          </w:tcPr>
          <w:p w14:paraId="0679BCF5" w14:textId="77777777" w:rsidR="00DD0B6B" w:rsidRPr="00D151CD" w:rsidRDefault="00DD0B6B" w:rsidP="006556EE">
            <w:pPr>
              <w:widowControl w:val="0"/>
              <w:spacing w:before="0" w:after="0" w:line="240" w:lineRule="auto"/>
              <w:jc w:val="center"/>
              <w:rPr>
                <w:sz w:val="18"/>
                <w:szCs w:val="18"/>
                <w:lang w:eastAsia="zh-CN"/>
              </w:rPr>
            </w:pPr>
            <w:r w:rsidRPr="00D151CD">
              <w:rPr>
                <w:sz w:val="18"/>
                <w:szCs w:val="18"/>
                <w:lang w:eastAsia="zh-CN"/>
              </w:rPr>
              <w:t>CDL-B, 20ns</w:t>
            </w:r>
          </w:p>
        </w:tc>
        <w:tc>
          <w:tcPr>
            <w:tcW w:w="1325" w:type="dxa"/>
            <w:tcBorders>
              <w:top w:val="double" w:sz="4" w:space="0" w:color="auto"/>
              <w:left w:val="single" w:sz="4" w:space="0" w:color="auto"/>
              <w:bottom w:val="single" w:sz="4" w:space="0" w:color="auto"/>
              <w:right w:val="single" w:sz="4" w:space="0" w:color="auto"/>
            </w:tcBorders>
          </w:tcPr>
          <w:p w14:paraId="0752C1F3" w14:textId="6BC384F1" w:rsidR="00DD0B6B" w:rsidRPr="005F784D" w:rsidRDefault="00DD0B6B" w:rsidP="006556EE">
            <w:pPr>
              <w:widowControl w:val="0"/>
              <w:spacing w:before="0" w:after="0" w:line="240" w:lineRule="auto"/>
              <w:jc w:val="center"/>
              <w:rPr>
                <w:color w:val="FF0000"/>
                <w:sz w:val="18"/>
                <w:szCs w:val="18"/>
                <w:u w:val="single"/>
                <w:lang w:eastAsia="zh-CN"/>
              </w:rPr>
            </w:pPr>
          </w:p>
        </w:tc>
        <w:tc>
          <w:tcPr>
            <w:tcW w:w="1325" w:type="dxa"/>
            <w:tcBorders>
              <w:top w:val="double" w:sz="4" w:space="0" w:color="auto"/>
              <w:left w:val="single" w:sz="4" w:space="0" w:color="auto"/>
              <w:bottom w:val="single" w:sz="4" w:space="0" w:color="auto"/>
              <w:right w:val="single" w:sz="4" w:space="0" w:color="auto"/>
            </w:tcBorders>
          </w:tcPr>
          <w:p w14:paraId="0CE72A92" w14:textId="04E54CE4" w:rsidR="00DD0B6B" w:rsidRPr="005F784D" w:rsidRDefault="00DD0B6B" w:rsidP="006556EE">
            <w:pPr>
              <w:widowControl w:val="0"/>
              <w:spacing w:before="0" w:after="0" w:line="240" w:lineRule="auto"/>
              <w:jc w:val="center"/>
              <w:rPr>
                <w:color w:val="FF0000"/>
                <w:sz w:val="18"/>
                <w:szCs w:val="18"/>
                <w:highlight w:val="yellow"/>
                <w:u w:val="single"/>
                <w:lang w:eastAsia="zh-CN"/>
              </w:rPr>
            </w:pPr>
          </w:p>
        </w:tc>
        <w:tc>
          <w:tcPr>
            <w:tcW w:w="1426" w:type="dxa"/>
            <w:tcBorders>
              <w:top w:val="double" w:sz="4" w:space="0" w:color="auto"/>
              <w:left w:val="single" w:sz="4" w:space="0" w:color="auto"/>
              <w:bottom w:val="single" w:sz="4" w:space="0" w:color="auto"/>
              <w:right w:val="single" w:sz="4" w:space="0" w:color="auto"/>
            </w:tcBorders>
          </w:tcPr>
          <w:p w14:paraId="1B58EBB9" w14:textId="2322B0CC" w:rsidR="00DD0B6B" w:rsidRPr="005F784D" w:rsidRDefault="00DD0B6B" w:rsidP="006556EE">
            <w:pPr>
              <w:widowControl w:val="0"/>
              <w:spacing w:before="0" w:after="0" w:line="240" w:lineRule="auto"/>
              <w:jc w:val="center"/>
              <w:rPr>
                <w:color w:val="FF0000"/>
                <w:sz w:val="18"/>
                <w:szCs w:val="18"/>
                <w:highlight w:val="yellow"/>
                <w:u w:val="single"/>
                <w:lang w:eastAsia="zh-CN"/>
              </w:rPr>
            </w:pPr>
          </w:p>
        </w:tc>
        <w:tc>
          <w:tcPr>
            <w:tcW w:w="1327" w:type="dxa"/>
            <w:tcBorders>
              <w:top w:val="double" w:sz="4" w:space="0" w:color="auto"/>
              <w:left w:val="single" w:sz="4" w:space="0" w:color="auto"/>
              <w:bottom w:val="single" w:sz="4" w:space="0" w:color="auto"/>
              <w:right w:val="double" w:sz="4" w:space="0" w:color="auto"/>
            </w:tcBorders>
          </w:tcPr>
          <w:p w14:paraId="3D57D307" w14:textId="50BAA397" w:rsidR="00DD0B6B" w:rsidRPr="005F784D" w:rsidRDefault="00DD0B6B" w:rsidP="006556EE">
            <w:pPr>
              <w:widowControl w:val="0"/>
              <w:spacing w:before="0" w:after="0" w:line="240" w:lineRule="auto"/>
              <w:jc w:val="center"/>
              <w:rPr>
                <w:color w:val="FF0000"/>
                <w:sz w:val="18"/>
                <w:szCs w:val="18"/>
                <w:highlight w:val="yellow"/>
                <w:u w:val="single"/>
                <w:lang w:eastAsia="zh-CN"/>
              </w:rPr>
            </w:pPr>
          </w:p>
        </w:tc>
        <w:tc>
          <w:tcPr>
            <w:tcW w:w="1320" w:type="dxa"/>
            <w:tcBorders>
              <w:top w:val="double" w:sz="4" w:space="0" w:color="auto"/>
              <w:left w:val="double" w:sz="4" w:space="0" w:color="auto"/>
              <w:bottom w:val="single" w:sz="4" w:space="0" w:color="auto"/>
              <w:right w:val="single" w:sz="4" w:space="0" w:color="auto"/>
            </w:tcBorders>
          </w:tcPr>
          <w:p w14:paraId="6D477D92" w14:textId="4B211F4D" w:rsidR="00DD0B6B" w:rsidRPr="005F784D" w:rsidRDefault="00DD0B6B" w:rsidP="006556EE">
            <w:pPr>
              <w:widowControl w:val="0"/>
              <w:spacing w:before="0" w:after="0" w:line="240" w:lineRule="auto"/>
              <w:jc w:val="center"/>
              <w:rPr>
                <w:color w:val="FF0000"/>
                <w:sz w:val="18"/>
                <w:szCs w:val="18"/>
                <w:highlight w:val="yellow"/>
                <w:u w:val="single"/>
                <w:lang w:eastAsia="zh-CN"/>
              </w:rPr>
            </w:pPr>
          </w:p>
        </w:tc>
      </w:tr>
      <w:tr w:rsidR="00DD0B6B" w:rsidRPr="00D151CD" w14:paraId="599457D8" w14:textId="77777777" w:rsidTr="006556EE">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7878A1F6" w14:textId="77777777" w:rsidR="00DD0B6B" w:rsidRPr="00D151CD" w:rsidRDefault="00DD0B6B" w:rsidP="006556E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46EA539A" w14:textId="77777777" w:rsidR="00DD0B6B" w:rsidRPr="00D151CD" w:rsidRDefault="00DD0B6B" w:rsidP="006556E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269610E4" w14:textId="77777777" w:rsidR="00DD0B6B" w:rsidRPr="00D151CD" w:rsidRDefault="00DD0B6B" w:rsidP="006556EE">
            <w:pPr>
              <w:widowControl w:val="0"/>
              <w:spacing w:before="0" w:after="0" w:line="240" w:lineRule="auto"/>
              <w:jc w:val="center"/>
              <w:rPr>
                <w:sz w:val="18"/>
                <w:szCs w:val="18"/>
                <w:lang w:eastAsia="zh-CN"/>
              </w:rPr>
            </w:pPr>
            <w:r w:rsidRPr="00D151CD">
              <w:rPr>
                <w:sz w:val="18"/>
                <w:szCs w:val="18"/>
                <w:lang w:eastAsia="zh-CN"/>
              </w:rPr>
              <w:t>CDL-B, 50ns</w:t>
            </w:r>
          </w:p>
        </w:tc>
        <w:tc>
          <w:tcPr>
            <w:tcW w:w="1325" w:type="dxa"/>
            <w:tcBorders>
              <w:top w:val="single" w:sz="4" w:space="0" w:color="auto"/>
              <w:left w:val="single" w:sz="4" w:space="0" w:color="auto"/>
              <w:bottom w:val="single" w:sz="4" w:space="0" w:color="auto"/>
              <w:right w:val="single" w:sz="4" w:space="0" w:color="auto"/>
            </w:tcBorders>
          </w:tcPr>
          <w:p w14:paraId="6612BB6A" w14:textId="46E29401" w:rsidR="00DD0B6B" w:rsidRPr="005F784D" w:rsidRDefault="00DD0B6B" w:rsidP="006556EE">
            <w:pPr>
              <w:widowControl w:val="0"/>
              <w:spacing w:before="0" w:after="0" w:line="240" w:lineRule="auto"/>
              <w:jc w:val="center"/>
              <w:rPr>
                <w:color w:val="FF0000"/>
                <w:sz w:val="18"/>
                <w:szCs w:val="18"/>
                <w:u w:val="single"/>
                <w:lang w:eastAsia="zh-CN"/>
              </w:rPr>
            </w:pPr>
          </w:p>
        </w:tc>
        <w:tc>
          <w:tcPr>
            <w:tcW w:w="1325" w:type="dxa"/>
            <w:tcBorders>
              <w:top w:val="single" w:sz="4" w:space="0" w:color="auto"/>
              <w:left w:val="single" w:sz="4" w:space="0" w:color="auto"/>
              <w:bottom w:val="single" w:sz="4" w:space="0" w:color="auto"/>
              <w:right w:val="single" w:sz="4" w:space="0" w:color="auto"/>
            </w:tcBorders>
          </w:tcPr>
          <w:p w14:paraId="77ACC15F" w14:textId="2F1800C7" w:rsidR="00DD0B6B" w:rsidRPr="005F784D" w:rsidRDefault="00DD0B6B" w:rsidP="006556EE">
            <w:pPr>
              <w:widowControl w:val="0"/>
              <w:spacing w:before="0" w:after="0" w:line="240" w:lineRule="auto"/>
              <w:jc w:val="center"/>
              <w:rPr>
                <w:color w:val="FF0000"/>
                <w:sz w:val="18"/>
                <w:szCs w:val="18"/>
                <w:u w:val="single"/>
                <w:lang w:eastAsia="zh-CN"/>
              </w:rPr>
            </w:pPr>
          </w:p>
        </w:tc>
        <w:tc>
          <w:tcPr>
            <w:tcW w:w="1426" w:type="dxa"/>
            <w:tcBorders>
              <w:top w:val="single" w:sz="4" w:space="0" w:color="auto"/>
              <w:left w:val="single" w:sz="4" w:space="0" w:color="auto"/>
              <w:bottom w:val="single" w:sz="4" w:space="0" w:color="auto"/>
              <w:right w:val="single" w:sz="4" w:space="0" w:color="auto"/>
            </w:tcBorders>
          </w:tcPr>
          <w:p w14:paraId="398360FC" w14:textId="732A0BEA" w:rsidR="00DD0B6B" w:rsidRPr="005F784D" w:rsidRDefault="00DD0B6B" w:rsidP="006556EE">
            <w:pPr>
              <w:widowControl w:val="0"/>
              <w:spacing w:before="0" w:after="0" w:line="240" w:lineRule="auto"/>
              <w:jc w:val="center"/>
              <w:rPr>
                <w:color w:val="FF0000"/>
                <w:sz w:val="18"/>
                <w:szCs w:val="18"/>
                <w:u w:val="single"/>
                <w:lang w:eastAsia="zh-CN"/>
              </w:rPr>
            </w:pPr>
          </w:p>
        </w:tc>
        <w:tc>
          <w:tcPr>
            <w:tcW w:w="1327" w:type="dxa"/>
            <w:tcBorders>
              <w:top w:val="single" w:sz="4" w:space="0" w:color="auto"/>
              <w:left w:val="single" w:sz="4" w:space="0" w:color="auto"/>
              <w:bottom w:val="single" w:sz="4" w:space="0" w:color="auto"/>
              <w:right w:val="double" w:sz="4" w:space="0" w:color="auto"/>
            </w:tcBorders>
          </w:tcPr>
          <w:p w14:paraId="002C669D" w14:textId="34DBE697" w:rsidR="00DD0B6B" w:rsidRPr="005F784D" w:rsidRDefault="00DD0B6B" w:rsidP="006556EE">
            <w:pPr>
              <w:widowControl w:val="0"/>
              <w:spacing w:before="0" w:after="0" w:line="240" w:lineRule="auto"/>
              <w:jc w:val="center"/>
              <w:rPr>
                <w:color w:val="FF0000"/>
                <w:sz w:val="18"/>
                <w:szCs w:val="18"/>
                <w:u w:val="single"/>
                <w:lang w:eastAsia="zh-CN"/>
              </w:rPr>
            </w:pPr>
          </w:p>
        </w:tc>
        <w:tc>
          <w:tcPr>
            <w:tcW w:w="1320" w:type="dxa"/>
            <w:tcBorders>
              <w:top w:val="single" w:sz="4" w:space="0" w:color="auto"/>
              <w:left w:val="double" w:sz="4" w:space="0" w:color="auto"/>
              <w:bottom w:val="single" w:sz="4" w:space="0" w:color="auto"/>
              <w:right w:val="single" w:sz="4" w:space="0" w:color="auto"/>
            </w:tcBorders>
          </w:tcPr>
          <w:p w14:paraId="426937F4" w14:textId="46D001A5" w:rsidR="00DD0B6B" w:rsidRPr="005F784D" w:rsidRDefault="00DD0B6B" w:rsidP="006556EE">
            <w:pPr>
              <w:widowControl w:val="0"/>
              <w:spacing w:before="0" w:after="0" w:line="240" w:lineRule="auto"/>
              <w:jc w:val="center"/>
              <w:rPr>
                <w:color w:val="FF0000"/>
                <w:sz w:val="18"/>
                <w:szCs w:val="18"/>
                <w:u w:val="single"/>
                <w:lang w:eastAsia="zh-CN"/>
              </w:rPr>
            </w:pPr>
          </w:p>
        </w:tc>
      </w:tr>
      <w:tr w:rsidR="00150CA9" w:rsidRPr="00D151CD" w14:paraId="29D9D419" w14:textId="77777777" w:rsidTr="00AA36CF">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2AFAD748" w14:textId="77777777" w:rsidR="00150CA9" w:rsidRPr="00D151CD" w:rsidRDefault="00150CA9" w:rsidP="00150CA9">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7421A884" w14:textId="77777777" w:rsidR="00150CA9" w:rsidRPr="00D151CD" w:rsidRDefault="00150CA9" w:rsidP="00150CA9">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4A4AB51B" w14:textId="77777777" w:rsidR="00150CA9" w:rsidRPr="00D151CD" w:rsidRDefault="00150CA9" w:rsidP="00150CA9">
            <w:pPr>
              <w:widowControl w:val="0"/>
              <w:spacing w:before="0" w:after="0" w:line="240" w:lineRule="auto"/>
              <w:jc w:val="center"/>
              <w:rPr>
                <w:sz w:val="18"/>
                <w:szCs w:val="18"/>
                <w:lang w:eastAsia="zh-CN"/>
              </w:rPr>
            </w:pPr>
            <w:r w:rsidRPr="00D151CD">
              <w:rPr>
                <w:sz w:val="18"/>
                <w:szCs w:val="18"/>
                <w:lang w:eastAsia="zh-CN"/>
              </w:rPr>
              <w:t>CDL-D, 20ns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2F12AF0A" w14:textId="0203A715" w:rsidR="00150CA9" w:rsidRPr="00150CA9" w:rsidRDefault="00150CA9" w:rsidP="00150CA9">
            <w:pPr>
              <w:widowControl w:val="0"/>
              <w:spacing w:before="0" w:after="0" w:line="240" w:lineRule="auto"/>
              <w:jc w:val="center"/>
              <w:rPr>
                <w:color w:val="FF0000"/>
                <w:sz w:val="18"/>
                <w:szCs w:val="18"/>
                <w:u w:val="single"/>
                <w:lang w:eastAsia="zh-CN"/>
              </w:rPr>
            </w:pPr>
            <w:r w:rsidRPr="00150CA9">
              <w:rPr>
                <w:color w:val="FF0000"/>
                <w:sz w:val="18"/>
                <w:szCs w:val="18"/>
                <w:lang w:eastAsia="zh-CN"/>
              </w:rPr>
              <w:t>16.22/17.26</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7AD1F17D" w14:textId="612D74D1" w:rsidR="00150CA9" w:rsidRPr="00150CA9" w:rsidRDefault="00150CA9" w:rsidP="00150CA9">
            <w:pPr>
              <w:widowControl w:val="0"/>
              <w:spacing w:before="0" w:after="0" w:line="240" w:lineRule="auto"/>
              <w:jc w:val="center"/>
              <w:rPr>
                <w:color w:val="FF0000"/>
                <w:sz w:val="18"/>
                <w:szCs w:val="18"/>
                <w:u w:val="single"/>
                <w:lang w:eastAsia="zh-CN"/>
              </w:rPr>
            </w:pPr>
            <w:r w:rsidRPr="00150CA9">
              <w:rPr>
                <w:color w:val="FF0000"/>
                <w:sz w:val="18"/>
                <w:szCs w:val="18"/>
                <w:lang w:eastAsia="zh-CN"/>
              </w:rPr>
              <w:t>16.21/17.47</w:t>
            </w:r>
          </w:p>
        </w:tc>
        <w:tc>
          <w:tcPr>
            <w:tcW w:w="1426" w:type="dxa"/>
            <w:tcBorders>
              <w:top w:val="single" w:sz="4" w:space="0" w:color="auto"/>
              <w:left w:val="single" w:sz="4" w:space="0" w:color="auto"/>
              <w:bottom w:val="single" w:sz="4" w:space="0" w:color="auto"/>
              <w:right w:val="single" w:sz="4" w:space="0" w:color="auto"/>
            </w:tcBorders>
          </w:tcPr>
          <w:p w14:paraId="632A46F6" w14:textId="27E76BDE" w:rsidR="00150CA9" w:rsidRPr="00150CA9" w:rsidRDefault="00150CA9" w:rsidP="00150CA9">
            <w:pPr>
              <w:widowControl w:val="0"/>
              <w:spacing w:before="0" w:after="0" w:line="240" w:lineRule="auto"/>
              <w:jc w:val="center"/>
              <w:rPr>
                <w:color w:val="FF0000"/>
                <w:sz w:val="18"/>
                <w:szCs w:val="18"/>
                <w:u w:val="single"/>
                <w:lang w:eastAsia="zh-CN"/>
              </w:rPr>
            </w:pPr>
            <w:r w:rsidRPr="00150CA9">
              <w:rPr>
                <w:color w:val="FF0000"/>
                <w:sz w:val="18"/>
                <w:szCs w:val="18"/>
                <w:lang w:eastAsia="zh-CN"/>
              </w:rPr>
              <w:t>15.54/ 16.54</w:t>
            </w:r>
          </w:p>
        </w:tc>
        <w:tc>
          <w:tcPr>
            <w:tcW w:w="1327" w:type="dxa"/>
            <w:tcBorders>
              <w:top w:val="single" w:sz="4" w:space="0" w:color="auto"/>
              <w:left w:val="single" w:sz="4" w:space="0" w:color="auto"/>
              <w:bottom w:val="single" w:sz="4" w:space="0" w:color="auto"/>
              <w:right w:val="double" w:sz="4" w:space="0" w:color="auto"/>
            </w:tcBorders>
          </w:tcPr>
          <w:p w14:paraId="67F143A0" w14:textId="7421EA61" w:rsidR="00150CA9" w:rsidRPr="00150CA9" w:rsidRDefault="00150CA9" w:rsidP="00150CA9">
            <w:pPr>
              <w:widowControl w:val="0"/>
              <w:spacing w:before="0" w:after="0" w:line="240" w:lineRule="auto"/>
              <w:jc w:val="center"/>
              <w:rPr>
                <w:color w:val="FF0000"/>
                <w:sz w:val="18"/>
                <w:szCs w:val="18"/>
                <w:u w:val="single"/>
                <w:lang w:eastAsia="zh-CN"/>
              </w:rPr>
            </w:pPr>
            <w:r w:rsidRPr="00150CA9">
              <w:rPr>
                <w:color w:val="FF0000"/>
                <w:sz w:val="18"/>
                <w:szCs w:val="18"/>
                <w:lang w:eastAsia="zh-CN"/>
              </w:rPr>
              <w:t>15.50/ 16.52</w:t>
            </w:r>
          </w:p>
        </w:tc>
        <w:tc>
          <w:tcPr>
            <w:tcW w:w="1320" w:type="dxa"/>
            <w:tcBorders>
              <w:top w:val="single" w:sz="4" w:space="0" w:color="auto"/>
              <w:left w:val="double" w:sz="4" w:space="0" w:color="auto"/>
              <w:bottom w:val="single" w:sz="4" w:space="0" w:color="auto"/>
              <w:right w:val="single" w:sz="4" w:space="0" w:color="auto"/>
            </w:tcBorders>
          </w:tcPr>
          <w:p w14:paraId="2DBC3F6C" w14:textId="1D71D6D8" w:rsidR="00150CA9" w:rsidRPr="00150CA9" w:rsidRDefault="00150CA9" w:rsidP="00150CA9">
            <w:pPr>
              <w:widowControl w:val="0"/>
              <w:spacing w:before="0" w:after="0" w:line="240" w:lineRule="auto"/>
              <w:jc w:val="center"/>
              <w:rPr>
                <w:color w:val="FF0000"/>
                <w:sz w:val="18"/>
                <w:szCs w:val="18"/>
                <w:u w:val="single"/>
                <w:lang w:eastAsia="zh-CN"/>
              </w:rPr>
            </w:pPr>
          </w:p>
        </w:tc>
      </w:tr>
      <w:tr w:rsidR="00DD0B6B" w:rsidRPr="00D151CD" w14:paraId="0B49B3B7" w14:textId="77777777" w:rsidTr="00AA36CF">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24AA8FF6" w14:textId="77777777" w:rsidR="00DD0B6B" w:rsidRPr="00D151CD" w:rsidRDefault="00DD0B6B" w:rsidP="006556E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4" w:space="0" w:color="auto"/>
              <w:right w:val="single" w:sz="4" w:space="0" w:color="auto"/>
            </w:tcBorders>
            <w:vAlign w:val="center"/>
            <w:hideMark/>
          </w:tcPr>
          <w:p w14:paraId="3E6191C8" w14:textId="77777777" w:rsidR="00DD0B6B" w:rsidRPr="00D151CD" w:rsidRDefault="00DD0B6B" w:rsidP="006556E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40226F16" w14:textId="77777777" w:rsidR="00DD0B6B" w:rsidRPr="00D151CD" w:rsidRDefault="00DD0B6B" w:rsidP="006556EE">
            <w:pPr>
              <w:widowControl w:val="0"/>
              <w:spacing w:before="0" w:after="0" w:line="240" w:lineRule="auto"/>
              <w:jc w:val="center"/>
              <w:rPr>
                <w:sz w:val="18"/>
                <w:szCs w:val="18"/>
                <w:lang w:eastAsia="zh-CN"/>
              </w:rPr>
            </w:pPr>
            <w:r w:rsidRPr="00D151CD">
              <w:rPr>
                <w:sz w:val="18"/>
                <w:szCs w:val="18"/>
                <w:lang w:eastAsia="zh-CN"/>
              </w:rPr>
              <w:t>CDL-D, 30ns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040C7923" w14:textId="05F04D9F" w:rsidR="00DD0B6B" w:rsidRPr="005F784D" w:rsidRDefault="00DD0B6B" w:rsidP="006556EE">
            <w:pPr>
              <w:widowControl w:val="0"/>
              <w:spacing w:before="0" w:after="0" w:line="240" w:lineRule="auto"/>
              <w:jc w:val="center"/>
              <w:rPr>
                <w:color w:val="FF0000"/>
                <w:sz w:val="18"/>
                <w:szCs w:val="18"/>
                <w:u w:val="single"/>
                <w:lang w:eastAsia="zh-CN"/>
              </w:rPr>
            </w:pP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6D8FD488" w14:textId="52970038" w:rsidR="00DD0B6B" w:rsidRPr="005F784D" w:rsidRDefault="00DD0B6B" w:rsidP="006556EE">
            <w:pPr>
              <w:widowControl w:val="0"/>
              <w:spacing w:before="0" w:after="0" w:line="240" w:lineRule="auto"/>
              <w:jc w:val="center"/>
              <w:rPr>
                <w:color w:val="FF0000"/>
                <w:sz w:val="18"/>
                <w:szCs w:val="18"/>
                <w:u w:val="single"/>
                <w:lang w:eastAsia="zh-CN"/>
              </w:rPr>
            </w:pPr>
          </w:p>
        </w:tc>
        <w:tc>
          <w:tcPr>
            <w:tcW w:w="1426" w:type="dxa"/>
            <w:tcBorders>
              <w:top w:val="single" w:sz="4" w:space="0" w:color="auto"/>
              <w:left w:val="single" w:sz="4" w:space="0" w:color="auto"/>
              <w:bottom w:val="single" w:sz="4" w:space="0" w:color="auto"/>
              <w:right w:val="single" w:sz="4" w:space="0" w:color="auto"/>
            </w:tcBorders>
          </w:tcPr>
          <w:p w14:paraId="41D954AD" w14:textId="5D34EDE3" w:rsidR="00DD0B6B" w:rsidRPr="005F784D" w:rsidRDefault="00DD0B6B" w:rsidP="006556EE">
            <w:pPr>
              <w:widowControl w:val="0"/>
              <w:spacing w:before="0" w:after="0" w:line="240" w:lineRule="auto"/>
              <w:jc w:val="center"/>
              <w:rPr>
                <w:color w:val="FF0000"/>
                <w:sz w:val="18"/>
                <w:szCs w:val="18"/>
                <w:u w:val="single"/>
                <w:lang w:eastAsia="zh-CN"/>
              </w:rPr>
            </w:pPr>
          </w:p>
        </w:tc>
        <w:tc>
          <w:tcPr>
            <w:tcW w:w="1327" w:type="dxa"/>
            <w:tcBorders>
              <w:top w:val="single" w:sz="4" w:space="0" w:color="auto"/>
              <w:left w:val="single" w:sz="4" w:space="0" w:color="auto"/>
              <w:bottom w:val="single" w:sz="4" w:space="0" w:color="auto"/>
              <w:right w:val="double" w:sz="4" w:space="0" w:color="auto"/>
            </w:tcBorders>
          </w:tcPr>
          <w:p w14:paraId="499240A5" w14:textId="3D902053" w:rsidR="00DD0B6B" w:rsidRPr="005F784D" w:rsidRDefault="00DD0B6B" w:rsidP="006556EE">
            <w:pPr>
              <w:widowControl w:val="0"/>
              <w:spacing w:before="0" w:after="0" w:line="240" w:lineRule="auto"/>
              <w:jc w:val="center"/>
              <w:rPr>
                <w:color w:val="FF0000"/>
                <w:sz w:val="18"/>
                <w:szCs w:val="18"/>
                <w:u w:val="single"/>
                <w:lang w:eastAsia="zh-CN"/>
              </w:rPr>
            </w:pPr>
          </w:p>
        </w:tc>
        <w:tc>
          <w:tcPr>
            <w:tcW w:w="1320" w:type="dxa"/>
            <w:tcBorders>
              <w:top w:val="single" w:sz="4" w:space="0" w:color="auto"/>
              <w:left w:val="double" w:sz="4" w:space="0" w:color="auto"/>
              <w:bottom w:val="single" w:sz="4" w:space="0" w:color="auto"/>
              <w:right w:val="single" w:sz="4" w:space="0" w:color="auto"/>
            </w:tcBorders>
          </w:tcPr>
          <w:p w14:paraId="0AC6E4F1" w14:textId="7CAE1608" w:rsidR="00DD0B6B" w:rsidRPr="005F784D" w:rsidRDefault="00DD0B6B" w:rsidP="006556EE">
            <w:pPr>
              <w:widowControl w:val="0"/>
              <w:spacing w:before="0" w:after="0" w:line="240" w:lineRule="auto"/>
              <w:jc w:val="center"/>
              <w:rPr>
                <w:color w:val="FF0000"/>
                <w:sz w:val="18"/>
                <w:szCs w:val="18"/>
                <w:u w:val="single"/>
                <w:lang w:eastAsia="zh-CN"/>
              </w:rPr>
            </w:pPr>
          </w:p>
        </w:tc>
      </w:tr>
      <w:tr w:rsidR="00E56D25" w:rsidRPr="00D151CD" w14:paraId="518675A4" w14:textId="77777777" w:rsidTr="00AA36CF">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258035DE" w14:textId="77777777" w:rsidR="00E56D25" w:rsidRPr="00D151CD" w:rsidRDefault="00E56D25" w:rsidP="00E56D25">
            <w:pPr>
              <w:spacing w:before="0" w:after="0" w:line="240" w:lineRule="auto"/>
              <w:rPr>
                <w:rFonts w:eastAsia="Malgun Gothic"/>
                <w:sz w:val="18"/>
                <w:szCs w:val="18"/>
                <w:lang w:eastAsia="zh-CN"/>
              </w:rPr>
            </w:pPr>
          </w:p>
        </w:tc>
        <w:tc>
          <w:tcPr>
            <w:tcW w:w="784" w:type="dxa"/>
            <w:vMerge w:val="restart"/>
            <w:tcBorders>
              <w:top w:val="single" w:sz="12" w:space="0" w:color="auto"/>
              <w:left w:val="single" w:sz="4" w:space="0" w:color="auto"/>
              <w:bottom w:val="single" w:sz="12" w:space="0" w:color="auto"/>
              <w:right w:val="single" w:sz="4" w:space="0" w:color="auto"/>
            </w:tcBorders>
            <w:vAlign w:val="center"/>
            <w:hideMark/>
          </w:tcPr>
          <w:p w14:paraId="429F5CF1" w14:textId="77777777" w:rsidR="00E56D25" w:rsidRPr="00D151CD" w:rsidRDefault="00E56D25" w:rsidP="00E56D25">
            <w:pPr>
              <w:widowControl w:val="0"/>
              <w:spacing w:before="0" w:after="0" w:line="240" w:lineRule="auto"/>
              <w:jc w:val="center"/>
              <w:rPr>
                <w:sz w:val="18"/>
                <w:szCs w:val="18"/>
                <w:lang w:eastAsia="zh-CN"/>
              </w:rPr>
            </w:pPr>
            <w:r w:rsidRPr="00D151CD">
              <w:rPr>
                <w:sz w:val="18"/>
                <w:szCs w:val="18"/>
                <w:lang w:eastAsia="zh-CN"/>
              </w:rPr>
              <w:t>22</w:t>
            </w:r>
          </w:p>
        </w:tc>
        <w:tc>
          <w:tcPr>
            <w:tcW w:w="1546" w:type="dxa"/>
            <w:tcBorders>
              <w:top w:val="single" w:sz="12" w:space="0" w:color="auto"/>
              <w:left w:val="single" w:sz="4" w:space="0" w:color="auto"/>
              <w:bottom w:val="single" w:sz="4" w:space="0" w:color="auto"/>
              <w:right w:val="single" w:sz="4" w:space="0" w:color="auto"/>
            </w:tcBorders>
            <w:shd w:val="clear" w:color="auto" w:fill="auto"/>
            <w:vAlign w:val="center"/>
            <w:hideMark/>
          </w:tcPr>
          <w:p w14:paraId="76BD547A" w14:textId="3007C4C7" w:rsidR="00E56D25" w:rsidRPr="00E56D25" w:rsidRDefault="00E56D25" w:rsidP="00E56D25">
            <w:pPr>
              <w:widowControl w:val="0"/>
              <w:spacing w:before="0" w:after="0" w:line="240" w:lineRule="auto"/>
              <w:jc w:val="center"/>
              <w:rPr>
                <w:color w:val="FF0000"/>
                <w:sz w:val="18"/>
                <w:szCs w:val="18"/>
                <w:u w:val="single"/>
                <w:lang w:eastAsia="zh-CN"/>
              </w:rPr>
            </w:pPr>
            <w:r w:rsidRPr="00E56D25">
              <w:rPr>
                <w:color w:val="FF0000"/>
                <w:sz w:val="18"/>
                <w:szCs w:val="18"/>
                <w:u w:val="single"/>
                <w:lang w:eastAsia="zh-CN"/>
              </w:rPr>
              <w:t>TDL-A, 1ns</w:t>
            </w:r>
          </w:p>
        </w:tc>
        <w:tc>
          <w:tcPr>
            <w:tcW w:w="1325" w:type="dxa"/>
            <w:tcBorders>
              <w:top w:val="single" w:sz="12" w:space="0" w:color="auto"/>
              <w:left w:val="single" w:sz="4" w:space="0" w:color="auto"/>
              <w:bottom w:val="single" w:sz="4" w:space="0" w:color="auto"/>
              <w:right w:val="single" w:sz="4" w:space="0" w:color="auto"/>
            </w:tcBorders>
            <w:shd w:val="clear" w:color="auto" w:fill="auto"/>
          </w:tcPr>
          <w:p w14:paraId="585EBEBC" w14:textId="2DF24B23" w:rsidR="00E56D25" w:rsidRPr="00D151CD" w:rsidRDefault="00E56D25" w:rsidP="00E56D25">
            <w:pPr>
              <w:widowControl w:val="0"/>
              <w:spacing w:before="0" w:after="0" w:line="240" w:lineRule="auto"/>
              <w:jc w:val="center"/>
              <w:rPr>
                <w:sz w:val="18"/>
                <w:szCs w:val="18"/>
                <w:lang w:eastAsia="zh-CN"/>
              </w:rPr>
            </w:pPr>
          </w:p>
        </w:tc>
        <w:tc>
          <w:tcPr>
            <w:tcW w:w="1325" w:type="dxa"/>
            <w:tcBorders>
              <w:top w:val="single" w:sz="12" w:space="0" w:color="auto"/>
              <w:left w:val="single" w:sz="4" w:space="0" w:color="auto"/>
              <w:bottom w:val="single" w:sz="4" w:space="0" w:color="auto"/>
              <w:right w:val="single" w:sz="4" w:space="0" w:color="auto"/>
            </w:tcBorders>
            <w:shd w:val="clear" w:color="auto" w:fill="auto"/>
          </w:tcPr>
          <w:p w14:paraId="45C81A39" w14:textId="3D4C29F4" w:rsidR="00E56D25" w:rsidRPr="00D151CD" w:rsidRDefault="00E56D25" w:rsidP="00E56D25">
            <w:pPr>
              <w:widowControl w:val="0"/>
              <w:spacing w:before="0" w:after="0" w:line="240" w:lineRule="auto"/>
              <w:jc w:val="center"/>
              <w:rPr>
                <w:sz w:val="18"/>
                <w:szCs w:val="18"/>
                <w:lang w:eastAsia="zh-CN"/>
              </w:rPr>
            </w:pPr>
          </w:p>
        </w:tc>
        <w:tc>
          <w:tcPr>
            <w:tcW w:w="1426" w:type="dxa"/>
            <w:tcBorders>
              <w:top w:val="single" w:sz="12" w:space="0" w:color="auto"/>
              <w:left w:val="single" w:sz="4" w:space="0" w:color="auto"/>
              <w:bottom w:val="single" w:sz="4" w:space="0" w:color="auto"/>
              <w:right w:val="single" w:sz="4" w:space="0" w:color="auto"/>
            </w:tcBorders>
            <w:shd w:val="clear" w:color="auto" w:fill="auto"/>
          </w:tcPr>
          <w:p w14:paraId="28A2D413" w14:textId="4098B45D" w:rsidR="00E56D25" w:rsidRPr="00FB573A" w:rsidRDefault="00E56D25" w:rsidP="00E56D25">
            <w:pPr>
              <w:widowControl w:val="0"/>
              <w:spacing w:before="0" w:after="0" w:line="240" w:lineRule="auto"/>
              <w:jc w:val="center"/>
              <w:rPr>
                <w:sz w:val="18"/>
                <w:szCs w:val="18"/>
                <w:lang w:eastAsia="zh-CN"/>
              </w:rPr>
            </w:pPr>
          </w:p>
        </w:tc>
        <w:tc>
          <w:tcPr>
            <w:tcW w:w="1327" w:type="dxa"/>
            <w:tcBorders>
              <w:top w:val="single" w:sz="12" w:space="0" w:color="auto"/>
              <w:left w:val="single" w:sz="4" w:space="0" w:color="auto"/>
              <w:bottom w:val="single" w:sz="4" w:space="0" w:color="auto"/>
              <w:right w:val="double" w:sz="4" w:space="0" w:color="auto"/>
            </w:tcBorders>
            <w:shd w:val="clear" w:color="auto" w:fill="auto"/>
          </w:tcPr>
          <w:p w14:paraId="09AEAECD" w14:textId="6A184840" w:rsidR="00E56D25" w:rsidRPr="00FB573A" w:rsidRDefault="00E56D25" w:rsidP="00E56D25">
            <w:pPr>
              <w:widowControl w:val="0"/>
              <w:spacing w:before="0" w:after="0" w:line="240" w:lineRule="auto"/>
              <w:jc w:val="center"/>
              <w:rPr>
                <w:sz w:val="18"/>
                <w:szCs w:val="18"/>
                <w:lang w:eastAsia="zh-CN"/>
              </w:rPr>
            </w:pPr>
          </w:p>
        </w:tc>
        <w:tc>
          <w:tcPr>
            <w:tcW w:w="1320" w:type="dxa"/>
            <w:tcBorders>
              <w:top w:val="single" w:sz="12" w:space="0" w:color="auto"/>
              <w:left w:val="double" w:sz="4" w:space="0" w:color="auto"/>
              <w:bottom w:val="single" w:sz="4" w:space="0" w:color="auto"/>
              <w:right w:val="single" w:sz="4" w:space="0" w:color="auto"/>
            </w:tcBorders>
            <w:shd w:val="clear" w:color="auto" w:fill="auto"/>
          </w:tcPr>
          <w:p w14:paraId="0D74B668" w14:textId="6EDE881A" w:rsidR="00E56D25" w:rsidRPr="00FB573A" w:rsidRDefault="00E56D25" w:rsidP="00E56D25">
            <w:pPr>
              <w:widowControl w:val="0"/>
              <w:spacing w:before="0" w:after="0" w:line="240" w:lineRule="auto"/>
              <w:jc w:val="center"/>
              <w:rPr>
                <w:sz w:val="18"/>
                <w:szCs w:val="18"/>
                <w:lang w:eastAsia="zh-CN"/>
              </w:rPr>
            </w:pPr>
          </w:p>
        </w:tc>
      </w:tr>
      <w:tr w:rsidR="00E56D25" w:rsidRPr="00D151CD" w14:paraId="48D5EB97" w14:textId="77777777" w:rsidTr="00AA36CF">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2E5C07D2" w14:textId="77777777" w:rsidR="00E56D25" w:rsidRPr="00D151CD" w:rsidRDefault="00E56D25" w:rsidP="00E56D25">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1BA4C4B4" w14:textId="77777777" w:rsidR="00E56D25" w:rsidRPr="00D151CD" w:rsidRDefault="00E56D25" w:rsidP="00E56D25">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1AF6D3" w14:textId="78555EA8" w:rsidR="00E56D25" w:rsidRPr="00E56D25" w:rsidRDefault="00E56D25" w:rsidP="00E56D25">
            <w:pPr>
              <w:widowControl w:val="0"/>
              <w:spacing w:before="0" w:after="0" w:line="240" w:lineRule="auto"/>
              <w:jc w:val="center"/>
              <w:rPr>
                <w:color w:val="FF0000"/>
                <w:sz w:val="18"/>
                <w:szCs w:val="18"/>
                <w:u w:val="single"/>
                <w:lang w:eastAsia="zh-CN"/>
              </w:rPr>
            </w:pPr>
            <w:r w:rsidRPr="00E56D25">
              <w:rPr>
                <w:color w:val="FF0000"/>
                <w:sz w:val="18"/>
                <w:szCs w:val="18"/>
                <w:u w:val="single"/>
                <w:lang w:eastAsia="zh-CN"/>
              </w:rPr>
              <w:t>TDL-A, 5ns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747BB06D" w14:textId="327CB54E" w:rsidR="00E56D25" w:rsidRPr="00D151CD" w:rsidRDefault="00E56D25" w:rsidP="00E56D25">
            <w:pPr>
              <w:widowControl w:val="0"/>
              <w:spacing w:before="0" w:after="0" w:line="240" w:lineRule="auto"/>
              <w:jc w:val="center"/>
              <w:rPr>
                <w:sz w:val="18"/>
                <w:szCs w:val="18"/>
                <w:lang w:eastAsia="zh-CN"/>
              </w:rPr>
            </w:pP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482C3325" w14:textId="5590E3B7" w:rsidR="00E56D25" w:rsidRPr="00D151CD" w:rsidRDefault="00E56D25" w:rsidP="00E56D25">
            <w:pPr>
              <w:widowControl w:val="0"/>
              <w:spacing w:before="0" w:after="0" w:line="240" w:lineRule="auto"/>
              <w:jc w:val="center"/>
              <w:rPr>
                <w:sz w:val="18"/>
                <w:szCs w:val="18"/>
                <w:lang w:eastAsia="zh-CN"/>
              </w:rPr>
            </w:pPr>
          </w:p>
        </w:tc>
        <w:tc>
          <w:tcPr>
            <w:tcW w:w="1426" w:type="dxa"/>
            <w:tcBorders>
              <w:top w:val="single" w:sz="4" w:space="0" w:color="auto"/>
              <w:left w:val="single" w:sz="4" w:space="0" w:color="auto"/>
              <w:bottom w:val="single" w:sz="4" w:space="0" w:color="auto"/>
              <w:right w:val="single" w:sz="4" w:space="0" w:color="auto"/>
            </w:tcBorders>
            <w:shd w:val="clear" w:color="auto" w:fill="auto"/>
          </w:tcPr>
          <w:p w14:paraId="62B2DB7F" w14:textId="1117B53F" w:rsidR="00E56D25" w:rsidRPr="00FB573A" w:rsidRDefault="00E56D25" w:rsidP="00E56D25">
            <w:pPr>
              <w:widowControl w:val="0"/>
              <w:spacing w:before="0" w:after="0" w:line="240" w:lineRule="auto"/>
              <w:jc w:val="center"/>
              <w:rPr>
                <w:sz w:val="18"/>
                <w:szCs w:val="18"/>
                <w:lang w:eastAsia="zh-CN"/>
              </w:rPr>
            </w:pPr>
          </w:p>
        </w:tc>
        <w:tc>
          <w:tcPr>
            <w:tcW w:w="1327" w:type="dxa"/>
            <w:tcBorders>
              <w:top w:val="single" w:sz="4" w:space="0" w:color="auto"/>
              <w:left w:val="single" w:sz="4" w:space="0" w:color="auto"/>
              <w:bottom w:val="single" w:sz="4" w:space="0" w:color="auto"/>
              <w:right w:val="double" w:sz="4" w:space="0" w:color="auto"/>
            </w:tcBorders>
            <w:shd w:val="clear" w:color="auto" w:fill="auto"/>
          </w:tcPr>
          <w:p w14:paraId="029B74CD" w14:textId="0593C5CB" w:rsidR="00E56D25" w:rsidRPr="00FB573A" w:rsidRDefault="00E56D25" w:rsidP="00E56D25">
            <w:pPr>
              <w:widowControl w:val="0"/>
              <w:spacing w:before="0" w:after="0" w:line="240" w:lineRule="auto"/>
              <w:jc w:val="center"/>
              <w:rPr>
                <w:sz w:val="18"/>
                <w:szCs w:val="18"/>
                <w:lang w:eastAsia="zh-CN"/>
              </w:rPr>
            </w:pPr>
          </w:p>
        </w:tc>
        <w:tc>
          <w:tcPr>
            <w:tcW w:w="1320" w:type="dxa"/>
            <w:tcBorders>
              <w:top w:val="single" w:sz="4" w:space="0" w:color="auto"/>
              <w:left w:val="double" w:sz="4" w:space="0" w:color="auto"/>
              <w:bottom w:val="single" w:sz="4" w:space="0" w:color="auto"/>
              <w:right w:val="single" w:sz="4" w:space="0" w:color="auto"/>
            </w:tcBorders>
            <w:shd w:val="clear" w:color="auto" w:fill="auto"/>
          </w:tcPr>
          <w:p w14:paraId="20DC91E6" w14:textId="43393ADB" w:rsidR="00E56D25" w:rsidRPr="00FB573A" w:rsidRDefault="00E56D25" w:rsidP="00E56D25">
            <w:pPr>
              <w:widowControl w:val="0"/>
              <w:spacing w:before="0" w:after="0" w:line="240" w:lineRule="auto"/>
              <w:jc w:val="center"/>
              <w:rPr>
                <w:sz w:val="18"/>
                <w:szCs w:val="18"/>
                <w:lang w:eastAsia="zh-CN"/>
              </w:rPr>
            </w:pPr>
          </w:p>
        </w:tc>
      </w:tr>
      <w:tr w:rsidR="00DD0B6B" w:rsidRPr="00D151CD" w14:paraId="01EDE65D" w14:textId="77777777" w:rsidTr="00AA36CF">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51BBD1D4" w14:textId="77777777" w:rsidR="00DD0B6B" w:rsidRPr="00D151CD" w:rsidRDefault="00DD0B6B" w:rsidP="006556E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2D6D80EB" w14:textId="77777777" w:rsidR="00DD0B6B" w:rsidRPr="00D151CD" w:rsidRDefault="00DD0B6B" w:rsidP="006556E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5CF7751C" w14:textId="77777777" w:rsidR="00DD0B6B" w:rsidRPr="00D151CD" w:rsidRDefault="00DD0B6B" w:rsidP="006556EE">
            <w:pPr>
              <w:widowControl w:val="0"/>
              <w:spacing w:before="0" w:after="0" w:line="240" w:lineRule="auto"/>
              <w:jc w:val="center"/>
              <w:rPr>
                <w:sz w:val="18"/>
                <w:szCs w:val="18"/>
                <w:lang w:eastAsia="zh-CN"/>
              </w:rPr>
            </w:pPr>
            <w:r w:rsidRPr="00D151CD">
              <w:rPr>
                <w:sz w:val="18"/>
                <w:szCs w:val="18"/>
                <w:lang w:eastAsia="zh-CN"/>
              </w:rPr>
              <w:t>TDL-A, 20ns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1C54A6CA" w14:textId="4F6A4EB6" w:rsidR="00DD0B6B" w:rsidRPr="00D151CD" w:rsidRDefault="00DD0B6B" w:rsidP="006556EE">
            <w:pPr>
              <w:widowControl w:val="0"/>
              <w:spacing w:before="0" w:after="0" w:line="240" w:lineRule="auto"/>
              <w:jc w:val="center"/>
              <w:rPr>
                <w:sz w:val="18"/>
                <w:szCs w:val="18"/>
                <w:lang w:eastAsia="zh-CN"/>
              </w:rPr>
            </w:pP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768F5145" w14:textId="466297E7" w:rsidR="00DD0B6B" w:rsidRPr="00D151CD" w:rsidRDefault="00DD0B6B" w:rsidP="006556EE">
            <w:pPr>
              <w:widowControl w:val="0"/>
              <w:spacing w:before="0" w:after="0" w:line="240" w:lineRule="auto"/>
              <w:jc w:val="center"/>
              <w:rPr>
                <w:sz w:val="18"/>
                <w:szCs w:val="18"/>
                <w:lang w:eastAsia="zh-CN"/>
              </w:rPr>
            </w:pPr>
          </w:p>
        </w:tc>
        <w:tc>
          <w:tcPr>
            <w:tcW w:w="1426" w:type="dxa"/>
            <w:tcBorders>
              <w:top w:val="single" w:sz="4" w:space="0" w:color="auto"/>
              <w:left w:val="single" w:sz="4" w:space="0" w:color="auto"/>
              <w:bottom w:val="single" w:sz="4" w:space="0" w:color="auto"/>
              <w:right w:val="single" w:sz="4" w:space="0" w:color="auto"/>
            </w:tcBorders>
          </w:tcPr>
          <w:p w14:paraId="732DC59D" w14:textId="483578A8" w:rsidR="00DD0B6B" w:rsidRPr="00FB573A" w:rsidRDefault="00DD0B6B" w:rsidP="006556EE">
            <w:pPr>
              <w:widowControl w:val="0"/>
              <w:spacing w:before="0" w:after="0" w:line="240" w:lineRule="auto"/>
              <w:jc w:val="center"/>
              <w:rPr>
                <w:sz w:val="18"/>
                <w:szCs w:val="18"/>
                <w:lang w:eastAsia="zh-CN"/>
              </w:rPr>
            </w:pPr>
          </w:p>
        </w:tc>
        <w:tc>
          <w:tcPr>
            <w:tcW w:w="1327" w:type="dxa"/>
            <w:tcBorders>
              <w:top w:val="single" w:sz="4" w:space="0" w:color="auto"/>
              <w:left w:val="single" w:sz="4" w:space="0" w:color="auto"/>
              <w:bottom w:val="single" w:sz="4" w:space="0" w:color="auto"/>
              <w:right w:val="double" w:sz="4" w:space="0" w:color="auto"/>
            </w:tcBorders>
          </w:tcPr>
          <w:p w14:paraId="3E031A7C" w14:textId="544A79F4" w:rsidR="00DD0B6B" w:rsidRPr="00FB573A" w:rsidRDefault="00DD0B6B" w:rsidP="006556EE">
            <w:pPr>
              <w:widowControl w:val="0"/>
              <w:spacing w:before="0" w:after="0" w:line="240" w:lineRule="auto"/>
              <w:jc w:val="center"/>
              <w:rPr>
                <w:sz w:val="18"/>
                <w:szCs w:val="18"/>
                <w:lang w:eastAsia="zh-CN"/>
              </w:rPr>
            </w:pPr>
          </w:p>
        </w:tc>
        <w:tc>
          <w:tcPr>
            <w:tcW w:w="1320" w:type="dxa"/>
            <w:tcBorders>
              <w:top w:val="single" w:sz="4" w:space="0" w:color="auto"/>
              <w:left w:val="double" w:sz="4" w:space="0" w:color="auto"/>
              <w:bottom w:val="single" w:sz="4" w:space="0" w:color="auto"/>
              <w:right w:val="single" w:sz="4" w:space="0" w:color="auto"/>
            </w:tcBorders>
          </w:tcPr>
          <w:p w14:paraId="181BEA08" w14:textId="7544324C" w:rsidR="00DD0B6B" w:rsidRPr="00FB573A" w:rsidRDefault="00DD0B6B" w:rsidP="006556EE">
            <w:pPr>
              <w:widowControl w:val="0"/>
              <w:spacing w:before="0" w:after="0" w:line="240" w:lineRule="auto"/>
              <w:jc w:val="center"/>
              <w:rPr>
                <w:sz w:val="18"/>
                <w:szCs w:val="18"/>
                <w:lang w:eastAsia="zh-CN"/>
              </w:rPr>
            </w:pPr>
          </w:p>
        </w:tc>
      </w:tr>
      <w:tr w:rsidR="00D941B0" w:rsidRPr="00D151CD" w14:paraId="4AACDB1C" w14:textId="77777777" w:rsidTr="00AA36CF">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1EAB2CC4" w14:textId="77777777" w:rsidR="00D941B0" w:rsidRPr="00D151CD" w:rsidRDefault="00D941B0" w:rsidP="00D941B0">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27E130C6" w14:textId="77777777" w:rsidR="00D941B0" w:rsidRPr="00D151CD" w:rsidRDefault="00D941B0" w:rsidP="00D941B0">
            <w:pPr>
              <w:spacing w:before="0" w:after="0" w:line="240" w:lineRule="auto"/>
              <w:rPr>
                <w:rFonts w:eastAsia="Malgun Gothic"/>
                <w:sz w:val="18"/>
                <w:szCs w:val="18"/>
                <w:lang w:eastAsia="zh-CN"/>
              </w:rPr>
            </w:pPr>
          </w:p>
        </w:tc>
        <w:tc>
          <w:tcPr>
            <w:tcW w:w="1546" w:type="dxa"/>
            <w:tcBorders>
              <w:top w:val="double" w:sz="4" w:space="0" w:color="auto"/>
              <w:left w:val="single" w:sz="4" w:space="0" w:color="auto"/>
              <w:bottom w:val="single" w:sz="4" w:space="0" w:color="auto"/>
              <w:right w:val="single" w:sz="4" w:space="0" w:color="auto"/>
            </w:tcBorders>
            <w:vAlign w:val="center"/>
            <w:hideMark/>
          </w:tcPr>
          <w:p w14:paraId="0518F70C" w14:textId="77777777" w:rsidR="00D941B0" w:rsidRPr="00D151CD" w:rsidRDefault="00D941B0" w:rsidP="00D941B0">
            <w:pPr>
              <w:widowControl w:val="0"/>
              <w:spacing w:before="0" w:after="0" w:line="240" w:lineRule="auto"/>
              <w:jc w:val="center"/>
              <w:rPr>
                <w:sz w:val="18"/>
                <w:szCs w:val="18"/>
                <w:lang w:eastAsia="zh-CN"/>
              </w:rPr>
            </w:pPr>
            <w:r w:rsidRPr="00D151CD">
              <w:rPr>
                <w:sz w:val="18"/>
                <w:szCs w:val="18"/>
                <w:lang w:eastAsia="zh-CN"/>
              </w:rPr>
              <w:t>CDL-B, 20ns</w:t>
            </w:r>
          </w:p>
        </w:tc>
        <w:tc>
          <w:tcPr>
            <w:tcW w:w="1325" w:type="dxa"/>
            <w:tcBorders>
              <w:top w:val="double" w:sz="4" w:space="0" w:color="auto"/>
              <w:left w:val="single" w:sz="4" w:space="0" w:color="auto"/>
              <w:bottom w:val="single" w:sz="4" w:space="0" w:color="auto"/>
              <w:right w:val="single" w:sz="4" w:space="0" w:color="auto"/>
            </w:tcBorders>
            <w:shd w:val="clear" w:color="auto" w:fill="auto"/>
          </w:tcPr>
          <w:p w14:paraId="29CA360B" w14:textId="733E3082" w:rsidR="00D941B0" w:rsidRPr="00D941B0" w:rsidRDefault="00D941B0" w:rsidP="00D941B0">
            <w:pPr>
              <w:widowControl w:val="0"/>
              <w:spacing w:before="0" w:after="0" w:line="240" w:lineRule="auto"/>
              <w:jc w:val="center"/>
              <w:rPr>
                <w:color w:val="FF0000"/>
                <w:sz w:val="18"/>
                <w:szCs w:val="18"/>
                <w:u w:val="single"/>
                <w:lang w:eastAsia="zh-CN"/>
              </w:rPr>
            </w:pPr>
            <w:r w:rsidRPr="00D941B0">
              <w:rPr>
                <w:color w:val="FF0000"/>
                <w:sz w:val="18"/>
                <w:szCs w:val="18"/>
                <w:lang w:eastAsia="zh-CN"/>
              </w:rPr>
              <w:t>NA/NA</w:t>
            </w:r>
          </w:p>
        </w:tc>
        <w:tc>
          <w:tcPr>
            <w:tcW w:w="1325" w:type="dxa"/>
            <w:tcBorders>
              <w:top w:val="double" w:sz="4" w:space="0" w:color="auto"/>
              <w:left w:val="single" w:sz="4" w:space="0" w:color="auto"/>
              <w:bottom w:val="single" w:sz="4" w:space="0" w:color="auto"/>
              <w:right w:val="single" w:sz="4" w:space="0" w:color="auto"/>
            </w:tcBorders>
            <w:shd w:val="clear" w:color="auto" w:fill="auto"/>
          </w:tcPr>
          <w:p w14:paraId="4D87FDB1" w14:textId="33D7E49D" w:rsidR="00D941B0" w:rsidRPr="00D941B0" w:rsidRDefault="00D941B0" w:rsidP="00D941B0">
            <w:pPr>
              <w:widowControl w:val="0"/>
              <w:spacing w:before="0" w:after="0" w:line="240" w:lineRule="auto"/>
              <w:jc w:val="center"/>
              <w:rPr>
                <w:color w:val="FF0000"/>
                <w:sz w:val="18"/>
                <w:szCs w:val="18"/>
                <w:u w:val="single"/>
                <w:lang w:eastAsia="zh-CN"/>
              </w:rPr>
            </w:pPr>
            <w:r w:rsidRPr="00D941B0">
              <w:rPr>
                <w:color w:val="FF0000"/>
                <w:sz w:val="18"/>
                <w:szCs w:val="18"/>
                <w:lang w:eastAsia="zh-CN"/>
              </w:rPr>
              <w:t>NA/NA</w:t>
            </w:r>
          </w:p>
        </w:tc>
        <w:tc>
          <w:tcPr>
            <w:tcW w:w="1426" w:type="dxa"/>
            <w:tcBorders>
              <w:top w:val="double" w:sz="4" w:space="0" w:color="auto"/>
              <w:left w:val="single" w:sz="4" w:space="0" w:color="auto"/>
              <w:bottom w:val="single" w:sz="4" w:space="0" w:color="auto"/>
              <w:right w:val="single" w:sz="4" w:space="0" w:color="auto"/>
            </w:tcBorders>
          </w:tcPr>
          <w:p w14:paraId="751C43E4" w14:textId="7C6A1866" w:rsidR="00D941B0" w:rsidRPr="00D941B0" w:rsidRDefault="00D941B0" w:rsidP="00D941B0">
            <w:pPr>
              <w:widowControl w:val="0"/>
              <w:spacing w:before="0" w:after="0" w:line="240" w:lineRule="auto"/>
              <w:jc w:val="center"/>
              <w:rPr>
                <w:color w:val="FF0000"/>
                <w:sz w:val="18"/>
                <w:szCs w:val="18"/>
                <w:u w:val="single"/>
                <w:lang w:eastAsia="zh-CN"/>
              </w:rPr>
            </w:pPr>
            <w:r w:rsidRPr="00D941B0">
              <w:rPr>
                <w:color w:val="FF0000"/>
                <w:sz w:val="18"/>
                <w:szCs w:val="18"/>
                <w:lang w:eastAsia="zh-CN"/>
              </w:rPr>
              <w:t>24.73/ NA</w:t>
            </w:r>
          </w:p>
        </w:tc>
        <w:tc>
          <w:tcPr>
            <w:tcW w:w="1327" w:type="dxa"/>
            <w:tcBorders>
              <w:top w:val="double" w:sz="4" w:space="0" w:color="auto"/>
              <w:left w:val="single" w:sz="4" w:space="0" w:color="auto"/>
              <w:bottom w:val="single" w:sz="4" w:space="0" w:color="auto"/>
              <w:right w:val="double" w:sz="4" w:space="0" w:color="auto"/>
            </w:tcBorders>
          </w:tcPr>
          <w:p w14:paraId="586584CD" w14:textId="0D36F832" w:rsidR="00D941B0" w:rsidRPr="00D941B0" w:rsidRDefault="00D941B0" w:rsidP="00D941B0">
            <w:pPr>
              <w:widowControl w:val="0"/>
              <w:spacing w:before="0" w:after="0" w:line="240" w:lineRule="auto"/>
              <w:jc w:val="center"/>
              <w:rPr>
                <w:color w:val="FF0000"/>
                <w:sz w:val="18"/>
                <w:szCs w:val="18"/>
                <w:u w:val="single"/>
                <w:lang w:eastAsia="zh-CN"/>
              </w:rPr>
            </w:pPr>
            <w:r w:rsidRPr="00D941B0">
              <w:rPr>
                <w:color w:val="FF0000"/>
                <w:sz w:val="18"/>
                <w:szCs w:val="18"/>
                <w:lang w:eastAsia="zh-CN"/>
              </w:rPr>
              <w:t>21.75/ 26.46</w:t>
            </w:r>
          </w:p>
        </w:tc>
        <w:tc>
          <w:tcPr>
            <w:tcW w:w="1320" w:type="dxa"/>
            <w:tcBorders>
              <w:top w:val="double" w:sz="4" w:space="0" w:color="auto"/>
              <w:left w:val="double" w:sz="4" w:space="0" w:color="auto"/>
              <w:bottom w:val="single" w:sz="4" w:space="0" w:color="auto"/>
              <w:right w:val="single" w:sz="4" w:space="0" w:color="auto"/>
            </w:tcBorders>
          </w:tcPr>
          <w:p w14:paraId="49A499CB" w14:textId="334BE261" w:rsidR="00D941B0" w:rsidRPr="00D941B0" w:rsidRDefault="00D941B0" w:rsidP="00D941B0">
            <w:pPr>
              <w:widowControl w:val="0"/>
              <w:spacing w:before="0" w:after="0" w:line="240" w:lineRule="auto"/>
              <w:jc w:val="center"/>
              <w:rPr>
                <w:color w:val="FF0000"/>
                <w:sz w:val="18"/>
                <w:szCs w:val="18"/>
                <w:u w:val="single"/>
                <w:lang w:eastAsia="zh-CN"/>
              </w:rPr>
            </w:pPr>
          </w:p>
        </w:tc>
      </w:tr>
      <w:tr w:rsidR="00DD0B6B" w:rsidRPr="00D151CD" w14:paraId="7F8F0772" w14:textId="77777777" w:rsidTr="006556EE">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645E9D42" w14:textId="77777777" w:rsidR="00DD0B6B" w:rsidRPr="00D151CD" w:rsidRDefault="00DD0B6B" w:rsidP="006556E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1CC3CFE2" w14:textId="77777777" w:rsidR="00DD0B6B" w:rsidRPr="00D151CD" w:rsidRDefault="00DD0B6B" w:rsidP="006556E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1F0AE1F4" w14:textId="77777777" w:rsidR="00DD0B6B" w:rsidRPr="00D151CD" w:rsidRDefault="00DD0B6B" w:rsidP="006556EE">
            <w:pPr>
              <w:widowControl w:val="0"/>
              <w:spacing w:before="0" w:after="0" w:line="240" w:lineRule="auto"/>
              <w:jc w:val="center"/>
              <w:rPr>
                <w:sz w:val="18"/>
                <w:szCs w:val="18"/>
                <w:lang w:eastAsia="zh-CN"/>
              </w:rPr>
            </w:pPr>
            <w:r w:rsidRPr="00D151CD">
              <w:rPr>
                <w:sz w:val="18"/>
                <w:szCs w:val="18"/>
                <w:lang w:eastAsia="zh-CN"/>
              </w:rPr>
              <w:t>CDL-B, 50ns</w:t>
            </w:r>
          </w:p>
        </w:tc>
        <w:tc>
          <w:tcPr>
            <w:tcW w:w="1325" w:type="dxa"/>
            <w:tcBorders>
              <w:top w:val="single" w:sz="4" w:space="0" w:color="auto"/>
              <w:left w:val="single" w:sz="4" w:space="0" w:color="auto"/>
              <w:bottom w:val="single" w:sz="4" w:space="0" w:color="auto"/>
              <w:right w:val="single" w:sz="4" w:space="0" w:color="auto"/>
            </w:tcBorders>
          </w:tcPr>
          <w:p w14:paraId="7F8B00BD" w14:textId="5E521C62" w:rsidR="00DD0B6B" w:rsidRPr="005F784D" w:rsidRDefault="00DD0B6B" w:rsidP="006556EE">
            <w:pPr>
              <w:widowControl w:val="0"/>
              <w:spacing w:before="0" w:after="0" w:line="240" w:lineRule="auto"/>
              <w:jc w:val="center"/>
              <w:rPr>
                <w:color w:val="FF0000"/>
                <w:sz w:val="18"/>
                <w:szCs w:val="18"/>
                <w:u w:val="single"/>
                <w:lang w:eastAsia="zh-CN"/>
              </w:rPr>
            </w:pPr>
          </w:p>
        </w:tc>
        <w:tc>
          <w:tcPr>
            <w:tcW w:w="1325" w:type="dxa"/>
            <w:tcBorders>
              <w:top w:val="single" w:sz="4" w:space="0" w:color="auto"/>
              <w:left w:val="single" w:sz="4" w:space="0" w:color="auto"/>
              <w:bottom w:val="single" w:sz="4" w:space="0" w:color="auto"/>
              <w:right w:val="single" w:sz="4" w:space="0" w:color="auto"/>
            </w:tcBorders>
          </w:tcPr>
          <w:p w14:paraId="12A84E38" w14:textId="6871518A" w:rsidR="00DD0B6B" w:rsidRPr="005F784D" w:rsidRDefault="00DD0B6B" w:rsidP="006556EE">
            <w:pPr>
              <w:widowControl w:val="0"/>
              <w:spacing w:before="0" w:after="0" w:line="240" w:lineRule="auto"/>
              <w:jc w:val="center"/>
              <w:rPr>
                <w:color w:val="FF0000"/>
                <w:sz w:val="18"/>
                <w:szCs w:val="18"/>
                <w:u w:val="single"/>
                <w:lang w:eastAsia="zh-CN"/>
              </w:rPr>
            </w:pPr>
          </w:p>
        </w:tc>
        <w:tc>
          <w:tcPr>
            <w:tcW w:w="1426" w:type="dxa"/>
            <w:tcBorders>
              <w:top w:val="single" w:sz="4" w:space="0" w:color="auto"/>
              <w:left w:val="single" w:sz="4" w:space="0" w:color="auto"/>
              <w:bottom w:val="single" w:sz="4" w:space="0" w:color="auto"/>
              <w:right w:val="single" w:sz="4" w:space="0" w:color="auto"/>
            </w:tcBorders>
          </w:tcPr>
          <w:p w14:paraId="5DCD820C" w14:textId="42D7B616" w:rsidR="00DD0B6B" w:rsidRPr="005F784D" w:rsidRDefault="00DD0B6B" w:rsidP="006556EE">
            <w:pPr>
              <w:widowControl w:val="0"/>
              <w:spacing w:before="0" w:after="0" w:line="240" w:lineRule="auto"/>
              <w:jc w:val="center"/>
              <w:rPr>
                <w:color w:val="FF0000"/>
                <w:sz w:val="18"/>
                <w:szCs w:val="18"/>
                <w:u w:val="single"/>
                <w:lang w:eastAsia="zh-CN"/>
              </w:rPr>
            </w:pPr>
          </w:p>
        </w:tc>
        <w:tc>
          <w:tcPr>
            <w:tcW w:w="1327" w:type="dxa"/>
            <w:tcBorders>
              <w:top w:val="single" w:sz="4" w:space="0" w:color="auto"/>
              <w:left w:val="single" w:sz="4" w:space="0" w:color="auto"/>
              <w:bottom w:val="single" w:sz="4" w:space="0" w:color="auto"/>
              <w:right w:val="double" w:sz="4" w:space="0" w:color="auto"/>
            </w:tcBorders>
          </w:tcPr>
          <w:p w14:paraId="3003000B" w14:textId="517CFBE1" w:rsidR="00DD0B6B" w:rsidRPr="005F784D" w:rsidRDefault="00DD0B6B" w:rsidP="006556EE">
            <w:pPr>
              <w:widowControl w:val="0"/>
              <w:spacing w:before="0" w:after="0" w:line="240" w:lineRule="auto"/>
              <w:jc w:val="center"/>
              <w:rPr>
                <w:color w:val="FF0000"/>
                <w:sz w:val="18"/>
                <w:szCs w:val="18"/>
                <w:u w:val="single"/>
                <w:lang w:eastAsia="zh-CN"/>
              </w:rPr>
            </w:pPr>
          </w:p>
        </w:tc>
        <w:tc>
          <w:tcPr>
            <w:tcW w:w="1320" w:type="dxa"/>
            <w:tcBorders>
              <w:top w:val="single" w:sz="4" w:space="0" w:color="auto"/>
              <w:left w:val="double" w:sz="4" w:space="0" w:color="auto"/>
              <w:bottom w:val="single" w:sz="4" w:space="0" w:color="auto"/>
              <w:right w:val="single" w:sz="4" w:space="0" w:color="auto"/>
            </w:tcBorders>
          </w:tcPr>
          <w:p w14:paraId="7E257F3B" w14:textId="4D6908A2" w:rsidR="00DD0B6B" w:rsidRPr="005F784D" w:rsidRDefault="00DD0B6B" w:rsidP="006556EE">
            <w:pPr>
              <w:widowControl w:val="0"/>
              <w:spacing w:before="0" w:after="0" w:line="240" w:lineRule="auto"/>
              <w:jc w:val="center"/>
              <w:rPr>
                <w:color w:val="FF0000"/>
                <w:sz w:val="18"/>
                <w:szCs w:val="18"/>
                <w:u w:val="single"/>
                <w:lang w:eastAsia="zh-CN"/>
              </w:rPr>
            </w:pPr>
          </w:p>
        </w:tc>
      </w:tr>
      <w:tr w:rsidR="00DD0B6B" w:rsidRPr="00D151CD" w14:paraId="559B8C14" w14:textId="77777777" w:rsidTr="006556EE">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2D1D9AEC" w14:textId="77777777" w:rsidR="00DD0B6B" w:rsidRPr="00D151CD" w:rsidRDefault="00DD0B6B" w:rsidP="006556E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63CD28F9" w14:textId="77777777" w:rsidR="00DD0B6B" w:rsidRPr="00D151CD" w:rsidRDefault="00DD0B6B" w:rsidP="006556E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50A9BF1C" w14:textId="77777777" w:rsidR="00DD0B6B" w:rsidRPr="00D151CD" w:rsidRDefault="00DD0B6B" w:rsidP="006556EE">
            <w:pPr>
              <w:widowControl w:val="0"/>
              <w:spacing w:before="0" w:after="0" w:line="240" w:lineRule="auto"/>
              <w:jc w:val="center"/>
              <w:rPr>
                <w:sz w:val="18"/>
                <w:szCs w:val="18"/>
                <w:lang w:eastAsia="zh-CN"/>
              </w:rPr>
            </w:pPr>
            <w:r w:rsidRPr="00D151CD">
              <w:rPr>
                <w:sz w:val="18"/>
                <w:szCs w:val="18"/>
                <w:lang w:eastAsia="zh-CN"/>
              </w:rPr>
              <w:t>CDL-D, 20ns</w:t>
            </w:r>
          </w:p>
        </w:tc>
        <w:tc>
          <w:tcPr>
            <w:tcW w:w="1325" w:type="dxa"/>
            <w:tcBorders>
              <w:top w:val="single" w:sz="4" w:space="0" w:color="auto"/>
              <w:left w:val="single" w:sz="4" w:space="0" w:color="auto"/>
              <w:bottom w:val="single" w:sz="4" w:space="0" w:color="auto"/>
              <w:right w:val="single" w:sz="4" w:space="0" w:color="auto"/>
            </w:tcBorders>
          </w:tcPr>
          <w:p w14:paraId="1B15692B" w14:textId="5B7E1450" w:rsidR="00DD0B6B" w:rsidRPr="005F784D" w:rsidRDefault="00DD0B6B" w:rsidP="006556EE">
            <w:pPr>
              <w:widowControl w:val="0"/>
              <w:spacing w:before="0" w:after="0" w:line="240" w:lineRule="auto"/>
              <w:jc w:val="center"/>
              <w:rPr>
                <w:color w:val="FF0000"/>
                <w:sz w:val="18"/>
                <w:szCs w:val="18"/>
                <w:u w:val="single"/>
                <w:lang w:eastAsia="zh-CN"/>
              </w:rPr>
            </w:pPr>
          </w:p>
        </w:tc>
        <w:tc>
          <w:tcPr>
            <w:tcW w:w="1325" w:type="dxa"/>
            <w:tcBorders>
              <w:top w:val="single" w:sz="4" w:space="0" w:color="auto"/>
              <w:left w:val="single" w:sz="4" w:space="0" w:color="auto"/>
              <w:bottom w:val="single" w:sz="4" w:space="0" w:color="auto"/>
              <w:right w:val="single" w:sz="4" w:space="0" w:color="auto"/>
            </w:tcBorders>
          </w:tcPr>
          <w:p w14:paraId="1F7061DA" w14:textId="2CE80114" w:rsidR="00DD0B6B" w:rsidRPr="005F784D" w:rsidRDefault="00DD0B6B" w:rsidP="006556EE">
            <w:pPr>
              <w:widowControl w:val="0"/>
              <w:spacing w:before="0" w:after="0" w:line="240" w:lineRule="auto"/>
              <w:jc w:val="center"/>
              <w:rPr>
                <w:color w:val="FF0000"/>
                <w:sz w:val="18"/>
                <w:szCs w:val="18"/>
                <w:u w:val="single"/>
                <w:lang w:eastAsia="zh-CN"/>
              </w:rPr>
            </w:pPr>
          </w:p>
        </w:tc>
        <w:tc>
          <w:tcPr>
            <w:tcW w:w="1426" w:type="dxa"/>
            <w:tcBorders>
              <w:top w:val="single" w:sz="4" w:space="0" w:color="auto"/>
              <w:left w:val="single" w:sz="4" w:space="0" w:color="auto"/>
              <w:bottom w:val="single" w:sz="4" w:space="0" w:color="auto"/>
              <w:right w:val="single" w:sz="4" w:space="0" w:color="auto"/>
            </w:tcBorders>
          </w:tcPr>
          <w:p w14:paraId="3566A9C2" w14:textId="1131571F" w:rsidR="00DD0B6B" w:rsidRPr="005F784D" w:rsidRDefault="00DD0B6B" w:rsidP="006556EE">
            <w:pPr>
              <w:widowControl w:val="0"/>
              <w:spacing w:before="0" w:after="0" w:line="240" w:lineRule="auto"/>
              <w:jc w:val="center"/>
              <w:rPr>
                <w:color w:val="FF0000"/>
                <w:sz w:val="18"/>
                <w:szCs w:val="18"/>
                <w:u w:val="single"/>
                <w:lang w:eastAsia="zh-CN"/>
              </w:rPr>
            </w:pPr>
          </w:p>
        </w:tc>
        <w:tc>
          <w:tcPr>
            <w:tcW w:w="1327" w:type="dxa"/>
            <w:tcBorders>
              <w:top w:val="single" w:sz="4" w:space="0" w:color="auto"/>
              <w:left w:val="single" w:sz="4" w:space="0" w:color="auto"/>
              <w:bottom w:val="single" w:sz="4" w:space="0" w:color="auto"/>
              <w:right w:val="double" w:sz="4" w:space="0" w:color="auto"/>
            </w:tcBorders>
          </w:tcPr>
          <w:p w14:paraId="3E8B4ED8" w14:textId="1D7E4BDE" w:rsidR="00DD0B6B" w:rsidRPr="005F784D" w:rsidRDefault="00DD0B6B" w:rsidP="006556EE">
            <w:pPr>
              <w:widowControl w:val="0"/>
              <w:spacing w:before="0" w:after="0" w:line="240" w:lineRule="auto"/>
              <w:jc w:val="center"/>
              <w:rPr>
                <w:color w:val="FF0000"/>
                <w:sz w:val="18"/>
                <w:szCs w:val="18"/>
                <w:u w:val="single"/>
                <w:lang w:eastAsia="zh-CN"/>
              </w:rPr>
            </w:pPr>
          </w:p>
        </w:tc>
        <w:tc>
          <w:tcPr>
            <w:tcW w:w="1320" w:type="dxa"/>
            <w:tcBorders>
              <w:top w:val="single" w:sz="4" w:space="0" w:color="auto"/>
              <w:left w:val="double" w:sz="4" w:space="0" w:color="auto"/>
              <w:bottom w:val="single" w:sz="4" w:space="0" w:color="auto"/>
              <w:right w:val="single" w:sz="4" w:space="0" w:color="auto"/>
            </w:tcBorders>
          </w:tcPr>
          <w:p w14:paraId="015C865F" w14:textId="0F17C21B" w:rsidR="00DD0B6B" w:rsidRPr="005F784D" w:rsidRDefault="00DD0B6B" w:rsidP="006556EE">
            <w:pPr>
              <w:widowControl w:val="0"/>
              <w:spacing w:before="0" w:after="0" w:line="240" w:lineRule="auto"/>
              <w:jc w:val="center"/>
              <w:rPr>
                <w:color w:val="FF0000"/>
                <w:sz w:val="18"/>
                <w:szCs w:val="18"/>
                <w:u w:val="single"/>
                <w:lang w:eastAsia="zh-CN"/>
              </w:rPr>
            </w:pPr>
          </w:p>
        </w:tc>
      </w:tr>
      <w:tr w:rsidR="00DD0B6B" w:rsidRPr="00D151CD" w14:paraId="5FB224D2" w14:textId="77777777" w:rsidTr="006556EE">
        <w:trPr>
          <w:gridAfter w:val="1"/>
          <w:wAfter w:w="9" w:type="dxa"/>
          <w:trHeight w:val="34"/>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4B59C37E" w14:textId="77777777" w:rsidR="00DD0B6B" w:rsidRPr="00D151CD" w:rsidRDefault="00DD0B6B" w:rsidP="006556EE">
            <w:pPr>
              <w:spacing w:before="0" w:after="0" w:line="240" w:lineRule="auto"/>
              <w:rPr>
                <w:rFonts w:eastAsia="Malgun Gothic"/>
                <w:sz w:val="18"/>
                <w:szCs w:val="18"/>
                <w:lang w:eastAsia="zh-CN"/>
              </w:rPr>
            </w:pPr>
          </w:p>
        </w:tc>
        <w:tc>
          <w:tcPr>
            <w:tcW w:w="784" w:type="dxa"/>
            <w:vMerge/>
            <w:tcBorders>
              <w:top w:val="single" w:sz="12" w:space="0" w:color="auto"/>
              <w:left w:val="single" w:sz="4" w:space="0" w:color="auto"/>
              <w:bottom w:val="single" w:sz="12" w:space="0" w:color="auto"/>
              <w:right w:val="single" w:sz="4" w:space="0" w:color="auto"/>
            </w:tcBorders>
            <w:vAlign w:val="center"/>
            <w:hideMark/>
          </w:tcPr>
          <w:p w14:paraId="4DAD911D" w14:textId="77777777" w:rsidR="00DD0B6B" w:rsidRPr="00D151CD" w:rsidRDefault="00DD0B6B" w:rsidP="006556EE">
            <w:pPr>
              <w:spacing w:before="0" w:after="0" w:line="240" w:lineRule="auto"/>
              <w:rPr>
                <w:rFonts w:eastAsia="Malgun Gothic"/>
                <w:sz w:val="18"/>
                <w:szCs w:val="18"/>
                <w:lang w:eastAsia="zh-CN"/>
              </w:rPr>
            </w:pPr>
          </w:p>
        </w:tc>
        <w:tc>
          <w:tcPr>
            <w:tcW w:w="1546" w:type="dxa"/>
            <w:tcBorders>
              <w:top w:val="single" w:sz="4" w:space="0" w:color="auto"/>
              <w:left w:val="single" w:sz="4" w:space="0" w:color="auto"/>
              <w:bottom w:val="single" w:sz="4" w:space="0" w:color="auto"/>
              <w:right w:val="single" w:sz="4" w:space="0" w:color="auto"/>
            </w:tcBorders>
            <w:vAlign w:val="center"/>
            <w:hideMark/>
          </w:tcPr>
          <w:p w14:paraId="16A4E54C" w14:textId="77777777" w:rsidR="00DD0B6B" w:rsidRPr="00D151CD" w:rsidRDefault="00DD0B6B" w:rsidP="006556EE">
            <w:pPr>
              <w:widowControl w:val="0"/>
              <w:spacing w:before="0" w:after="0" w:line="240" w:lineRule="auto"/>
              <w:jc w:val="center"/>
              <w:rPr>
                <w:sz w:val="18"/>
                <w:szCs w:val="18"/>
                <w:lang w:eastAsia="zh-CN"/>
              </w:rPr>
            </w:pPr>
            <w:r w:rsidRPr="00D151CD">
              <w:rPr>
                <w:sz w:val="18"/>
                <w:szCs w:val="18"/>
                <w:lang w:eastAsia="zh-CN"/>
              </w:rPr>
              <w:t>CDL-D, 30ns</w:t>
            </w:r>
          </w:p>
        </w:tc>
        <w:tc>
          <w:tcPr>
            <w:tcW w:w="1325" w:type="dxa"/>
            <w:tcBorders>
              <w:top w:val="single" w:sz="4" w:space="0" w:color="auto"/>
              <w:left w:val="single" w:sz="4" w:space="0" w:color="auto"/>
              <w:bottom w:val="single" w:sz="4" w:space="0" w:color="auto"/>
              <w:right w:val="single" w:sz="4" w:space="0" w:color="auto"/>
            </w:tcBorders>
          </w:tcPr>
          <w:p w14:paraId="4EFD4D54" w14:textId="5624E111" w:rsidR="00DD0B6B" w:rsidRPr="005F784D" w:rsidRDefault="00DD0B6B" w:rsidP="006556EE">
            <w:pPr>
              <w:widowControl w:val="0"/>
              <w:spacing w:before="0" w:after="0" w:line="240" w:lineRule="auto"/>
              <w:jc w:val="center"/>
              <w:rPr>
                <w:color w:val="FF0000"/>
                <w:sz w:val="18"/>
                <w:szCs w:val="18"/>
                <w:u w:val="single"/>
                <w:lang w:eastAsia="zh-CN"/>
              </w:rPr>
            </w:pPr>
          </w:p>
        </w:tc>
        <w:tc>
          <w:tcPr>
            <w:tcW w:w="1325" w:type="dxa"/>
            <w:tcBorders>
              <w:top w:val="single" w:sz="4" w:space="0" w:color="auto"/>
              <w:left w:val="single" w:sz="4" w:space="0" w:color="auto"/>
              <w:bottom w:val="single" w:sz="4" w:space="0" w:color="auto"/>
              <w:right w:val="single" w:sz="4" w:space="0" w:color="auto"/>
            </w:tcBorders>
          </w:tcPr>
          <w:p w14:paraId="668C7C9C" w14:textId="45A7EC66" w:rsidR="00DD0B6B" w:rsidRPr="005F784D" w:rsidRDefault="00DD0B6B" w:rsidP="006556EE">
            <w:pPr>
              <w:widowControl w:val="0"/>
              <w:spacing w:before="0" w:after="0" w:line="240" w:lineRule="auto"/>
              <w:jc w:val="center"/>
              <w:rPr>
                <w:color w:val="FF0000"/>
                <w:sz w:val="18"/>
                <w:szCs w:val="18"/>
                <w:u w:val="single"/>
                <w:lang w:eastAsia="zh-CN"/>
              </w:rPr>
            </w:pPr>
          </w:p>
        </w:tc>
        <w:tc>
          <w:tcPr>
            <w:tcW w:w="1426" w:type="dxa"/>
            <w:tcBorders>
              <w:top w:val="single" w:sz="4" w:space="0" w:color="auto"/>
              <w:left w:val="single" w:sz="4" w:space="0" w:color="auto"/>
              <w:bottom w:val="single" w:sz="4" w:space="0" w:color="auto"/>
              <w:right w:val="single" w:sz="4" w:space="0" w:color="auto"/>
            </w:tcBorders>
          </w:tcPr>
          <w:p w14:paraId="3695587F" w14:textId="46B916AE" w:rsidR="00DD0B6B" w:rsidRPr="005F784D" w:rsidRDefault="00DD0B6B" w:rsidP="006556EE">
            <w:pPr>
              <w:widowControl w:val="0"/>
              <w:spacing w:before="0" w:after="0" w:line="240" w:lineRule="auto"/>
              <w:jc w:val="center"/>
              <w:rPr>
                <w:color w:val="FF0000"/>
                <w:sz w:val="18"/>
                <w:szCs w:val="18"/>
                <w:u w:val="single"/>
                <w:lang w:eastAsia="zh-CN"/>
              </w:rPr>
            </w:pPr>
          </w:p>
        </w:tc>
        <w:tc>
          <w:tcPr>
            <w:tcW w:w="1327" w:type="dxa"/>
            <w:tcBorders>
              <w:top w:val="single" w:sz="4" w:space="0" w:color="auto"/>
              <w:left w:val="single" w:sz="4" w:space="0" w:color="auto"/>
              <w:bottom w:val="single" w:sz="4" w:space="0" w:color="auto"/>
              <w:right w:val="double" w:sz="4" w:space="0" w:color="auto"/>
            </w:tcBorders>
          </w:tcPr>
          <w:p w14:paraId="1A70C23A" w14:textId="78F76A61" w:rsidR="00DD0B6B" w:rsidRPr="005F784D" w:rsidRDefault="00DD0B6B" w:rsidP="006556EE">
            <w:pPr>
              <w:widowControl w:val="0"/>
              <w:spacing w:before="0" w:after="0" w:line="240" w:lineRule="auto"/>
              <w:jc w:val="center"/>
              <w:rPr>
                <w:color w:val="FF0000"/>
                <w:sz w:val="18"/>
                <w:szCs w:val="18"/>
                <w:u w:val="single"/>
                <w:lang w:eastAsia="zh-CN"/>
              </w:rPr>
            </w:pPr>
          </w:p>
        </w:tc>
        <w:tc>
          <w:tcPr>
            <w:tcW w:w="1320" w:type="dxa"/>
            <w:tcBorders>
              <w:top w:val="single" w:sz="4" w:space="0" w:color="auto"/>
              <w:left w:val="double" w:sz="4" w:space="0" w:color="auto"/>
              <w:bottom w:val="single" w:sz="4" w:space="0" w:color="auto"/>
              <w:right w:val="single" w:sz="4" w:space="0" w:color="auto"/>
            </w:tcBorders>
          </w:tcPr>
          <w:p w14:paraId="72D7E67C" w14:textId="0EDE15CF" w:rsidR="00DD0B6B" w:rsidRPr="005F784D" w:rsidRDefault="00DD0B6B" w:rsidP="006556EE">
            <w:pPr>
              <w:widowControl w:val="0"/>
              <w:spacing w:before="0" w:after="0" w:line="240" w:lineRule="auto"/>
              <w:jc w:val="center"/>
              <w:rPr>
                <w:color w:val="FF0000"/>
                <w:sz w:val="18"/>
                <w:szCs w:val="18"/>
                <w:u w:val="single"/>
                <w:lang w:eastAsia="zh-CN"/>
              </w:rPr>
            </w:pPr>
          </w:p>
        </w:tc>
      </w:tr>
      <w:tr w:rsidR="00DD0B6B" w:rsidRPr="00D151CD" w14:paraId="129BF43A" w14:textId="77777777" w:rsidTr="006556EE">
        <w:trPr>
          <w:trHeight w:val="150"/>
          <w:jc w:val="center"/>
        </w:trPr>
        <w:tc>
          <w:tcPr>
            <w:tcW w:w="879" w:type="dxa"/>
            <w:vMerge/>
            <w:tcBorders>
              <w:top w:val="single" w:sz="12" w:space="0" w:color="auto"/>
              <w:left w:val="single" w:sz="4" w:space="0" w:color="auto"/>
              <w:bottom w:val="single" w:sz="4" w:space="0" w:color="auto"/>
              <w:right w:val="single" w:sz="4" w:space="0" w:color="auto"/>
            </w:tcBorders>
            <w:vAlign w:val="center"/>
            <w:hideMark/>
          </w:tcPr>
          <w:p w14:paraId="503B7D35" w14:textId="77777777" w:rsidR="00DD0B6B" w:rsidRPr="00D151CD" w:rsidRDefault="00DD0B6B" w:rsidP="006556EE">
            <w:pPr>
              <w:spacing w:before="0" w:after="0" w:line="240" w:lineRule="auto"/>
              <w:rPr>
                <w:rFonts w:eastAsia="Malgun Gothic"/>
                <w:sz w:val="18"/>
                <w:szCs w:val="18"/>
                <w:lang w:eastAsia="zh-CN"/>
              </w:rPr>
            </w:pPr>
          </w:p>
        </w:tc>
        <w:tc>
          <w:tcPr>
            <w:tcW w:w="9062" w:type="dxa"/>
            <w:gridSpan w:val="8"/>
            <w:tcBorders>
              <w:top w:val="single" w:sz="12" w:space="0" w:color="auto"/>
              <w:left w:val="single" w:sz="4" w:space="0" w:color="auto"/>
              <w:bottom w:val="single" w:sz="4" w:space="0" w:color="auto"/>
              <w:right w:val="single" w:sz="4" w:space="0" w:color="auto"/>
            </w:tcBorders>
            <w:vAlign w:val="center"/>
            <w:hideMark/>
          </w:tcPr>
          <w:p w14:paraId="153F29D5" w14:textId="39E9605B" w:rsidR="00DD0B6B" w:rsidRDefault="00DD0B6B" w:rsidP="006556EE">
            <w:pPr>
              <w:widowControl w:val="0"/>
              <w:spacing w:before="0" w:after="0" w:line="240" w:lineRule="auto"/>
              <w:rPr>
                <w:sz w:val="18"/>
                <w:szCs w:val="18"/>
                <w:lang w:eastAsia="zh-CN"/>
              </w:rPr>
            </w:pPr>
            <w:r>
              <w:rPr>
                <w:sz w:val="18"/>
                <w:szCs w:val="18"/>
                <w:lang w:eastAsia="zh-CN"/>
              </w:rPr>
              <w:t>First and second entry corresponds to SNR required to me</w:t>
            </w:r>
            <w:r w:rsidR="00465334">
              <w:rPr>
                <w:sz w:val="18"/>
                <w:szCs w:val="18"/>
                <w:lang w:eastAsia="zh-CN"/>
              </w:rPr>
              <w:t>e</w:t>
            </w:r>
            <w:r>
              <w:rPr>
                <w:sz w:val="18"/>
                <w:szCs w:val="18"/>
                <w:lang w:eastAsia="zh-CN"/>
              </w:rPr>
              <w:t>t 10% and 1% BLER.</w:t>
            </w:r>
          </w:p>
          <w:p w14:paraId="3334801C" w14:textId="77777777" w:rsidR="00DD0B6B" w:rsidRDefault="00DD0B6B" w:rsidP="006556EE">
            <w:pPr>
              <w:widowControl w:val="0"/>
              <w:spacing w:before="0" w:after="0" w:line="240" w:lineRule="auto"/>
              <w:rPr>
                <w:sz w:val="18"/>
                <w:szCs w:val="18"/>
                <w:lang w:eastAsia="zh-CN"/>
              </w:rPr>
            </w:pPr>
            <w:r>
              <w:rPr>
                <w:sz w:val="18"/>
                <w:szCs w:val="18"/>
                <w:lang w:eastAsia="zh-CN"/>
              </w:rPr>
              <w:t>NA refers to PDSCH performance that were not able to achieve 10% or 1% BLER</w:t>
            </w:r>
          </w:p>
          <w:p w14:paraId="002380B3" w14:textId="77777777" w:rsidR="00DD0B6B" w:rsidRPr="00D151CD" w:rsidRDefault="00DD0B6B" w:rsidP="006556EE">
            <w:pPr>
              <w:widowControl w:val="0"/>
              <w:spacing w:before="0" w:after="0" w:line="240" w:lineRule="auto"/>
              <w:rPr>
                <w:sz w:val="18"/>
                <w:szCs w:val="18"/>
                <w:lang w:eastAsia="zh-CN"/>
              </w:rPr>
            </w:pPr>
            <w:r w:rsidRPr="00D151CD">
              <w:rPr>
                <w:sz w:val="18"/>
                <w:szCs w:val="18"/>
                <w:lang w:eastAsia="zh-CN"/>
              </w:rPr>
              <w:t>Additional report/notes:</w:t>
            </w:r>
          </w:p>
          <w:p w14:paraId="6D0D144A" w14:textId="77777777" w:rsidR="00DD0B6B" w:rsidRPr="00D151CD" w:rsidRDefault="00DD0B6B" w:rsidP="00DD0B6B">
            <w:pPr>
              <w:pStyle w:val="ListParagraph"/>
              <w:widowControl w:val="0"/>
              <w:numPr>
                <w:ilvl w:val="0"/>
                <w:numId w:val="25"/>
              </w:numPr>
              <w:spacing w:before="0" w:line="240" w:lineRule="auto"/>
              <w:rPr>
                <w:rFonts w:ascii="Times New Roman" w:hAnsi="Times New Roman"/>
                <w:sz w:val="18"/>
                <w:szCs w:val="18"/>
                <w:lang w:eastAsia="zh-CN"/>
              </w:rPr>
            </w:pPr>
            <w:r w:rsidRPr="00D151CD">
              <w:rPr>
                <w:rFonts w:ascii="Times New Roman" w:hAnsi="Times New Roman"/>
                <w:sz w:val="18"/>
                <w:szCs w:val="18"/>
                <w:lang w:eastAsia="zh-CN"/>
              </w:rPr>
              <w:t>CP type</w:t>
            </w:r>
            <w:r>
              <w:rPr>
                <w:rFonts w:ascii="Times New Roman" w:hAnsi="Times New Roman"/>
                <w:sz w:val="18"/>
                <w:szCs w:val="18"/>
                <w:lang w:eastAsia="zh-CN"/>
              </w:rPr>
              <w:t>: Normal CP</w:t>
            </w:r>
          </w:p>
          <w:p w14:paraId="29D03CBE" w14:textId="77777777" w:rsidR="00DD0B6B" w:rsidRPr="00D151CD" w:rsidRDefault="00DD0B6B" w:rsidP="00DD0B6B">
            <w:pPr>
              <w:pStyle w:val="ListParagraph"/>
              <w:widowControl w:val="0"/>
              <w:numPr>
                <w:ilvl w:val="0"/>
                <w:numId w:val="25"/>
              </w:numPr>
              <w:spacing w:before="0" w:line="240" w:lineRule="auto"/>
              <w:rPr>
                <w:rFonts w:ascii="Times New Roman" w:hAnsi="Times New Roman"/>
                <w:sz w:val="18"/>
                <w:szCs w:val="18"/>
                <w:lang w:eastAsia="zh-CN"/>
              </w:rPr>
            </w:pPr>
            <w:r w:rsidRPr="00D151CD">
              <w:rPr>
                <w:rFonts w:ascii="Times New Roman" w:hAnsi="Times New Roman"/>
                <w:sz w:val="18"/>
                <w:szCs w:val="18"/>
                <w:lang w:eastAsia="zh-CN"/>
              </w:rPr>
              <w:t>antenna configuration for CDL model</w:t>
            </w:r>
            <w:r>
              <w:rPr>
                <w:rFonts w:ascii="Times New Roman" w:hAnsi="Times New Roman"/>
                <w:sz w:val="18"/>
                <w:szCs w:val="18"/>
                <w:lang w:eastAsia="zh-CN"/>
              </w:rPr>
              <w:t>: A</w:t>
            </w:r>
            <w:r w:rsidRPr="00D151CD">
              <w:rPr>
                <w:rFonts w:ascii="Times New Roman" w:hAnsi="Times New Roman"/>
                <w:sz w:val="18"/>
                <w:szCs w:val="18"/>
                <w:lang w:eastAsia="zh-CN"/>
              </w:rPr>
              <w:t>ntenna configuration 2</w:t>
            </w:r>
          </w:p>
          <w:p w14:paraId="34B70F6E" w14:textId="77777777" w:rsidR="00DD0B6B" w:rsidRPr="00D151CD" w:rsidRDefault="00DD0B6B" w:rsidP="00DD0B6B">
            <w:pPr>
              <w:pStyle w:val="ListParagraph"/>
              <w:widowControl w:val="0"/>
              <w:numPr>
                <w:ilvl w:val="0"/>
                <w:numId w:val="25"/>
              </w:numPr>
              <w:spacing w:before="0" w:line="240" w:lineRule="auto"/>
              <w:rPr>
                <w:rFonts w:ascii="Times New Roman" w:hAnsi="Times New Roman"/>
                <w:sz w:val="18"/>
                <w:szCs w:val="18"/>
                <w:lang w:eastAsia="zh-CN"/>
              </w:rPr>
            </w:pPr>
            <w:r w:rsidRPr="00D151CD">
              <w:rPr>
                <w:rFonts w:ascii="Times New Roman" w:hAnsi="Times New Roman"/>
                <w:sz w:val="18"/>
                <w:szCs w:val="18"/>
                <w:lang w:eastAsia="zh-CN"/>
              </w:rPr>
              <w:t>PTRS configuration</w:t>
            </w:r>
            <w:r>
              <w:rPr>
                <w:rFonts w:ascii="Times New Roman" w:hAnsi="Times New Roman"/>
                <w:sz w:val="18"/>
                <w:szCs w:val="18"/>
                <w:lang w:eastAsia="zh-CN"/>
              </w:rPr>
              <w:t xml:space="preserve">: (K=4, L=1) </w:t>
            </w:r>
            <w:r w:rsidRPr="005806ED">
              <w:rPr>
                <w:rFonts w:ascii="Times New Roman" w:hAnsi="Times New Roman"/>
                <w:sz w:val="18"/>
                <w:szCs w:val="18"/>
                <w:lang w:eastAsia="zh-CN"/>
              </w:rPr>
              <w:t>PTRS per K number of PRBs, and PTRS every L number of OFDM symbols</w:t>
            </w:r>
          </w:p>
          <w:p w14:paraId="6DD7B098" w14:textId="77777777" w:rsidR="00DD0B6B" w:rsidRPr="00D151CD" w:rsidRDefault="00DD0B6B" w:rsidP="00DD0B6B">
            <w:pPr>
              <w:pStyle w:val="ListParagraph"/>
              <w:widowControl w:val="0"/>
              <w:numPr>
                <w:ilvl w:val="0"/>
                <w:numId w:val="25"/>
              </w:numPr>
              <w:spacing w:before="0" w:line="240" w:lineRule="auto"/>
              <w:rPr>
                <w:rFonts w:ascii="Times New Roman" w:hAnsi="Times New Roman"/>
                <w:sz w:val="18"/>
                <w:szCs w:val="18"/>
                <w:lang w:eastAsia="zh-CN"/>
              </w:rPr>
            </w:pPr>
            <w:r w:rsidRPr="00D151CD">
              <w:rPr>
                <w:rFonts w:ascii="Times New Roman" w:hAnsi="Times New Roman"/>
                <w:sz w:val="18"/>
                <w:szCs w:val="18"/>
                <w:lang w:eastAsia="zh-CN"/>
              </w:rPr>
              <w:t>DMRS configuration</w:t>
            </w:r>
            <w:r>
              <w:rPr>
                <w:rFonts w:ascii="Times New Roman" w:hAnsi="Times New Roman"/>
                <w:sz w:val="18"/>
                <w:szCs w:val="18"/>
                <w:lang w:eastAsia="zh-CN"/>
              </w:rPr>
              <w:t>:</w:t>
            </w:r>
            <w:r w:rsidRPr="00D151CD">
              <w:rPr>
                <w:rFonts w:ascii="Times New Roman" w:hAnsi="Times New Roman"/>
                <w:sz w:val="18"/>
                <w:szCs w:val="18"/>
                <w:lang w:eastAsia="zh-CN"/>
              </w:rPr>
              <w:t xml:space="preserve"> </w:t>
            </w:r>
            <w:r w:rsidRPr="00D151CD">
              <w:rPr>
                <w:rStyle w:val="normaltextrun"/>
                <w:rFonts w:ascii="Times New Roman" w:hAnsi="Times New Roman"/>
                <w:color w:val="000000"/>
                <w:sz w:val="18"/>
                <w:szCs w:val="18"/>
                <w:shd w:val="clear" w:color="auto" w:fill="FFFFFF"/>
              </w:rPr>
              <w:t xml:space="preserve">Type 1 </w:t>
            </w:r>
            <w:r>
              <w:rPr>
                <w:rStyle w:val="normaltextrun"/>
                <w:rFonts w:ascii="Times New Roman" w:hAnsi="Times New Roman"/>
                <w:color w:val="000000"/>
                <w:sz w:val="18"/>
                <w:szCs w:val="18"/>
                <w:shd w:val="clear" w:color="auto" w:fill="FFFFFF"/>
              </w:rPr>
              <w:t>DMRS</w:t>
            </w:r>
          </w:p>
          <w:p w14:paraId="069EBBEC" w14:textId="4CB5D3C5" w:rsidR="00DD0B6B" w:rsidRPr="00D151CD" w:rsidRDefault="00DD0B6B" w:rsidP="00DD0B6B">
            <w:pPr>
              <w:pStyle w:val="ListParagraph"/>
              <w:widowControl w:val="0"/>
              <w:numPr>
                <w:ilvl w:val="0"/>
                <w:numId w:val="25"/>
              </w:numPr>
              <w:spacing w:before="0" w:line="240" w:lineRule="auto"/>
              <w:rPr>
                <w:rFonts w:ascii="Times New Roman" w:hAnsi="Times New Roman"/>
                <w:sz w:val="18"/>
                <w:szCs w:val="18"/>
                <w:lang w:eastAsia="zh-CN"/>
              </w:rPr>
            </w:pPr>
            <w:r w:rsidRPr="00D151CD">
              <w:rPr>
                <w:rFonts w:ascii="Times New Roman" w:hAnsi="Times New Roman"/>
                <w:sz w:val="18"/>
                <w:szCs w:val="18"/>
                <w:lang w:eastAsia="zh-CN"/>
              </w:rPr>
              <w:t>any optional or other assumption/parameters used not as in the baseline</w:t>
            </w:r>
            <w:r>
              <w:rPr>
                <w:rFonts w:ascii="Times New Roman" w:hAnsi="Times New Roman"/>
                <w:sz w:val="18"/>
                <w:szCs w:val="18"/>
                <w:lang w:eastAsia="zh-CN"/>
              </w:rPr>
              <w:t>: Frequency domain OCC for DMRS was disabled. For the SNR of CDL models, beamforming gain of Tx and Rx was added, where beamforming gain was computed as ‘10·log10( #elements) [dB] + antenna element beam gain [dBi]’.</w:t>
            </w:r>
            <w:r w:rsidR="00AA36CF">
              <w:rPr>
                <w:rFonts w:ascii="Times New Roman" w:hAnsi="Times New Roman"/>
                <w:sz w:val="18"/>
                <w:szCs w:val="18"/>
                <w:lang w:eastAsia="zh-CN"/>
              </w:rPr>
              <w:t xml:space="preserve"> Transmission rank 2 was used.</w:t>
            </w:r>
          </w:p>
        </w:tc>
      </w:tr>
    </w:tbl>
    <w:p w14:paraId="03F4FDFC" w14:textId="77777777" w:rsidR="00DD0B6B" w:rsidRPr="00BB4803" w:rsidRDefault="00DD0B6B" w:rsidP="00DD0B6B">
      <w:pPr>
        <w:rPr>
          <w:sz w:val="4"/>
          <w:szCs w:val="4"/>
        </w:rPr>
      </w:pPr>
    </w:p>
    <w:p w14:paraId="628151CC" w14:textId="77777777" w:rsidR="008D7DCB" w:rsidRDefault="008D7DCB" w:rsidP="008D7DCB">
      <w:pPr>
        <w:rPr>
          <w:lang w:val="en-GB" w:eastAsia="zh-CN"/>
        </w:rPr>
      </w:pPr>
    </w:p>
    <w:p w14:paraId="1FA0CE85" w14:textId="02BD233E" w:rsidR="006646ED" w:rsidRDefault="006646ED" w:rsidP="006646ED">
      <w:pPr>
        <w:pStyle w:val="HeadingAppendix"/>
        <w:numPr>
          <w:ilvl w:val="1"/>
          <w:numId w:val="8"/>
        </w:numPr>
        <w:ind w:left="578" w:hanging="578"/>
      </w:pPr>
      <w:r>
        <w:t>PRACH Performance</w:t>
      </w:r>
    </w:p>
    <w:p w14:paraId="6968E26C" w14:textId="77777777" w:rsidR="00D36AF8" w:rsidRPr="006351B4" w:rsidRDefault="00D36AF8" w:rsidP="00D36AF8"/>
    <w:p w14:paraId="1E042ED2" w14:textId="4301C3B6" w:rsidR="00C150AA" w:rsidRPr="006351B4" w:rsidRDefault="00C150AA" w:rsidP="00C150AA">
      <w:pPr>
        <w:pStyle w:val="TH"/>
      </w:pPr>
      <w:r w:rsidRPr="006351B4">
        <w:t xml:space="preserve">Table </w:t>
      </w:r>
      <w:r>
        <w:t>A.7-1:</w:t>
      </w:r>
      <w:r w:rsidRPr="006351B4">
        <w:t xml:space="preserve"> LLS template: SINR in dB achieving PRACH preamble misdetection probability of 1% and corresponding false alarm probability</w:t>
      </w:r>
    </w:p>
    <w:tbl>
      <w:tblPr>
        <w:tblStyle w:val="TableGrid10"/>
        <w:tblW w:w="7740" w:type="dxa"/>
        <w:jc w:val="center"/>
        <w:tblLayout w:type="fixed"/>
        <w:tblLook w:val="04A0" w:firstRow="1" w:lastRow="0" w:firstColumn="1" w:lastColumn="0" w:noHBand="0" w:noVBand="1"/>
      </w:tblPr>
      <w:tblGrid>
        <w:gridCol w:w="716"/>
        <w:gridCol w:w="1850"/>
        <w:gridCol w:w="1360"/>
        <w:gridCol w:w="1278"/>
        <w:gridCol w:w="1278"/>
        <w:gridCol w:w="1258"/>
      </w:tblGrid>
      <w:tr w:rsidR="00C150AA" w:rsidRPr="006854BC" w14:paraId="7E1103D1" w14:textId="77777777" w:rsidTr="004A446A">
        <w:trPr>
          <w:trHeight w:val="116"/>
          <w:jc w:val="center"/>
        </w:trPr>
        <w:tc>
          <w:tcPr>
            <w:tcW w:w="716" w:type="dxa"/>
            <w:tcBorders>
              <w:top w:val="single" w:sz="4" w:space="0" w:color="auto"/>
              <w:left w:val="single" w:sz="4" w:space="0" w:color="auto"/>
              <w:bottom w:val="single" w:sz="12" w:space="0" w:color="auto"/>
              <w:right w:val="single" w:sz="4" w:space="0" w:color="auto"/>
            </w:tcBorders>
            <w:hideMark/>
          </w:tcPr>
          <w:p w14:paraId="2184FA32" w14:textId="77777777" w:rsidR="00C150AA" w:rsidRPr="006854BC" w:rsidRDefault="00C150AA" w:rsidP="00BD4586">
            <w:pPr>
              <w:spacing w:before="0" w:after="0" w:line="240" w:lineRule="auto"/>
              <w:jc w:val="center"/>
              <w:rPr>
                <w:sz w:val="18"/>
                <w:szCs w:val="18"/>
                <w:lang w:eastAsia="ja-JP"/>
              </w:rPr>
            </w:pPr>
            <w:r w:rsidRPr="006854BC">
              <w:rPr>
                <w:sz w:val="18"/>
                <w:szCs w:val="18"/>
                <w:lang w:eastAsia="ja-JP"/>
              </w:rPr>
              <w:t>Tdoc /</w:t>
            </w:r>
          </w:p>
          <w:p w14:paraId="057F03B8" w14:textId="77777777" w:rsidR="00C150AA" w:rsidRPr="006854BC" w:rsidRDefault="00C150AA" w:rsidP="00BD4586">
            <w:pPr>
              <w:spacing w:before="0" w:after="0" w:line="240" w:lineRule="auto"/>
              <w:jc w:val="center"/>
              <w:rPr>
                <w:sz w:val="22"/>
                <w:szCs w:val="22"/>
                <w:lang w:eastAsia="ja-JP"/>
              </w:rPr>
            </w:pPr>
            <w:r w:rsidRPr="006854BC">
              <w:rPr>
                <w:sz w:val="18"/>
                <w:szCs w:val="18"/>
                <w:lang w:eastAsia="ja-JP"/>
              </w:rPr>
              <w:t>Source</w:t>
            </w:r>
          </w:p>
        </w:tc>
        <w:tc>
          <w:tcPr>
            <w:tcW w:w="1850" w:type="dxa"/>
            <w:tcBorders>
              <w:top w:val="single" w:sz="4" w:space="0" w:color="auto"/>
              <w:left w:val="single" w:sz="4" w:space="0" w:color="auto"/>
              <w:bottom w:val="single" w:sz="12" w:space="0" w:color="auto"/>
              <w:right w:val="single" w:sz="4" w:space="0" w:color="auto"/>
            </w:tcBorders>
            <w:vAlign w:val="center"/>
            <w:hideMark/>
          </w:tcPr>
          <w:p w14:paraId="74BE5C1E" w14:textId="77777777" w:rsidR="00C150AA" w:rsidRPr="006854BC" w:rsidRDefault="00C150AA" w:rsidP="00BD4586">
            <w:pPr>
              <w:spacing w:before="0" w:after="0" w:line="240" w:lineRule="auto"/>
              <w:jc w:val="center"/>
              <w:rPr>
                <w:lang w:eastAsia="ja-JP"/>
              </w:rPr>
            </w:pPr>
            <w:r w:rsidRPr="006854BC">
              <w:rPr>
                <w:lang w:eastAsia="ja-JP"/>
              </w:rPr>
              <w:t>Channel</w:t>
            </w:r>
          </w:p>
        </w:tc>
        <w:tc>
          <w:tcPr>
            <w:tcW w:w="1360" w:type="dxa"/>
            <w:tcBorders>
              <w:top w:val="single" w:sz="4" w:space="0" w:color="auto"/>
              <w:left w:val="single" w:sz="4" w:space="0" w:color="auto"/>
              <w:bottom w:val="single" w:sz="12" w:space="0" w:color="auto"/>
              <w:right w:val="single" w:sz="4" w:space="0" w:color="auto"/>
            </w:tcBorders>
            <w:vAlign w:val="center"/>
            <w:hideMark/>
          </w:tcPr>
          <w:p w14:paraId="45E0E688" w14:textId="77777777" w:rsidR="00C150AA" w:rsidRPr="006854BC" w:rsidRDefault="00C150AA" w:rsidP="00BD4586">
            <w:pPr>
              <w:spacing w:before="0" w:after="0" w:line="240" w:lineRule="auto"/>
              <w:jc w:val="center"/>
              <w:rPr>
                <w:rFonts w:eastAsia="MS Mincho"/>
                <w:lang w:eastAsia="ja-JP"/>
              </w:rPr>
            </w:pPr>
            <w:r w:rsidRPr="006854BC">
              <w:rPr>
                <w:lang w:eastAsia="ja-JP"/>
              </w:rPr>
              <w:t>120KHz</w:t>
            </w:r>
          </w:p>
        </w:tc>
        <w:tc>
          <w:tcPr>
            <w:tcW w:w="1278" w:type="dxa"/>
            <w:tcBorders>
              <w:top w:val="single" w:sz="4" w:space="0" w:color="auto"/>
              <w:left w:val="single" w:sz="4" w:space="0" w:color="auto"/>
              <w:bottom w:val="single" w:sz="12" w:space="0" w:color="auto"/>
              <w:right w:val="single" w:sz="4" w:space="0" w:color="auto"/>
            </w:tcBorders>
            <w:vAlign w:val="center"/>
            <w:hideMark/>
          </w:tcPr>
          <w:p w14:paraId="5FF8BE27" w14:textId="77777777" w:rsidR="00C150AA" w:rsidRPr="006854BC" w:rsidRDefault="00C150AA" w:rsidP="00BD4586">
            <w:pPr>
              <w:spacing w:before="0" w:after="0" w:line="240" w:lineRule="auto"/>
              <w:jc w:val="center"/>
              <w:rPr>
                <w:rFonts w:eastAsia="Malgun Gothic"/>
                <w:lang w:eastAsia="ja-JP"/>
              </w:rPr>
            </w:pPr>
            <w:r w:rsidRPr="006854BC">
              <w:rPr>
                <w:lang w:eastAsia="ja-JP"/>
              </w:rPr>
              <w:t>240KHz</w:t>
            </w:r>
          </w:p>
        </w:tc>
        <w:tc>
          <w:tcPr>
            <w:tcW w:w="1278" w:type="dxa"/>
            <w:tcBorders>
              <w:top w:val="single" w:sz="4" w:space="0" w:color="auto"/>
              <w:left w:val="single" w:sz="4" w:space="0" w:color="auto"/>
              <w:bottom w:val="single" w:sz="12" w:space="0" w:color="auto"/>
              <w:right w:val="single" w:sz="4" w:space="0" w:color="auto"/>
            </w:tcBorders>
            <w:vAlign w:val="center"/>
            <w:hideMark/>
          </w:tcPr>
          <w:p w14:paraId="64A3DAB2" w14:textId="77777777" w:rsidR="00C150AA" w:rsidRPr="006854BC" w:rsidRDefault="00C150AA" w:rsidP="00BD4586">
            <w:pPr>
              <w:spacing w:before="0" w:after="0" w:line="240" w:lineRule="auto"/>
              <w:jc w:val="center"/>
              <w:rPr>
                <w:lang w:eastAsia="ja-JP"/>
              </w:rPr>
            </w:pPr>
            <w:r w:rsidRPr="006854BC">
              <w:rPr>
                <w:lang w:eastAsia="ja-JP"/>
              </w:rPr>
              <w:t>480KHz</w:t>
            </w:r>
          </w:p>
        </w:tc>
        <w:tc>
          <w:tcPr>
            <w:tcW w:w="1258" w:type="dxa"/>
            <w:tcBorders>
              <w:top w:val="single" w:sz="4" w:space="0" w:color="auto"/>
              <w:left w:val="single" w:sz="4" w:space="0" w:color="auto"/>
              <w:bottom w:val="single" w:sz="12" w:space="0" w:color="auto"/>
              <w:right w:val="single" w:sz="4" w:space="0" w:color="auto"/>
            </w:tcBorders>
            <w:vAlign w:val="center"/>
            <w:hideMark/>
          </w:tcPr>
          <w:p w14:paraId="7D09DA84" w14:textId="77777777" w:rsidR="00C150AA" w:rsidRPr="006854BC" w:rsidRDefault="00C150AA" w:rsidP="00BD4586">
            <w:pPr>
              <w:spacing w:before="0" w:after="0" w:line="240" w:lineRule="auto"/>
              <w:jc w:val="center"/>
              <w:rPr>
                <w:lang w:eastAsia="ja-JP"/>
              </w:rPr>
            </w:pPr>
            <w:r w:rsidRPr="006854BC">
              <w:rPr>
                <w:lang w:eastAsia="ja-JP"/>
              </w:rPr>
              <w:t>960KHz</w:t>
            </w:r>
          </w:p>
        </w:tc>
      </w:tr>
      <w:tr w:rsidR="00C150AA" w:rsidRPr="006854BC" w14:paraId="528C5F55" w14:textId="77777777" w:rsidTr="004A446A">
        <w:trPr>
          <w:trHeight w:val="45"/>
          <w:jc w:val="center"/>
        </w:trPr>
        <w:tc>
          <w:tcPr>
            <w:tcW w:w="716" w:type="dxa"/>
            <w:vMerge w:val="restart"/>
            <w:tcBorders>
              <w:top w:val="single" w:sz="12" w:space="0" w:color="auto"/>
              <w:left w:val="single" w:sz="4" w:space="0" w:color="auto"/>
              <w:bottom w:val="single" w:sz="4" w:space="0" w:color="auto"/>
              <w:right w:val="single" w:sz="4" w:space="0" w:color="auto"/>
            </w:tcBorders>
            <w:textDirection w:val="btLr"/>
            <w:hideMark/>
          </w:tcPr>
          <w:p w14:paraId="6DCC7185" w14:textId="1CE40758" w:rsidR="00C150AA" w:rsidRPr="006854BC" w:rsidRDefault="00C150AA" w:rsidP="00BD4586">
            <w:pPr>
              <w:spacing w:before="0" w:after="0" w:line="240" w:lineRule="auto"/>
              <w:jc w:val="center"/>
              <w:rPr>
                <w:lang w:eastAsia="ja-JP"/>
              </w:rPr>
            </w:pPr>
            <w:r w:rsidRPr="006854BC">
              <w:rPr>
                <w:sz w:val="18"/>
                <w:szCs w:val="18"/>
                <w:lang w:eastAsia="ja-JP"/>
              </w:rPr>
              <w:t>R1-</w:t>
            </w:r>
            <w:r>
              <w:rPr>
                <w:sz w:val="18"/>
                <w:szCs w:val="18"/>
                <w:lang w:eastAsia="ja-JP"/>
              </w:rPr>
              <w:t>200</w:t>
            </w:r>
            <w:r w:rsidR="00142EFB">
              <w:rPr>
                <w:sz w:val="18"/>
                <w:szCs w:val="18"/>
                <w:lang w:eastAsia="zh-CN"/>
              </w:rPr>
              <w:t>9379</w:t>
            </w:r>
            <w:r w:rsidRPr="006854BC">
              <w:rPr>
                <w:sz w:val="18"/>
                <w:szCs w:val="18"/>
                <w:lang w:eastAsia="ja-JP"/>
              </w:rPr>
              <w:t xml:space="preserve"> / Source 1</w:t>
            </w:r>
            <w:r w:rsidR="00C75A72">
              <w:rPr>
                <w:sz w:val="18"/>
                <w:szCs w:val="18"/>
                <w:lang w:eastAsia="ja-JP"/>
              </w:rPr>
              <w:t xml:space="preserve"> (Intel)</w:t>
            </w:r>
          </w:p>
        </w:tc>
        <w:tc>
          <w:tcPr>
            <w:tcW w:w="1850" w:type="dxa"/>
            <w:tcBorders>
              <w:top w:val="single" w:sz="12" w:space="0" w:color="auto"/>
              <w:left w:val="single" w:sz="4" w:space="0" w:color="auto"/>
              <w:bottom w:val="single" w:sz="4" w:space="0" w:color="auto"/>
              <w:right w:val="single" w:sz="4" w:space="0" w:color="auto"/>
            </w:tcBorders>
            <w:vAlign w:val="center"/>
            <w:hideMark/>
          </w:tcPr>
          <w:p w14:paraId="572BDA40" w14:textId="77777777" w:rsidR="00C150AA" w:rsidRPr="006854BC" w:rsidRDefault="00C150AA" w:rsidP="00BD4586">
            <w:pPr>
              <w:spacing w:before="0" w:after="0" w:line="240" w:lineRule="auto"/>
              <w:jc w:val="center"/>
              <w:rPr>
                <w:lang w:eastAsia="ja-JP"/>
              </w:rPr>
            </w:pPr>
            <w:r w:rsidRPr="006854BC">
              <w:rPr>
                <w:lang w:eastAsia="ja-JP"/>
              </w:rPr>
              <w:t>TDL-A, 5ns</w:t>
            </w:r>
          </w:p>
        </w:tc>
        <w:tc>
          <w:tcPr>
            <w:tcW w:w="1360" w:type="dxa"/>
            <w:tcBorders>
              <w:top w:val="single" w:sz="12" w:space="0" w:color="auto"/>
              <w:left w:val="single" w:sz="4" w:space="0" w:color="auto"/>
              <w:bottom w:val="single" w:sz="4" w:space="0" w:color="auto"/>
              <w:right w:val="single" w:sz="4" w:space="0" w:color="auto"/>
            </w:tcBorders>
            <w:hideMark/>
          </w:tcPr>
          <w:p w14:paraId="4860A87C" w14:textId="77777777" w:rsidR="00C150AA" w:rsidRDefault="00C150AA" w:rsidP="00BD4586">
            <w:pPr>
              <w:spacing w:before="0" w:after="0" w:line="240" w:lineRule="auto"/>
              <w:jc w:val="center"/>
              <w:rPr>
                <w:lang w:eastAsia="ja-JP"/>
              </w:rPr>
            </w:pPr>
            <w:r>
              <w:rPr>
                <w:lang w:eastAsia="ja-JP"/>
              </w:rPr>
              <w:t>-8.27 dB</w:t>
            </w:r>
          </w:p>
          <w:p w14:paraId="3F2C71B7" w14:textId="77777777" w:rsidR="00C150AA" w:rsidRPr="006854BC" w:rsidRDefault="00C150AA" w:rsidP="00BD4586">
            <w:pPr>
              <w:spacing w:before="0" w:after="0" w:line="240" w:lineRule="auto"/>
              <w:jc w:val="center"/>
              <w:rPr>
                <w:lang w:eastAsia="ja-JP"/>
              </w:rPr>
            </w:pPr>
            <w:r>
              <w:rPr>
                <w:lang w:eastAsia="ja-JP"/>
              </w:rPr>
              <w:t>/ &lt;0.1% FA</w:t>
            </w:r>
          </w:p>
        </w:tc>
        <w:tc>
          <w:tcPr>
            <w:tcW w:w="1278" w:type="dxa"/>
            <w:tcBorders>
              <w:top w:val="single" w:sz="12" w:space="0" w:color="auto"/>
              <w:left w:val="single" w:sz="4" w:space="0" w:color="auto"/>
              <w:bottom w:val="single" w:sz="4" w:space="0" w:color="auto"/>
              <w:right w:val="single" w:sz="4" w:space="0" w:color="auto"/>
            </w:tcBorders>
          </w:tcPr>
          <w:p w14:paraId="27135D10" w14:textId="77777777" w:rsidR="00C150AA" w:rsidRDefault="00C150AA" w:rsidP="00BD4586">
            <w:pPr>
              <w:spacing w:before="0" w:after="0" w:line="240" w:lineRule="auto"/>
              <w:jc w:val="center"/>
              <w:rPr>
                <w:lang w:eastAsia="ja-JP"/>
              </w:rPr>
            </w:pPr>
            <w:r>
              <w:rPr>
                <w:lang w:eastAsia="ja-JP"/>
              </w:rPr>
              <w:t>-8.57 dB</w:t>
            </w:r>
          </w:p>
          <w:p w14:paraId="2CE5F1A6" w14:textId="77777777" w:rsidR="00C150AA" w:rsidRPr="006854BC" w:rsidRDefault="00C150AA" w:rsidP="00BD4586">
            <w:pPr>
              <w:spacing w:before="0" w:after="0" w:line="240" w:lineRule="auto"/>
              <w:jc w:val="center"/>
              <w:rPr>
                <w:lang w:eastAsia="ja-JP"/>
              </w:rPr>
            </w:pPr>
            <w:r>
              <w:rPr>
                <w:lang w:eastAsia="ja-JP"/>
              </w:rPr>
              <w:t>/ &lt;0.1% FA</w:t>
            </w:r>
          </w:p>
        </w:tc>
        <w:tc>
          <w:tcPr>
            <w:tcW w:w="1278" w:type="dxa"/>
            <w:tcBorders>
              <w:top w:val="single" w:sz="12" w:space="0" w:color="auto"/>
              <w:left w:val="single" w:sz="4" w:space="0" w:color="auto"/>
              <w:bottom w:val="single" w:sz="4" w:space="0" w:color="auto"/>
              <w:right w:val="single" w:sz="4" w:space="0" w:color="auto"/>
            </w:tcBorders>
          </w:tcPr>
          <w:p w14:paraId="0C74480C" w14:textId="77777777" w:rsidR="00C150AA" w:rsidRDefault="00C150AA" w:rsidP="00BD4586">
            <w:pPr>
              <w:spacing w:before="0" w:after="0" w:line="240" w:lineRule="auto"/>
              <w:jc w:val="center"/>
              <w:rPr>
                <w:lang w:eastAsia="ja-JP"/>
              </w:rPr>
            </w:pPr>
            <w:r>
              <w:rPr>
                <w:lang w:eastAsia="ja-JP"/>
              </w:rPr>
              <w:t>-9.12 dB</w:t>
            </w:r>
          </w:p>
          <w:p w14:paraId="63FCA68F" w14:textId="77777777" w:rsidR="00C150AA" w:rsidRPr="006854BC" w:rsidRDefault="00C150AA" w:rsidP="00BD4586">
            <w:pPr>
              <w:spacing w:before="0" w:after="0" w:line="240" w:lineRule="auto"/>
              <w:jc w:val="center"/>
              <w:rPr>
                <w:lang w:eastAsia="ja-JP"/>
              </w:rPr>
            </w:pPr>
            <w:r>
              <w:rPr>
                <w:lang w:eastAsia="ja-JP"/>
              </w:rPr>
              <w:t>/ &lt;0.1% FA</w:t>
            </w:r>
          </w:p>
        </w:tc>
        <w:tc>
          <w:tcPr>
            <w:tcW w:w="1258" w:type="dxa"/>
            <w:tcBorders>
              <w:top w:val="single" w:sz="12" w:space="0" w:color="auto"/>
              <w:left w:val="single" w:sz="4" w:space="0" w:color="auto"/>
              <w:bottom w:val="single" w:sz="4" w:space="0" w:color="auto"/>
              <w:right w:val="single" w:sz="4" w:space="0" w:color="auto"/>
            </w:tcBorders>
          </w:tcPr>
          <w:p w14:paraId="6E8EB09C" w14:textId="77777777" w:rsidR="00C150AA" w:rsidRDefault="00C150AA" w:rsidP="00BD4586">
            <w:pPr>
              <w:spacing w:before="0" w:after="0" w:line="240" w:lineRule="auto"/>
              <w:jc w:val="center"/>
              <w:rPr>
                <w:lang w:eastAsia="ja-JP"/>
              </w:rPr>
            </w:pPr>
            <w:r>
              <w:rPr>
                <w:lang w:eastAsia="ja-JP"/>
              </w:rPr>
              <w:t>-8.42 dB</w:t>
            </w:r>
          </w:p>
          <w:p w14:paraId="731A49C1" w14:textId="77777777" w:rsidR="00C150AA" w:rsidRPr="006854BC" w:rsidRDefault="00C150AA" w:rsidP="00BD4586">
            <w:pPr>
              <w:spacing w:before="0" w:after="0" w:line="240" w:lineRule="auto"/>
              <w:jc w:val="center"/>
              <w:rPr>
                <w:lang w:eastAsia="ja-JP"/>
              </w:rPr>
            </w:pPr>
            <w:r>
              <w:rPr>
                <w:lang w:eastAsia="ja-JP"/>
              </w:rPr>
              <w:t>/ &lt;0.1% FA</w:t>
            </w:r>
          </w:p>
        </w:tc>
      </w:tr>
      <w:tr w:rsidR="00C150AA" w:rsidRPr="006854BC" w14:paraId="6BA20F83"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6E322135"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1430EC96" w14:textId="77777777" w:rsidR="00C150AA" w:rsidRPr="006854BC" w:rsidRDefault="00C150AA" w:rsidP="00BD4586">
            <w:pPr>
              <w:spacing w:before="0" w:after="0" w:line="240" w:lineRule="auto"/>
              <w:jc w:val="center"/>
              <w:rPr>
                <w:lang w:eastAsia="ja-JP"/>
              </w:rPr>
            </w:pPr>
            <w:r w:rsidRPr="006854BC">
              <w:rPr>
                <w:lang w:eastAsia="ja-JP"/>
              </w:rPr>
              <w:t>TDL-A, 10ns</w:t>
            </w:r>
          </w:p>
        </w:tc>
        <w:tc>
          <w:tcPr>
            <w:tcW w:w="1360" w:type="dxa"/>
            <w:tcBorders>
              <w:top w:val="single" w:sz="4" w:space="0" w:color="auto"/>
              <w:left w:val="single" w:sz="4" w:space="0" w:color="auto"/>
              <w:bottom w:val="single" w:sz="4" w:space="0" w:color="auto"/>
              <w:right w:val="single" w:sz="4" w:space="0" w:color="auto"/>
            </w:tcBorders>
          </w:tcPr>
          <w:p w14:paraId="33F0F38F" w14:textId="77777777" w:rsidR="00C150AA" w:rsidRDefault="00C150AA" w:rsidP="00BD4586">
            <w:pPr>
              <w:spacing w:before="0" w:after="0" w:line="240" w:lineRule="auto"/>
              <w:jc w:val="center"/>
              <w:rPr>
                <w:lang w:eastAsia="ja-JP"/>
              </w:rPr>
            </w:pPr>
            <w:r>
              <w:rPr>
                <w:lang w:eastAsia="ja-JP"/>
              </w:rPr>
              <w:t>-8.66 dB</w:t>
            </w:r>
          </w:p>
          <w:p w14:paraId="3DBC9036" w14:textId="77777777" w:rsidR="00C150AA" w:rsidRPr="006854BC" w:rsidRDefault="00C150AA" w:rsidP="00BD4586">
            <w:pPr>
              <w:spacing w:before="0" w:after="0" w:line="240" w:lineRule="auto"/>
              <w:jc w:val="center"/>
              <w:rPr>
                <w:lang w:eastAsia="ja-JP"/>
              </w:rPr>
            </w:pPr>
            <w:r>
              <w:rPr>
                <w:lang w:eastAsia="ja-JP"/>
              </w:rPr>
              <w:t>/ &lt;0.1% FA</w:t>
            </w:r>
          </w:p>
        </w:tc>
        <w:tc>
          <w:tcPr>
            <w:tcW w:w="1278" w:type="dxa"/>
            <w:tcBorders>
              <w:top w:val="single" w:sz="4" w:space="0" w:color="auto"/>
              <w:left w:val="single" w:sz="4" w:space="0" w:color="auto"/>
              <w:bottom w:val="single" w:sz="4" w:space="0" w:color="auto"/>
              <w:right w:val="single" w:sz="4" w:space="0" w:color="auto"/>
            </w:tcBorders>
          </w:tcPr>
          <w:p w14:paraId="05F54A9A" w14:textId="375EC928" w:rsidR="00C150AA" w:rsidRDefault="00C150AA" w:rsidP="00BD4586">
            <w:pPr>
              <w:spacing w:before="0" w:after="0" w:line="240" w:lineRule="auto"/>
              <w:jc w:val="center"/>
              <w:rPr>
                <w:lang w:eastAsia="ja-JP"/>
              </w:rPr>
            </w:pPr>
            <w:r>
              <w:rPr>
                <w:lang w:eastAsia="ja-JP"/>
              </w:rPr>
              <w:t>-9.1</w:t>
            </w:r>
            <w:r w:rsidR="00463444">
              <w:rPr>
                <w:lang w:eastAsia="ja-JP"/>
              </w:rPr>
              <w:t>5</w:t>
            </w:r>
            <w:r>
              <w:rPr>
                <w:lang w:eastAsia="ja-JP"/>
              </w:rPr>
              <w:t xml:space="preserve"> dB</w:t>
            </w:r>
          </w:p>
          <w:p w14:paraId="2E3BA766" w14:textId="77777777" w:rsidR="00C150AA" w:rsidRPr="006854BC" w:rsidRDefault="00C150AA" w:rsidP="00BD4586">
            <w:pPr>
              <w:spacing w:before="0" w:after="0" w:line="240" w:lineRule="auto"/>
              <w:jc w:val="center"/>
              <w:rPr>
                <w:lang w:eastAsia="ja-JP"/>
              </w:rPr>
            </w:pPr>
            <w:r>
              <w:rPr>
                <w:lang w:eastAsia="ja-JP"/>
              </w:rPr>
              <w:t>/ &lt;0.1% FA</w:t>
            </w:r>
          </w:p>
        </w:tc>
        <w:tc>
          <w:tcPr>
            <w:tcW w:w="1278" w:type="dxa"/>
            <w:tcBorders>
              <w:top w:val="single" w:sz="4" w:space="0" w:color="auto"/>
              <w:left w:val="single" w:sz="4" w:space="0" w:color="auto"/>
              <w:bottom w:val="single" w:sz="4" w:space="0" w:color="auto"/>
              <w:right w:val="single" w:sz="4" w:space="0" w:color="auto"/>
            </w:tcBorders>
          </w:tcPr>
          <w:p w14:paraId="4191C966" w14:textId="77777777" w:rsidR="00C150AA" w:rsidRDefault="00C150AA" w:rsidP="00BD4586">
            <w:pPr>
              <w:spacing w:before="0" w:after="0" w:line="240" w:lineRule="auto"/>
              <w:jc w:val="center"/>
              <w:rPr>
                <w:lang w:eastAsia="ja-JP"/>
              </w:rPr>
            </w:pPr>
            <w:r>
              <w:rPr>
                <w:lang w:eastAsia="ja-JP"/>
              </w:rPr>
              <w:t>-8.66 dB</w:t>
            </w:r>
          </w:p>
          <w:p w14:paraId="10E823A0" w14:textId="77777777" w:rsidR="00C150AA" w:rsidRPr="006854BC" w:rsidRDefault="00C150AA" w:rsidP="00BD4586">
            <w:pPr>
              <w:spacing w:before="0" w:after="0" w:line="240" w:lineRule="auto"/>
              <w:jc w:val="center"/>
              <w:rPr>
                <w:lang w:eastAsia="ja-JP"/>
              </w:rPr>
            </w:pPr>
            <w:r>
              <w:rPr>
                <w:lang w:eastAsia="ja-JP"/>
              </w:rPr>
              <w:t>/ &lt;0.1% FA</w:t>
            </w:r>
          </w:p>
        </w:tc>
        <w:tc>
          <w:tcPr>
            <w:tcW w:w="1258" w:type="dxa"/>
            <w:tcBorders>
              <w:top w:val="single" w:sz="4" w:space="0" w:color="auto"/>
              <w:left w:val="single" w:sz="4" w:space="0" w:color="auto"/>
              <w:bottom w:val="single" w:sz="4" w:space="0" w:color="auto"/>
              <w:right w:val="single" w:sz="4" w:space="0" w:color="auto"/>
            </w:tcBorders>
          </w:tcPr>
          <w:p w14:paraId="34AB753C" w14:textId="77777777" w:rsidR="00C150AA" w:rsidRDefault="00C150AA" w:rsidP="00BD4586">
            <w:pPr>
              <w:spacing w:before="0" w:after="0" w:line="240" w:lineRule="auto"/>
              <w:jc w:val="center"/>
              <w:rPr>
                <w:lang w:eastAsia="ja-JP"/>
              </w:rPr>
            </w:pPr>
            <w:r>
              <w:rPr>
                <w:lang w:eastAsia="ja-JP"/>
              </w:rPr>
              <w:t>-7.19 dB</w:t>
            </w:r>
          </w:p>
          <w:p w14:paraId="30BD5CE8" w14:textId="77777777" w:rsidR="00C150AA" w:rsidRPr="006854BC" w:rsidRDefault="00C150AA" w:rsidP="00BD4586">
            <w:pPr>
              <w:spacing w:before="0" w:after="0" w:line="240" w:lineRule="auto"/>
              <w:jc w:val="center"/>
              <w:rPr>
                <w:lang w:eastAsia="ja-JP"/>
              </w:rPr>
            </w:pPr>
            <w:r>
              <w:rPr>
                <w:lang w:eastAsia="ja-JP"/>
              </w:rPr>
              <w:t>/ &lt;0.1% FA</w:t>
            </w:r>
          </w:p>
        </w:tc>
      </w:tr>
      <w:tr w:rsidR="00C150AA" w:rsidRPr="006854BC" w14:paraId="44397EC6"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433A0F9F"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25762A7E" w14:textId="77777777" w:rsidR="00C150AA" w:rsidRPr="006854BC" w:rsidRDefault="00C150AA" w:rsidP="00BD4586">
            <w:pPr>
              <w:spacing w:before="0" w:after="0" w:line="240" w:lineRule="auto"/>
              <w:jc w:val="center"/>
              <w:rPr>
                <w:lang w:eastAsia="ja-JP"/>
              </w:rPr>
            </w:pPr>
            <w:r w:rsidRPr="006854BC">
              <w:rPr>
                <w:lang w:eastAsia="ja-JP"/>
              </w:rPr>
              <w:t>TDL-A, 20ns</w:t>
            </w:r>
          </w:p>
        </w:tc>
        <w:tc>
          <w:tcPr>
            <w:tcW w:w="1360" w:type="dxa"/>
            <w:tcBorders>
              <w:top w:val="single" w:sz="4" w:space="0" w:color="auto"/>
              <w:left w:val="single" w:sz="4" w:space="0" w:color="auto"/>
              <w:bottom w:val="single" w:sz="4" w:space="0" w:color="auto"/>
              <w:right w:val="single" w:sz="4" w:space="0" w:color="auto"/>
            </w:tcBorders>
          </w:tcPr>
          <w:p w14:paraId="4148F48C" w14:textId="77777777" w:rsidR="00C150AA" w:rsidRDefault="00C150AA" w:rsidP="00BD4586">
            <w:pPr>
              <w:spacing w:before="0" w:after="0" w:line="240" w:lineRule="auto"/>
              <w:jc w:val="center"/>
              <w:rPr>
                <w:lang w:eastAsia="ja-JP"/>
              </w:rPr>
            </w:pPr>
            <w:r>
              <w:rPr>
                <w:lang w:eastAsia="ja-JP"/>
              </w:rPr>
              <w:t>-8.92 dB</w:t>
            </w:r>
          </w:p>
          <w:p w14:paraId="26DA715B" w14:textId="77777777" w:rsidR="00C150AA" w:rsidRPr="006854BC" w:rsidRDefault="00C150AA" w:rsidP="00BD4586">
            <w:pPr>
              <w:spacing w:before="0" w:after="0" w:line="240" w:lineRule="auto"/>
              <w:jc w:val="center"/>
              <w:rPr>
                <w:lang w:eastAsia="ja-JP"/>
              </w:rPr>
            </w:pPr>
            <w:r>
              <w:rPr>
                <w:lang w:eastAsia="ja-JP"/>
              </w:rPr>
              <w:t>/ &lt;0.1% FA</w:t>
            </w:r>
          </w:p>
        </w:tc>
        <w:tc>
          <w:tcPr>
            <w:tcW w:w="1278" w:type="dxa"/>
            <w:tcBorders>
              <w:top w:val="single" w:sz="4" w:space="0" w:color="auto"/>
              <w:left w:val="single" w:sz="4" w:space="0" w:color="auto"/>
              <w:bottom w:val="single" w:sz="4" w:space="0" w:color="auto"/>
              <w:right w:val="single" w:sz="4" w:space="0" w:color="auto"/>
            </w:tcBorders>
          </w:tcPr>
          <w:p w14:paraId="253B8960" w14:textId="77777777" w:rsidR="00C150AA" w:rsidRDefault="00C150AA" w:rsidP="00BD4586">
            <w:pPr>
              <w:spacing w:before="0" w:after="0" w:line="240" w:lineRule="auto"/>
              <w:jc w:val="center"/>
              <w:rPr>
                <w:lang w:eastAsia="ja-JP"/>
              </w:rPr>
            </w:pPr>
            <w:r>
              <w:rPr>
                <w:lang w:eastAsia="ja-JP"/>
              </w:rPr>
              <w:t>-8.37 dB</w:t>
            </w:r>
          </w:p>
          <w:p w14:paraId="7811EF21" w14:textId="77777777" w:rsidR="00C150AA" w:rsidRPr="006854BC" w:rsidRDefault="00C150AA" w:rsidP="00BD4586">
            <w:pPr>
              <w:spacing w:before="0" w:after="0" w:line="240" w:lineRule="auto"/>
              <w:jc w:val="center"/>
              <w:rPr>
                <w:lang w:eastAsia="ja-JP"/>
              </w:rPr>
            </w:pPr>
            <w:r>
              <w:rPr>
                <w:lang w:eastAsia="ja-JP"/>
              </w:rPr>
              <w:t>/ &lt;0.1% FA</w:t>
            </w:r>
          </w:p>
        </w:tc>
        <w:tc>
          <w:tcPr>
            <w:tcW w:w="1278" w:type="dxa"/>
            <w:tcBorders>
              <w:top w:val="single" w:sz="4" w:space="0" w:color="auto"/>
              <w:left w:val="single" w:sz="4" w:space="0" w:color="auto"/>
              <w:bottom w:val="single" w:sz="4" w:space="0" w:color="auto"/>
              <w:right w:val="single" w:sz="4" w:space="0" w:color="auto"/>
            </w:tcBorders>
          </w:tcPr>
          <w:p w14:paraId="630FBB39" w14:textId="77777777" w:rsidR="00C150AA" w:rsidRDefault="00C150AA" w:rsidP="00BD4586">
            <w:pPr>
              <w:spacing w:before="0" w:after="0" w:line="240" w:lineRule="auto"/>
              <w:jc w:val="center"/>
              <w:rPr>
                <w:lang w:eastAsia="ja-JP"/>
              </w:rPr>
            </w:pPr>
            <w:r>
              <w:rPr>
                <w:lang w:eastAsia="ja-JP"/>
              </w:rPr>
              <w:t>-7.25 dB</w:t>
            </w:r>
          </w:p>
          <w:p w14:paraId="6D8E6BD2" w14:textId="77777777" w:rsidR="00C150AA" w:rsidRPr="006854BC" w:rsidRDefault="00C150AA" w:rsidP="00BD4586">
            <w:pPr>
              <w:spacing w:before="0" w:after="0" w:line="240" w:lineRule="auto"/>
              <w:jc w:val="center"/>
              <w:rPr>
                <w:lang w:eastAsia="ja-JP"/>
              </w:rPr>
            </w:pPr>
            <w:r>
              <w:rPr>
                <w:lang w:eastAsia="ja-JP"/>
              </w:rPr>
              <w:t>/ &lt;0.1% FA</w:t>
            </w:r>
          </w:p>
        </w:tc>
        <w:tc>
          <w:tcPr>
            <w:tcW w:w="1258" w:type="dxa"/>
            <w:tcBorders>
              <w:top w:val="single" w:sz="4" w:space="0" w:color="auto"/>
              <w:left w:val="single" w:sz="4" w:space="0" w:color="auto"/>
              <w:bottom w:val="single" w:sz="4" w:space="0" w:color="auto"/>
              <w:right w:val="single" w:sz="4" w:space="0" w:color="auto"/>
            </w:tcBorders>
          </w:tcPr>
          <w:p w14:paraId="0BCB49A2" w14:textId="77777777" w:rsidR="00C150AA" w:rsidRDefault="00C150AA" w:rsidP="00BD4586">
            <w:pPr>
              <w:spacing w:before="0" w:after="0" w:line="240" w:lineRule="auto"/>
              <w:jc w:val="center"/>
              <w:rPr>
                <w:lang w:eastAsia="ja-JP"/>
              </w:rPr>
            </w:pPr>
            <w:r>
              <w:rPr>
                <w:lang w:eastAsia="ja-JP"/>
              </w:rPr>
              <w:t>-8.74 dB</w:t>
            </w:r>
          </w:p>
          <w:p w14:paraId="10D48686" w14:textId="77777777" w:rsidR="00C150AA" w:rsidRPr="006854BC" w:rsidRDefault="00C150AA" w:rsidP="00BD4586">
            <w:pPr>
              <w:spacing w:before="0" w:after="0" w:line="240" w:lineRule="auto"/>
              <w:jc w:val="center"/>
              <w:rPr>
                <w:lang w:eastAsia="ja-JP"/>
              </w:rPr>
            </w:pPr>
            <w:r>
              <w:rPr>
                <w:lang w:eastAsia="ja-JP"/>
              </w:rPr>
              <w:t>/ &lt;0.1% FA</w:t>
            </w:r>
          </w:p>
        </w:tc>
      </w:tr>
      <w:tr w:rsidR="00C150AA" w:rsidRPr="006854BC" w14:paraId="6227E4D8"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6CC13F54"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4CA76BB5" w14:textId="77777777" w:rsidR="00C150AA" w:rsidRPr="006854BC" w:rsidRDefault="00C150AA" w:rsidP="00BD4586">
            <w:pPr>
              <w:spacing w:before="0" w:after="0" w:line="240" w:lineRule="auto"/>
              <w:jc w:val="center"/>
              <w:rPr>
                <w:lang w:eastAsia="zh-CN"/>
              </w:rPr>
            </w:pPr>
            <w:r w:rsidRPr="006854BC">
              <w:rPr>
                <w:lang w:eastAsia="zh-CN"/>
              </w:rPr>
              <w:t>CDL-B, 20ns</w:t>
            </w:r>
          </w:p>
        </w:tc>
        <w:tc>
          <w:tcPr>
            <w:tcW w:w="1360" w:type="dxa"/>
            <w:tcBorders>
              <w:top w:val="single" w:sz="4" w:space="0" w:color="auto"/>
              <w:left w:val="single" w:sz="4" w:space="0" w:color="auto"/>
              <w:bottom w:val="single" w:sz="4" w:space="0" w:color="auto"/>
              <w:right w:val="single" w:sz="4" w:space="0" w:color="auto"/>
            </w:tcBorders>
          </w:tcPr>
          <w:p w14:paraId="4DDBD1B3"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05089CCB"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3673C647" w14:textId="77777777" w:rsidR="00C150AA" w:rsidRPr="006854BC" w:rsidRDefault="00C150AA" w:rsidP="00BD4586">
            <w:pPr>
              <w:spacing w:before="0" w:after="0" w:line="240" w:lineRule="auto"/>
              <w:jc w:val="center"/>
              <w:rPr>
                <w:lang w:eastAsia="ja-JP"/>
              </w:rPr>
            </w:pPr>
            <w:r>
              <w:rPr>
                <w:lang w:eastAsia="ja-JP"/>
              </w:rPr>
              <w:t>-</w:t>
            </w:r>
          </w:p>
        </w:tc>
        <w:tc>
          <w:tcPr>
            <w:tcW w:w="1258" w:type="dxa"/>
            <w:tcBorders>
              <w:top w:val="single" w:sz="4" w:space="0" w:color="auto"/>
              <w:left w:val="single" w:sz="4" w:space="0" w:color="auto"/>
              <w:bottom w:val="single" w:sz="4" w:space="0" w:color="auto"/>
              <w:right w:val="single" w:sz="4" w:space="0" w:color="auto"/>
            </w:tcBorders>
          </w:tcPr>
          <w:p w14:paraId="128A63EB" w14:textId="77777777" w:rsidR="00C150AA" w:rsidRPr="006854BC" w:rsidRDefault="00C150AA" w:rsidP="00BD4586">
            <w:pPr>
              <w:spacing w:before="0" w:after="0" w:line="240" w:lineRule="auto"/>
              <w:jc w:val="center"/>
              <w:rPr>
                <w:lang w:eastAsia="ja-JP"/>
              </w:rPr>
            </w:pPr>
            <w:r>
              <w:rPr>
                <w:lang w:eastAsia="ja-JP"/>
              </w:rPr>
              <w:t>-</w:t>
            </w:r>
          </w:p>
        </w:tc>
      </w:tr>
      <w:tr w:rsidR="00C150AA" w:rsidRPr="006854BC" w14:paraId="1DDAB035"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2F830E55"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51C9A0E1" w14:textId="77777777" w:rsidR="00C150AA" w:rsidRPr="006854BC" w:rsidRDefault="00C150AA" w:rsidP="00BD4586">
            <w:pPr>
              <w:spacing w:before="0" w:after="0" w:line="240" w:lineRule="auto"/>
              <w:jc w:val="center"/>
              <w:rPr>
                <w:lang w:eastAsia="ja-JP"/>
              </w:rPr>
            </w:pPr>
            <w:r w:rsidRPr="006854BC">
              <w:rPr>
                <w:lang w:eastAsia="zh-CN"/>
              </w:rPr>
              <w:t>CDL-B, 50ns</w:t>
            </w:r>
          </w:p>
        </w:tc>
        <w:tc>
          <w:tcPr>
            <w:tcW w:w="1360" w:type="dxa"/>
            <w:tcBorders>
              <w:top w:val="single" w:sz="4" w:space="0" w:color="auto"/>
              <w:left w:val="single" w:sz="4" w:space="0" w:color="auto"/>
              <w:bottom w:val="single" w:sz="4" w:space="0" w:color="auto"/>
              <w:right w:val="single" w:sz="4" w:space="0" w:color="auto"/>
            </w:tcBorders>
          </w:tcPr>
          <w:p w14:paraId="3F2DB4F3"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5783A69E"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709BDB27" w14:textId="77777777" w:rsidR="00C150AA" w:rsidRPr="006854BC" w:rsidRDefault="00C150AA" w:rsidP="00BD4586">
            <w:pPr>
              <w:spacing w:before="0" w:after="0" w:line="240" w:lineRule="auto"/>
              <w:jc w:val="center"/>
              <w:rPr>
                <w:lang w:eastAsia="ja-JP"/>
              </w:rPr>
            </w:pPr>
            <w:r>
              <w:rPr>
                <w:lang w:eastAsia="ja-JP"/>
              </w:rPr>
              <w:t>-</w:t>
            </w:r>
          </w:p>
        </w:tc>
        <w:tc>
          <w:tcPr>
            <w:tcW w:w="1258" w:type="dxa"/>
            <w:tcBorders>
              <w:top w:val="single" w:sz="4" w:space="0" w:color="auto"/>
              <w:left w:val="single" w:sz="4" w:space="0" w:color="auto"/>
              <w:bottom w:val="single" w:sz="4" w:space="0" w:color="auto"/>
              <w:right w:val="single" w:sz="4" w:space="0" w:color="auto"/>
            </w:tcBorders>
          </w:tcPr>
          <w:p w14:paraId="26336C9E" w14:textId="77777777" w:rsidR="00C150AA" w:rsidRPr="006854BC" w:rsidRDefault="00C150AA" w:rsidP="00BD4586">
            <w:pPr>
              <w:spacing w:before="0" w:after="0" w:line="240" w:lineRule="auto"/>
              <w:jc w:val="center"/>
              <w:rPr>
                <w:lang w:eastAsia="ja-JP"/>
              </w:rPr>
            </w:pPr>
            <w:r>
              <w:rPr>
                <w:lang w:eastAsia="ja-JP"/>
              </w:rPr>
              <w:t>-</w:t>
            </w:r>
          </w:p>
        </w:tc>
      </w:tr>
      <w:tr w:rsidR="00C150AA" w:rsidRPr="006854BC" w14:paraId="391471F2"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69A6ADAE"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3A61D08A" w14:textId="77777777" w:rsidR="00C150AA" w:rsidRPr="006854BC" w:rsidRDefault="00C150AA" w:rsidP="00BD4586">
            <w:pPr>
              <w:spacing w:before="0" w:after="0" w:line="240" w:lineRule="auto"/>
              <w:jc w:val="center"/>
              <w:rPr>
                <w:lang w:eastAsia="zh-CN"/>
              </w:rPr>
            </w:pPr>
            <w:r w:rsidRPr="006854BC">
              <w:rPr>
                <w:lang w:eastAsia="zh-CN"/>
              </w:rPr>
              <w:t>CDL-D, 20ns</w:t>
            </w:r>
          </w:p>
        </w:tc>
        <w:tc>
          <w:tcPr>
            <w:tcW w:w="1360" w:type="dxa"/>
            <w:tcBorders>
              <w:top w:val="single" w:sz="4" w:space="0" w:color="auto"/>
              <w:left w:val="single" w:sz="4" w:space="0" w:color="auto"/>
              <w:bottom w:val="single" w:sz="4" w:space="0" w:color="auto"/>
              <w:right w:val="single" w:sz="4" w:space="0" w:color="auto"/>
            </w:tcBorders>
          </w:tcPr>
          <w:p w14:paraId="558A204A"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2F058EC6"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03431E3F" w14:textId="77777777" w:rsidR="00C150AA" w:rsidRPr="006854BC" w:rsidRDefault="00C150AA" w:rsidP="00BD4586">
            <w:pPr>
              <w:spacing w:before="0" w:after="0" w:line="240" w:lineRule="auto"/>
              <w:jc w:val="center"/>
              <w:rPr>
                <w:lang w:eastAsia="ja-JP"/>
              </w:rPr>
            </w:pPr>
            <w:r>
              <w:rPr>
                <w:lang w:eastAsia="ja-JP"/>
              </w:rPr>
              <w:t>-</w:t>
            </w:r>
          </w:p>
        </w:tc>
        <w:tc>
          <w:tcPr>
            <w:tcW w:w="1258" w:type="dxa"/>
            <w:tcBorders>
              <w:top w:val="single" w:sz="4" w:space="0" w:color="auto"/>
              <w:left w:val="single" w:sz="4" w:space="0" w:color="auto"/>
              <w:bottom w:val="single" w:sz="4" w:space="0" w:color="auto"/>
              <w:right w:val="single" w:sz="4" w:space="0" w:color="auto"/>
            </w:tcBorders>
          </w:tcPr>
          <w:p w14:paraId="40EC01F9" w14:textId="77777777" w:rsidR="00C150AA" w:rsidRPr="006854BC" w:rsidRDefault="00C150AA" w:rsidP="00BD4586">
            <w:pPr>
              <w:spacing w:before="0" w:after="0" w:line="240" w:lineRule="auto"/>
              <w:jc w:val="center"/>
              <w:rPr>
                <w:lang w:eastAsia="ja-JP"/>
              </w:rPr>
            </w:pPr>
            <w:r>
              <w:rPr>
                <w:lang w:eastAsia="ja-JP"/>
              </w:rPr>
              <w:t>-</w:t>
            </w:r>
          </w:p>
        </w:tc>
      </w:tr>
      <w:tr w:rsidR="00C150AA" w:rsidRPr="006854BC" w14:paraId="40674761"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60641C24"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7B987900" w14:textId="77777777" w:rsidR="00C150AA" w:rsidRPr="006854BC" w:rsidRDefault="00C150AA" w:rsidP="00BD4586">
            <w:pPr>
              <w:spacing w:before="0" w:after="0" w:line="240" w:lineRule="auto"/>
              <w:jc w:val="center"/>
              <w:rPr>
                <w:lang w:eastAsia="ja-JP"/>
              </w:rPr>
            </w:pPr>
            <w:r w:rsidRPr="006854BC">
              <w:rPr>
                <w:lang w:eastAsia="zh-CN"/>
              </w:rPr>
              <w:t>CDL-D, 30ns</w:t>
            </w:r>
          </w:p>
        </w:tc>
        <w:tc>
          <w:tcPr>
            <w:tcW w:w="1360" w:type="dxa"/>
            <w:tcBorders>
              <w:top w:val="single" w:sz="4" w:space="0" w:color="auto"/>
              <w:left w:val="single" w:sz="4" w:space="0" w:color="auto"/>
              <w:bottom w:val="single" w:sz="4" w:space="0" w:color="auto"/>
              <w:right w:val="single" w:sz="4" w:space="0" w:color="auto"/>
            </w:tcBorders>
          </w:tcPr>
          <w:p w14:paraId="2366F2BB"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3F7AC1FB"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6370900D" w14:textId="77777777" w:rsidR="00C150AA" w:rsidRPr="006854BC" w:rsidRDefault="00C150AA" w:rsidP="00BD4586">
            <w:pPr>
              <w:spacing w:before="0" w:after="0" w:line="240" w:lineRule="auto"/>
              <w:jc w:val="center"/>
              <w:rPr>
                <w:lang w:eastAsia="ja-JP"/>
              </w:rPr>
            </w:pPr>
            <w:r>
              <w:rPr>
                <w:lang w:eastAsia="ja-JP"/>
              </w:rPr>
              <w:t>-</w:t>
            </w:r>
          </w:p>
        </w:tc>
        <w:tc>
          <w:tcPr>
            <w:tcW w:w="1258" w:type="dxa"/>
            <w:tcBorders>
              <w:top w:val="single" w:sz="4" w:space="0" w:color="auto"/>
              <w:left w:val="single" w:sz="4" w:space="0" w:color="auto"/>
              <w:bottom w:val="single" w:sz="4" w:space="0" w:color="auto"/>
              <w:right w:val="single" w:sz="4" w:space="0" w:color="auto"/>
            </w:tcBorders>
          </w:tcPr>
          <w:p w14:paraId="705322B4" w14:textId="77777777" w:rsidR="00C150AA" w:rsidRPr="006854BC" w:rsidRDefault="00C150AA" w:rsidP="00BD4586">
            <w:pPr>
              <w:spacing w:before="0" w:after="0" w:line="240" w:lineRule="auto"/>
              <w:jc w:val="center"/>
              <w:rPr>
                <w:lang w:eastAsia="ja-JP"/>
              </w:rPr>
            </w:pPr>
            <w:r>
              <w:rPr>
                <w:lang w:eastAsia="ja-JP"/>
              </w:rPr>
              <w:t>-</w:t>
            </w:r>
          </w:p>
        </w:tc>
      </w:tr>
      <w:tr w:rsidR="00C150AA" w:rsidRPr="006854BC" w14:paraId="5E3AD668"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552A34F8"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7024" w:type="dxa"/>
            <w:gridSpan w:val="5"/>
            <w:tcBorders>
              <w:top w:val="single" w:sz="4" w:space="0" w:color="auto"/>
              <w:left w:val="single" w:sz="4" w:space="0" w:color="auto"/>
              <w:bottom w:val="single" w:sz="4" w:space="0" w:color="auto"/>
              <w:right w:val="single" w:sz="4" w:space="0" w:color="auto"/>
            </w:tcBorders>
            <w:vAlign w:val="center"/>
            <w:hideMark/>
          </w:tcPr>
          <w:p w14:paraId="4F3EFB0A" w14:textId="77777777" w:rsidR="00C150AA" w:rsidRPr="00E6463F" w:rsidRDefault="00C150AA" w:rsidP="00BD4586">
            <w:pPr>
              <w:spacing w:before="0" w:after="0" w:line="240" w:lineRule="auto"/>
              <w:rPr>
                <w:lang w:eastAsia="zh-CN"/>
              </w:rPr>
            </w:pPr>
            <w:r w:rsidRPr="00E6463F">
              <w:rPr>
                <w:lang w:eastAsia="zh-CN"/>
              </w:rPr>
              <w:t xml:space="preserve">Additional report/notes: </w:t>
            </w:r>
          </w:p>
          <w:p w14:paraId="3E318C85" w14:textId="77777777" w:rsidR="00C150AA" w:rsidRPr="00E6463F" w:rsidRDefault="00C150AA" w:rsidP="00BD4586">
            <w:pPr>
              <w:spacing w:before="0" w:after="0" w:line="240" w:lineRule="auto"/>
              <w:rPr>
                <w:lang w:eastAsia="zh-CN"/>
              </w:rPr>
            </w:pPr>
            <w:r w:rsidRPr="00E6463F">
              <w:rPr>
                <w:lang w:eastAsia="zh-CN"/>
              </w:rPr>
              <w:t>1. PRACH format: A2 with sequence length 139</w:t>
            </w:r>
          </w:p>
          <w:p w14:paraId="0DE894A6" w14:textId="77777777" w:rsidR="00C150AA" w:rsidRPr="00E6463F" w:rsidRDefault="00C150AA" w:rsidP="00BD4586">
            <w:pPr>
              <w:spacing w:before="0" w:after="0" w:line="240" w:lineRule="auto"/>
              <w:rPr>
                <w:lang w:eastAsia="zh-CN"/>
              </w:rPr>
            </w:pPr>
            <w:r w:rsidRPr="00E6463F">
              <w:rPr>
                <w:lang w:eastAsia="zh-CN"/>
              </w:rPr>
              <w:t xml:space="preserve">2. values of </w:t>
            </w:r>
            <m:oMath>
              <m:sSub>
                <m:sSubPr>
                  <m:ctrlPr>
                    <w:rPr>
                      <w:rFonts w:ascii="Cambria Math" w:eastAsia="Malgun Gothic" w:hAnsi="Cambria Math"/>
                      <w:lang w:eastAsia="zh-CN"/>
                    </w:rPr>
                  </m:ctrlPr>
                </m:sSubPr>
                <m:e>
                  <m:r>
                    <w:rPr>
                      <w:rFonts w:ascii="Cambria Math" w:hAnsi="Cambria Math"/>
                      <w:lang w:eastAsia="zh-CN"/>
                    </w:rPr>
                    <m:t>N</m:t>
                  </m:r>
                </m:e>
                <m:sub>
                  <m:r>
                    <w:rPr>
                      <w:rFonts w:ascii="Cambria Math" w:hAnsi="Cambria Math"/>
                      <w:lang w:eastAsia="zh-CN"/>
                    </w:rPr>
                    <m:t>cs</m:t>
                  </m:r>
                </m:sub>
              </m:sSub>
            </m:oMath>
            <w:r w:rsidRPr="00E6463F">
              <w:rPr>
                <w:lang w:eastAsia="zh-CN"/>
              </w:rPr>
              <w:t>: N</w:t>
            </w:r>
            <w:r w:rsidRPr="00E6463F">
              <w:rPr>
                <w:vertAlign w:val="subscript"/>
                <w:lang w:eastAsia="zh-CN"/>
              </w:rPr>
              <w:t>cs</w:t>
            </w:r>
            <w:r w:rsidRPr="00E6463F">
              <w:rPr>
                <w:lang w:eastAsia="zh-CN"/>
              </w:rPr>
              <w:t xml:space="preserve"> = {34, 69, 0, 0} for {120, 240, 480, 960 kHz}</w:t>
            </w:r>
          </w:p>
          <w:p w14:paraId="2E9B5EFA" w14:textId="77777777" w:rsidR="00C150AA" w:rsidRPr="00E6463F" w:rsidRDefault="00C150AA" w:rsidP="00BD4586">
            <w:pPr>
              <w:spacing w:before="0" w:after="0" w:line="240" w:lineRule="auto"/>
              <w:rPr>
                <w:lang w:eastAsia="zh-CN"/>
              </w:rPr>
            </w:pPr>
            <w:r w:rsidRPr="00E6463F">
              <w:rPr>
                <w:lang w:eastAsia="zh-CN"/>
              </w:rPr>
              <w:lastRenderedPageBreak/>
              <w:t>3. antenna configuration for CDL model: N/A</w:t>
            </w:r>
          </w:p>
          <w:p w14:paraId="199758EA" w14:textId="77777777" w:rsidR="00C150AA" w:rsidRPr="006854BC" w:rsidRDefault="00C150AA" w:rsidP="00BD4586">
            <w:pPr>
              <w:spacing w:before="0" w:after="0" w:line="240" w:lineRule="auto"/>
              <w:rPr>
                <w:lang w:eastAsia="ja-JP"/>
              </w:rPr>
            </w:pPr>
            <w:r w:rsidRPr="00E6463F">
              <w:rPr>
                <w:lang w:eastAsia="zh-CN"/>
              </w:rPr>
              <w:t xml:space="preserve">4. </w:t>
            </w:r>
            <w:r w:rsidRPr="00E6463F">
              <w:rPr>
                <w:lang w:eastAsia="ja-JP"/>
              </w:rPr>
              <w:t>any optional or other assumption/parameters used not as in the baseline</w:t>
            </w:r>
          </w:p>
        </w:tc>
      </w:tr>
    </w:tbl>
    <w:p w14:paraId="124045FA" w14:textId="77777777" w:rsidR="00C150AA" w:rsidRDefault="00C150AA" w:rsidP="00C150AA">
      <w:pPr>
        <w:rPr>
          <w:rFonts w:ascii="Calibri" w:eastAsia="Malgun Gothic" w:hAnsi="Calibri"/>
          <w:sz w:val="22"/>
          <w:szCs w:val="22"/>
          <w:lang w:eastAsia="zh-CN"/>
        </w:rPr>
      </w:pPr>
    </w:p>
    <w:p w14:paraId="46C93467" w14:textId="77777777" w:rsidR="00C150AA" w:rsidRPr="006351B4" w:rsidRDefault="00C150AA" w:rsidP="00C150AA"/>
    <w:p w14:paraId="2FEC302E" w14:textId="1F9DE08C" w:rsidR="00C150AA" w:rsidRPr="006351B4" w:rsidRDefault="00C150AA" w:rsidP="00C150AA">
      <w:pPr>
        <w:pStyle w:val="TH"/>
      </w:pPr>
      <w:r w:rsidRPr="006351B4">
        <w:t xml:space="preserve">Table </w:t>
      </w:r>
      <w:r>
        <w:t>A.7-2:</w:t>
      </w:r>
      <w:r w:rsidRPr="006351B4">
        <w:t xml:space="preserve"> LLS template: SINR in dB achieving PRACH preamble misdetection probability of 1% and corresponding false alarm probability</w:t>
      </w:r>
    </w:p>
    <w:tbl>
      <w:tblPr>
        <w:tblStyle w:val="TableGrid10"/>
        <w:tblW w:w="7740" w:type="dxa"/>
        <w:jc w:val="center"/>
        <w:tblLayout w:type="fixed"/>
        <w:tblLook w:val="04A0" w:firstRow="1" w:lastRow="0" w:firstColumn="1" w:lastColumn="0" w:noHBand="0" w:noVBand="1"/>
      </w:tblPr>
      <w:tblGrid>
        <w:gridCol w:w="716"/>
        <w:gridCol w:w="1850"/>
        <w:gridCol w:w="1360"/>
        <w:gridCol w:w="1278"/>
        <w:gridCol w:w="1278"/>
        <w:gridCol w:w="1258"/>
      </w:tblGrid>
      <w:tr w:rsidR="00C150AA" w:rsidRPr="006854BC" w14:paraId="47DBED0C" w14:textId="77777777" w:rsidTr="004A446A">
        <w:trPr>
          <w:trHeight w:val="116"/>
          <w:jc w:val="center"/>
        </w:trPr>
        <w:tc>
          <w:tcPr>
            <w:tcW w:w="716" w:type="dxa"/>
            <w:tcBorders>
              <w:top w:val="single" w:sz="4" w:space="0" w:color="auto"/>
              <w:left w:val="single" w:sz="4" w:space="0" w:color="auto"/>
              <w:bottom w:val="single" w:sz="12" w:space="0" w:color="auto"/>
              <w:right w:val="single" w:sz="4" w:space="0" w:color="auto"/>
            </w:tcBorders>
            <w:hideMark/>
          </w:tcPr>
          <w:p w14:paraId="1301299C" w14:textId="77777777" w:rsidR="00C150AA" w:rsidRPr="006854BC" w:rsidRDefault="00C150AA" w:rsidP="00BD4586">
            <w:pPr>
              <w:spacing w:before="0" w:after="0" w:line="240" w:lineRule="auto"/>
              <w:jc w:val="center"/>
              <w:rPr>
                <w:sz w:val="18"/>
                <w:szCs w:val="18"/>
                <w:lang w:eastAsia="ja-JP"/>
              </w:rPr>
            </w:pPr>
            <w:r w:rsidRPr="006854BC">
              <w:rPr>
                <w:sz w:val="18"/>
                <w:szCs w:val="18"/>
                <w:lang w:eastAsia="ja-JP"/>
              </w:rPr>
              <w:t>Tdoc /</w:t>
            </w:r>
          </w:p>
          <w:p w14:paraId="2EA5F16E" w14:textId="77777777" w:rsidR="00C150AA" w:rsidRPr="006854BC" w:rsidRDefault="00C150AA" w:rsidP="00BD4586">
            <w:pPr>
              <w:spacing w:before="0" w:after="0" w:line="240" w:lineRule="auto"/>
              <w:jc w:val="center"/>
              <w:rPr>
                <w:sz w:val="22"/>
                <w:szCs w:val="22"/>
                <w:lang w:eastAsia="ja-JP"/>
              </w:rPr>
            </w:pPr>
            <w:r w:rsidRPr="006854BC">
              <w:rPr>
                <w:sz w:val="18"/>
                <w:szCs w:val="18"/>
                <w:lang w:eastAsia="ja-JP"/>
              </w:rPr>
              <w:t>Source</w:t>
            </w:r>
          </w:p>
        </w:tc>
        <w:tc>
          <w:tcPr>
            <w:tcW w:w="1850" w:type="dxa"/>
            <w:tcBorders>
              <w:top w:val="single" w:sz="4" w:space="0" w:color="auto"/>
              <w:left w:val="single" w:sz="4" w:space="0" w:color="auto"/>
              <w:bottom w:val="single" w:sz="12" w:space="0" w:color="auto"/>
              <w:right w:val="single" w:sz="4" w:space="0" w:color="auto"/>
            </w:tcBorders>
            <w:vAlign w:val="center"/>
            <w:hideMark/>
          </w:tcPr>
          <w:p w14:paraId="2F2BE5CC" w14:textId="77777777" w:rsidR="00C150AA" w:rsidRPr="006854BC" w:rsidRDefault="00C150AA" w:rsidP="00BD4586">
            <w:pPr>
              <w:spacing w:before="0" w:after="0" w:line="240" w:lineRule="auto"/>
              <w:jc w:val="center"/>
              <w:rPr>
                <w:lang w:eastAsia="ja-JP"/>
              </w:rPr>
            </w:pPr>
            <w:r w:rsidRPr="006854BC">
              <w:rPr>
                <w:lang w:eastAsia="ja-JP"/>
              </w:rPr>
              <w:t>Channel</w:t>
            </w:r>
          </w:p>
        </w:tc>
        <w:tc>
          <w:tcPr>
            <w:tcW w:w="1360" w:type="dxa"/>
            <w:tcBorders>
              <w:top w:val="single" w:sz="4" w:space="0" w:color="auto"/>
              <w:left w:val="single" w:sz="4" w:space="0" w:color="auto"/>
              <w:bottom w:val="single" w:sz="12" w:space="0" w:color="auto"/>
              <w:right w:val="single" w:sz="4" w:space="0" w:color="auto"/>
            </w:tcBorders>
            <w:vAlign w:val="center"/>
            <w:hideMark/>
          </w:tcPr>
          <w:p w14:paraId="421B9EF9" w14:textId="77777777" w:rsidR="00C150AA" w:rsidRPr="006854BC" w:rsidRDefault="00C150AA" w:rsidP="00BD4586">
            <w:pPr>
              <w:spacing w:before="0" w:after="0" w:line="240" w:lineRule="auto"/>
              <w:jc w:val="center"/>
              <w:rPr>
                <w:rFonts w:eastAsia="MS Mincho"/>
                <w:lang w:eastAsia="ja-JP"/>
              </w:rPr>
            </w:pPr>
            <w:r w:rsidRPr="006854BC">
              <w:rPr>
                <w:lang w:eastAsia="ja-JP"/>
              </w:rPr>
              <w:t>120KHz</w:t>
            </w:r>
          </w:p>
        </w:tc>
        <w:tc>
          <w:tcPr>
            <w:tcW w:w="1278" w:type="dxa"/>
            <w:tcBorders>
              <w:top w:val="single" w:sz="4" w:space="0" w:color="auto"/>
              <w:left w:val="single" w:sz="4" w:space="0" w:color="auto"/>
              <w:bottom w:val="single" w:sz="12" w:space="0" w:color="auto"/>
              <w:right w:val="single" w:sz="4" w:space="0" w:color="auto"/>
            </w:tcBorders>
            <w:vAlign w:val="center"/>
            <w:hideMark/>
          </w:tcPr>
          <w:p w14:paraId="38AE8475" w14:textId="77777777" w:rsidR="00C150AA" w:rsidRPr="006854BC" w:rsidRDefault="00C150AA" w:rsidP="00BD4586">
            <w:pPr>
              <w:spacing w:before="0" w:after="0" w:line="240" w:lineRule="auto"/>
              <w:jc w:val="center"/>
              <w:rPr>
                <w:rFonts w:eastAsia="Malgun Gothic"/>
                <w:lang w:eastAsia="ja-JP"/>
              </w:rPr>
            </w:pPr>
            <w:r w:rsidRPr="006854BC">
              <w:rPr>
                <w:lang w:eastAsia="ja-JP"/>
              </w:rPr>
              <w:t>240KHz</w:t>
            </w:r>
          </w:p>
        </w:tc>
        <w:tc>
          <w:tcPr>
            <w:tcW w:w="1278" w:type="dxa"/>
            <w:tcBorders>
              <w:top w:val="single" w:sz="4" w:space="0" w:color="auto"/>
              <w:left w:val="single" w:sz="4" w:space="0" w:color="auto"/>
              <w:bottom w:val="single" w:sz="12" w:space="0" w:color="auto"/>
              <w:right w:val="single" w:sz="4" w:space="0" w:color="auto"/>
            </w:tcBorders>
            <w:vAlign w:val="center"/>
            <w:hideMark/>
          </w:tcPr>
          <w:p w14:paraId="1A1C59B8" w14:textId="77777777" w:rsidR="00C150AA" w:rsidRPr="006854BC" w:rsidRDefault="00C150AA" w:rsidP="00BD4586">
            <w:pPr>
              <w:spacing w:before="0" w:after="0" w:line="240" w:lineRule="auto"/>
              <w:jc w:val="center"/>
              <w:rPr>
                <w:lang w:eastAsia="ja-JP"/>
              </w:rPr>
            </w:pPr>
            <w:r w:rsidRPr="006854BC">
              <w:rPr>
                <w:lang w:eastAsia="ja-JP"/>
              </w:rPr>
              <w:t>480KHz</w:t>
            </w:r>
          </w:p>
        </w:tc>
        <w:tc>
          <w:tcPr>
            <w:tcW w:w="1258" w:type="dxa"/>
            <w:tcBorders>
              <w:top w:val="single" w:sz="4" w:space="0" w:color="auto"/>
              <w:left w:val="single" w:sz="4" w:space="0" w:color="auto"/>
              <w:bottom w:val="single" w:sz="12" w:space="0" w:color="auto"/>
              <w:right w:val="single" w:sz="4" w:space="0" w:color="auto"/>
            </w:tcBorders>
            <w:vAlign w:val="center"/>
            <w:hideMark/>
          </w:tcPr>
          <w:p w14:paraId="4CAA99D2" w14:textId="77777777" w:rsidR="00C150AA" w:rsidRPr="006854BC" w:rsidRDefault="00C150AA" w:rsidP="00BD4586">
            <w:pPr>
              <w:spacing w:before="0" w:after="0" w:line="240" w:lineRule="auto"/>
              <w:jc w:val="center"/>
              <w:rPr>
                <w:lang w:eastAsia="ja-JP"/>
              </w:rPr>
            </w:pPr>
            <w:r w:rsidRPr="006854BC">
              <w:rPr>
                <w:lang w:eastAsia="ja-JP"/>
              </w:rPr>
              <w:t>960KHz</w:t>
            </w:r>
          </w:p>
        </w:tc>
      </w:tr>
      <w:tr w:rsidR="00C150AA" w:rsidRPr="006854BC" w14:paraId="794A762E" w14:textId="77777777" w:rsidTr="004A446A">
        <w:trPr>
          <w:trHeight w:val="45"/>
          <w:jc w:val="center"/>
        </w:trPr>
        <w:tc>
          <w:tcPr>
            <w:tcW w:w="716" w:type="dxa"/>
            <w:vMerge w:val="restart"/>
            <w:tcBorders>
              <w:top w:val="single" w:sz="12" w:space="0" w:color="auto"/>
              <w:left w:val="single" w:sz="4" w:space="0" w:color="auto"/>
              <w:bottom w:val="single" w:sz="4" w:space="0" w:color="auto"/>
              <w:right w:val="single" w:sz="4" w:space="0" w:color="auto"/>
            </w:tcBorders>
            <w:textDirection w:val="btLr"/>
            <w:hideMark/>
          </w:tcPr>
          <w:p w14:paraId="5B21C471" w14:textId="0137CAA5" w:rsidR="00C150AA" w:rsidRPr="006854BC" w:rsidRDefault="00C150AA" w:rsidP="00BD4586">
            <w:pPr>
              <w:spacing w:before="0" w:after="0" w:line="240" w:lineRule="auto"/>
              <w:jc w:val="center"/>
              <w:rPr>
                <w:lang w:eastAsia="ja-JP"/>
              </w:rPr>
            </w:pPr>
            <w:r w:rsidRPr="006854BC">
              <w:rPr>
                <w:sz w:val="18"/>
                <w:szCs w:val="18"/>
                <w:lang w:eastAsia="ja-JP"/>
              </w:rPr>
              <w:t>R1-</w:t>
            </w:r>
            <w:r>
              <w:rPr>
                <w:sz w:val="18"/>
                <w:szCs w:val="18"/>
                <w:lang w:eastAsia="ja-JP"/>
              </w:rPr>
              <w:t>200</w:t>
            </w:r>
            <w:r w:rsidR="00142EFB">
              <w:rPr>
                <w:sz w:val="18"/>
                <w:szCs w:val="18"/>
                <w:lang w:eastAsia="zh-CN"/>
              </w:rPr>
              <w:t>9379</w:t>
            </w:r>
            <w:r w:rsidRPr="006854BC">
              <w:rPr>
                <w:sz w:val="18"/>
                <w:szCs w:val="18"/>
                <w:lang w:eastAsia="ja-JP"/>
              </w:rPr>
              <w:t xml:space="preserve"> / Source 1</w:t>
            </w:r>
            <w:r w:rsidR="00C75A72">
              <w:rPr>
                <w:sz w:val="18"/>
                <w:szCs w:val="18"/>
                <w:lang w:eastAsia="ja-JP"/>
              </w:rPr>
              <w:t>(Intel)</w:t>
            </w:r>
          </w:p>
        </w:tc>
        <w:tc>
          <w:tcPr>
            <w:tcW w:w="1850" w:type="dxa"/>
            <w:tcBorders>
              <w:top w:val="single" w:sz="12" w:space="0" w:color="auto"/>
              <w:left w:val="single" w:sz="4" w:space="0" w:color="auto"/>
              <w:bottom w:val="single" w:sz="4" w:space="0" w:color="auto"/>
              <w:right w:val="single" w:sz="4" w:space="0" w:color="auto"/>
            </w:tcBorders>
            <w:vAlign w:val="center"/>
            <w:hideMark/>
          </w:tcPr>
          <w:p w14:paraId="397A1026" w14:textId="77777777" w:rsidR="00C150AA" w:rsidRPr="006854BC" w:rsidRDefault="00C150AA" w:rsidP="00BD4586">
            <w:pPr>
              <w:spacing w:before="0" w:after="0" w:line="240" w:lineRule="auto"/>
              <w:jc w:val="center"/>
              <w:rPr>
                <w:lang w:eastAsia="ja-JP"/>
              </w:rPr>
            </w:pPr>
            <w:r w:rsidRPr="006854BC">
              <w:rPr>
                <w:lang w:eastAsia="ja-JP"/>
              </w:rPr>
              <w:t>TDL-A, 5ns</w:t>
            </w:r>
          </w:p>
        </w:tc>
        <w:tc>
          <w:tcPr>
            <w:tcW w:w="1360" w:type="dxa"/>
            <w:tcBorders>
              <w:top w:val="single" w:sz="12" w:space="0" w:color="auto"/>
              <w:left w:val="single" w:sz="4" w:space="0" w:color="auto"/>
              <w:bottom w:val="single" w:sz="4" w:space="0" w:color="auto"/>
              <w:right w:val="single" w:sz="4" w:space="0" w:color="auto"/>
            </w:tcBorders>
            <w:hideMark/>
          </w:tcPr>
          <w:p w14:paraId="1ACA4744" w14:textId="77777777" w:rsidR="00C150AA" w:rsidRDefault="00C150AA" w:rsidP="00BD4586">
            <w:pPr>
              <w:spacing w:before="0" w:after="0" w:line="240" w:lineRule="auto"/>
              <w:jc w:val="center"/>
              <w:rPr>
                <w:lang w:eastAsia="ja-JP"/>
              </w:rPr>
            </w:pPr>
            <w:r>
              <w:rPr>
                <w:lang w:eastAsia="ja-JP"/>
              </w:rPr>
              <w:t>-3.99 dB</w:t>
            </w:r>
          </w:p>
          <w:p w14:paraId="5D1CBDCA" w14:textId="77777777" w:rsidR="00C150AA" w:rsidRPr="006854BC" w:rsidRDefault="00C150AA" w:rsidP="00BD4586">
            <w:pPr>
              <w:spacing w:before="0" w:after="0" w:line="240" w:lineRule="auto"/>
              <w:jc w:val="center"/>
              <w:rPr>
                <w:lang w:eastAsia="ja-JP"/>
              </w:rPr>
            </w:pPr>
            <w:r>
              <w:rPr>
                <w:lang w:eastAsia="ja-JP"/>
              </w:rPr>
              <w:t>/ &lt;0.1% FA</w:t>
            </w:r>
          </w:p>
        </w:tc>
        <w:tc>
          <w:tcPr>
            <w:tcW w:w="1278" w:type="dxa"/>
            <w:tcBorders>
              <w:top w:val="single" w:sz="12" w:space="0" w:color="auto"/>
              <w:left w:val="single" w:sz="4" w:space="0" w:color="auto"/>
              <w:bottom w:val="single" w:sz="4" w:space="0" w:color="auto"/>
              <w:right w:val="single" w:sz="4" w:space="0" w:color="auto"/>
            </w:tcBorders>
          </w:tcPr>
          <w:p w14:paraId="32A9D02A" w14:textId="77777777" w:rsidR="00C150AA" w:rsidRDefault="00C150AA" w:rsidP="00BD4586">
            <w:pPr>
              <w:spacing w:before="0" w:after="0" w:line="240" w:lineRule="auto"/>
              <w:jc w:val="center"/>
              <w:rPr>
                <w:lang w:eastAsia="ja-JP"/>
              </w:rPr>
            </w:pPr>
            <w:r>
              <w:rPr>
                <w:lang w:eastAsia="ja-JP"/>
              </w:rPr>
              <w:t>-6.40 dB</w:t>
            </w:r>
          </w:p>
          <w:p w14:paraId="37A3B6AC" w14:textId="77777777" w:rsidR="00C150AA" w:rsidRPr="006854BC" w:rsidRDefault="00C150AA" w:rsidP="00BD4586">
            <w:pPr>
              <w:spacing w:before="0" w:after="0" w:line="240" w:lineRule="auto"/>
              <w:jc w:val="center"/>
              <w:rPr>
                <w:lang w:eastAsia="ja-JP"/>
              </w:rPr>
            </w:pPr>
            <w:r>
              <w:rPr>
                <w:lang w:eastAsia="ja-JP"/>
              </w:rPr>
              <w:t>/ &lt;0.1% FA</w:t>
            </w:r>
          </w:p>
        </w:tc>
        <w:tc>
          <w:tcPr>
            <w:tcW w:w="1278" w:type="dxa"/>
            <w:tcBorders>
              <w:top w:val="single" w:sz="12" w:space="0" w:color="auto"/>
              <w:left w:val="single" w:sz="4" w:space="0" w:color="auto"/>
              <w:bottom w:val="single" w:sz="4" w:space="0" w:color="auto"/>
              <w:right w:val="single" w:sz="4" w:space="0" w:color="auto"/>
            </w:tcBorders>
          </w:tcPr>
          <w:p w14:paraId="1EA3AF0A" w14:textId="77777777" w:rsidR="00C150AA" w:rsidRDefault="00C150AA" w:rsidP="00BD4586">
            <w:pPr>
              <w:spacing w:before="0" w:after="0" w:line="240" w:lineRule="auto"/>
              <w:jc w:val="center"/>
              <w:rPr>
                <w:lang w:eastAsia="ja-JP"/>
              </w:rPr>
            </w:pPr>
            <w:r>
              <w:rPr>
                <w:lang w:eastAsia="ja-JP"/>
              </w:rPr>
              <w:t>-9.17 dB</w:t>
            </w:r>
          </w:p>
          <w:p w14:paraId="087EE236" w14:textId="77777777" w:rsidR="00C150AA" w:rsidRPr="006854BC" w:rsidRDefault="00C150AA" w:rsidP="00BD4586">
            <w:pPr>
              <w:spacing w:before="0" w:after="0" w:line="240" w:lineRule="auto"/>
              <w:jc w:val="center"/>
              <w:rPr>
                <w:lang w:eastAsia="ja-JP"/>
              </w:rPr>
            </w:pPr>
            <w:r>
              <w:rPr>
                <w:lang w:eastAsia="ja-JP"/>
              </w:rPr>
              <w:t>/ &lt;0.1% FA</w:t>
            </w:r>
          </w:p>
        </w:tc>
        <w:tc>
          <w:tcPr>
            <w:tcW w:w="1258" w:type="dxa"/>
            <w:tcBorders>
              <w:top w:val="single" w:sz="12" w:space="0" w:color="auto"/>
              <w:left w:val="single" w:sz="4" w:space="0" w:color="auto"/>
              <w:bottom w:val="single" w:sz="4" w:space="0" w:color="auto"/>
              <w:right w:val="single" w:sz="4" w:space="0" w:color="auto"/>
            </w:tcBorders>
          </w:tcPr>
          <w:p w14:paraId="06B8E15A" w14:textId="77777777" w:rsidR="00C150AA" w:rsidRDefault="00C150AA" w:rsidP="00BD4586">
            <w:pPr>
              <w:spacing w:before="0" w:after="0" w:line="240" w:lineRule="auto"/>
              <w:jc w:val="center"/>
              <w:rPr>
                <w:lang w:eastAsia="ja-JP"/>
              </w:rPr>
            </w:pPr>
            <w:r>
              <w:rPr>
                <w:lang w:eastAsia="ja-JP"/>
              </w:rPr>
              <w:t>-10.48 dB</w:t>
            </w:r>
          </w:p>
          <w:p w14:paraId="7DA9E1DA" w14:textId="77777777" w:rsidR="00C150AA" w:rsidRPr="006854BC" w:rsidRDefault="00C150AA" w:rsidP="00BD4586">
            <w:pPr>
              <w:spacing w:before="0" w:after="0" w:line="240" w:lineRule="auto"/>
              <w:jc w:val="center"/>
              <w:rPr>
                <w:lang w:eastAsia="ja-JP"/>
              </w:rPr>
            </w:pPr>
            <w:r>
              <w:rPr>
                <w:lang w:eastAsia="ja-JP"/>
              </w:rPr>
              <w:t>/ &lt;0.1% FA</w:t>
            </w:r>
          </w:p>
        </w:tc>
      </w:tr>
      <w:tr w:rsidR="00C150AA" w:rsidRPr="006854BC" w14:paraId="035527C3"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38A4CB02"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250CCECA" w14:textId="77777777" w:rsidR="00C150AA" w:rsidRPr="006854BC" w:rsidRDefault="00C150AA" w:rsidP="00BD4586">
            <w:pPr>
              <w:spacing w:before="0" w:after="0" w:line="240" w:lineRule="auto"/>
              <w:jc w:val="center"/>
              <w:rPr>
                <w:lang w:eastAsia="ja-JP"/>
              </w:rPr>
            </w:pPr>
            <w:r w:rsidRPr="006854BC">
              <w:rPr>
                <w:lang w:eastAsia="ja-JP"/>
              </w:rPr>
              <w:t>TDL-A, 10ns</w:t>
            </w:r>
          </w:p>
        </w:tc>
        <w:tc>
          <w:tcPr>
            <w:tcW w:w="1360" w:type="dxa"/>
            <w:tcBorders>
              <w:top w:val="single" w:sz="4" w:space="0" w:color="auto"/>
              <w:left w:val="single" w:sz="4" w:space="0" w:color="auto"/>
              <w:bottom w:val="single" w:sz="4" w:space="0" w:color="auto"/>
              <w:right w:val="single" w:sz="4" w:space="0" w:color="auto"/>
            </w:tcBorders>
          </w:tcPr>
          <w:p w14:paraId="7765E4A9" w14:textId="77777777" w:rsidR="00C150AA" w:rsidRDefault="00C150AA" w:rsidP="00BD4586">
            <w:pPr>
              <w:spacing w:before="0" w:after="0" w:line="240" w:lineRule="auto"/>
              <w:jc w:val="center"/>
              <w:rPr>
                <w:lang w:eastAsia="ja-JP"/>
              </w:rPr>
            </w:pPr>
            <w:r>
              <w:rPr>
                <w:lang w:eastAsia="ja-JP"/>
              </w:rPr>
              <w:t>-4.46 dB</w:t>
            </w:r>
          </w:p>
          <w:p w14:paraId="1B0219F6" w14:textId="77777777" w:rsidR="00C150AA" w:rsidRPr="006854BC" w:rsidRDefault="00C150AA" w:rsidP="00BD4586">
            <w:pPr>
              <w:spacing w:before="0" w:after="0" w:line="240" w:lineRule="auto"/>
              <w:jc w:val="center"/>
              <w:rPr>
                <w:lang w:eastAsia="ja-JP"/>
              </w:rPr>
            </w:pPr>
            <w:r>
              <w:rPr>
                <w:lang w:eastAsia="ja-JP"/>
              </w:rPr>
              <w:t>/ &lt;0.1% FA</w:t>
            </w:r>
          </w:p>
        </w:tc>
        <w:tc>
          <w:tcPr>
            <w:tcW w:w="1278" w:type="dxa"/>
            <w:tcBorders>
              <w:top w:val="single" w:sz="4" w:space="0" w:color="auto"/>
              <w:left w:val="single" w:sz="4" w:space="0" w:color="auto"/>
              <w:bottom w:val="single" w:sz="4" w:space="0" w:color="auto"/>
              <w:right w:val="single" w:sz="4" w:space="0" w:color="auto"/>
            </w:tcBorders>
          </w:tcPr>
          <w:p w14:paraId="3AAAC1DE" w14:textId="77777777" w:rsidR="00C150AA" w:rsidRDefault="00C150AA" w:rsidP="00BD4586">
            <w:pPr>
              <w:spacing w:before="0" w:after="0" w:line="240" w:lineRule="auto"/>
              <w:jc w:val="center"/>
              <w:rPr>
                <w:lang w:eastAsia="ja-JP"/>
              </w:rPr>
            </w:pPr>
            <w:r>
              <w:rPr>
                <w:lang w:eastAsia="ja-JP"/>
              </w:rPr>
              <w:t>-7.10 dB</w:t>
            </w:r>
          </w:p>
          <w:p w14:paraId="43DC30C6" w14:textId="77777777" w:rsidR="00C150AA" w:rsidRPr="006854BC" w:rsidRDefault="00C150AA" w:rsidP="00BD4586">
            <w:pPr>
              <w:spacing w:before="0" w:after="0" w:line="240" w:lineRule="auto"/>
              <w:jc w:val="center"/>
              <w:rPr>
                <w:lang w:eastAsia="ja-JP"/>
              </w:rPr>
            </w:pPr>
            <w:r>
              <w:rPr>
                <w:lang w:eastAsia="ja-JP"/>
              </w:rPr>
              <w:t>/ &lt;0.1% FA</w:t>
            </w:r>
          </w:p>
        </w:tc>
        <w:tc>
          <w:tcPr>
            <w:tcW w:w="1278" w:type="dxa"/>
            <w:tcBorders>
              <w:top w:val="single" w:sz="4" w:space="0" w:color="auto"/>
              <w:left w:val="single" w:sz="4" w:space="0" w:color="auto"/>
              <w:bottom w:val="single" w:sz="4" w:space="0" w:color="auto"/>
              <w:right w:val="single" w:sz="4" w:space="0" w:color="auto"/>
            </w:tcBorders>
          </w:tcPr>
          <w:p w14:paraId="7147EE93" w14:textId="77777777" w:rsidR="00C150AA" w:rsidRDefault="00C150AA" w:rsidP="00BD4586">
            <w:pPr>
              <w:spacing w:before="0" w:after="0" w:line="240" w:lineRule="auto"/>
              <w:jc w:val="center"/>
              <w:rPr>
                <w:lang w:eastAsia="ja-JP"/>
              </w:rPr>
            </w:pPr>
            <w:r>
              <w:rPr>
                <w:lang w:eastAsia="ja-JP"/>
              </w:rPr>
              <w:t>-8.73 dB</w:t>
            </w:r>
          </w:p>
          <w:p w14:paraId="6F9864A7" w14:textId="77777777" w:rsidR="00C150AA" w:rsidRPr="006854BC" w:rsidRDefault="00C150AA" w:rsidP="00BD4586">
            <w:pPr>
              <w:spacing w:before="0" w:after="0" w:line="240" w:lineRule="auto"/>
              <w:jc w:val="center"/>
              <w:rPr>
                <w:lang w:eastAsia="ja-JP"/>
              </w:rPr>
            </w:pPr>
            <w:r>
              <w:rPr>
                <w:lang w:eastAsia="ja-JP"/>
              </w:rPr>
              <w:t>/ &lt;0.1% FA</w:t>
            </w:r>
          </w:p>
        </w:tc>
        <w:tc>
          <w:tcPr>
            <w:tcW w:w="1258" w:type="dxa"/>
            <w:tcBorders>
              <w:top w:val="single" w:sz="4" w:space="0" w:color="auto"/>
              <w:left w:val="single" w:sz="4" w:space="0" w:color="auto"/>
              <w:bottom w:val="single" w:sz="4" w:space="0" w:color="auto"/>
              <w:right w:val="single" w:sz="4" w:space="0" w:color="auto"/>
            </w:tcBorders>
          </w:tcPr>
          <w:p w14:paraId="445A4032" w14:textId="77777777" w:rsidR="00C150AA" w:rsidRDefault="00C150AA" w:rsidP="00BD4586">
            <w:pPr>
              <w:spacing w:before="0" w:after="0" w:line="240" w:lineRule="auto"/>
              <w:jc w:val="center"/>
              <w:rPr>
                <w:lang w:eastAsia="ja-JP"/>
              </w:rPr>
            </w:pPr>
            <w:r>
              <w:rPr>
                <w:lang w:eastAsia="ja-JP"/>
              </w:rPr>
              <w:t>-9.39 dB</w:t>
            </w:r>
          </w:p>
          <w:p w14:paraId="555D9CCC" w14:textId="77777777" w:rsidR="00C150AA" w:rsidRPr="006854BC" w:rsidRDefault="00C150AA" w:rsidP="00BD4586">
            <w:pPr>
              <w:spacing w:before="0" w:after="0" w:line="240" w:lineRule="auto"/>
              <w:jc w:val="center"/>
              <w:rPr>
                <w:lang w:eastAsia="ja-JP"/>
              </w:rPr>
            </w:pPr>
            <w:r>
              <w:rPr>
                <w:lang w:eastAsia="ja-JP"/>
              </w:rPr>
              <w:t>/ &lt;0.1% FA</w:t>
            </w:r>
          </w:p>
        </w:tc>
      </w:tr>
      <w:tr w:rsidR="00C150AA" w:rsidRPr="006854BC" w14:paraId="4D686225"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74E31BA9"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47A90899" w14:textId="77777777" w:rsidR="00C150AA" w:rsidRPr="006854BC" w:rsidRDefault="00C150AA" w:rsidP="00BD4586">
            <w:pPr>
              <w:spacing w:before="0" w:after="0" w:line="240" w:lineRule="auto"/>
              <w:jc w:val="center"/>
              <w:rPr>
                <w:lang w:eastAsia="ja-JP"/>
              </w:rPr>
            </w:pPr>
            <w:r w:rsidRPr="006854BC">
              <w:rPr>
                <w:lang w:eastAsia="ja-JP"/>
              </w:rPr>
              <w:t>TDL-A, 20ns</w:t>
            </w:r>
          </w:p>
        </w:tc>
        <w:tc>
          <w:tcPr>
            <w:tcW w:w="1360" w:type="dxa"/>
            <w:tcBorders>
              <w:top w:val="single" w:sz="4" w:space="0" w:color="auto"/>
              <w:left w:val="single" w:sz="4" w:space="0" w:color="auto"/>
              <w:bottom w:val="single" w:sz="4" w:space="0" w:color="auto"/>
              <w:right w:val="single" w:sz="4" w:space="0" w:color="auto"/>
            </w:tcBorders>
          </w:tcPr>
          <w:p w14:paraId="3ABBBD35" w14:textId="77777777" w:rsidR="00C150AA" w:rsidRDefault="00C150AA" w:rsidP="00BD4586">
            <w:pPr>
              <w:spacing w:before="0" w:after="0" w:line="240" w:lineRule="auto"/>
              <w:jc w:val="center"/>
              <w:rPr>
                <w:lang w:eastAsia="ja-JP"/>
              </w:rPr>
            </w:pPr>
            <w:r>
              <w:rPr>
                <w:lang w:eastAsia="ja-JP"/>
              </w:rPr>
              <w:t>-4.90 dB</w:t>
            </w:r>
          </w:p>
          <w:p w14:paraId="4F567C1C" w14:textId="77777777" w:rsidR="00C150AA" w:rsidRPr="006854BC" w:rsidRDefault="00C150AA" w:rsidP="00BD4586">
            <w:pPr>
              <w:spacing w:before="0" w:after="0" w:line="240" w:lineRule="auto"/>
              <w:jc w:val="center"/>
              <w:rPr>
                <w:lang w:eastAsia="ja-JP"/>
              </w:rPr>
            </w:pPr>
            <w:r>
              <w:rPr>
                <w:lang w:eastAsia="ja-JP"/>
              </w:rPr>
              <w:t>/ &lt;0.1% FA</w:t>
            </w:r>
          </w:p>
        </w:tc>
        <w:tc>
          <w:tcPr>
            <w:tcW w:w="1278" w:type="dxa"/>
            <w:tcBorders>
              <w:top w:val="single" w:sz="4" w:space="0" w:color="auto"/>
              <w:left w:val="single" w:sz="4" w:space="0" w:color="auto"/>
              <w:bottom w:val="single" w:sz="4" w:space="0" w:color="auto"/>
              <w:right w:val="single" w:sz="4" w:space="0" w:color="auto"/>
            </w:tcBorders>
          </w:tcPr>
          <w:p w14:paraId="43E4208E" w14:textId="77777777" w:rsidR="00C150AA" w:rsidRDefault="00C150AA" w:rsidP="00BD4586">
            <w:pPr>
              <w:spacing w:before="0" w:after="0" w:line="240" w:lineRule="auto"/>
              <w:jc w:val="center"/>
              <w:rPr>
                <w:lang w:eastAsia="ja-JP"/>
              </w:rPr>
            </w:pPr>
            <w:r>
              <w:rPr>
                <w:lang w:eastAsia="ja-JP"/>
              </w:rPr>
              <w:t>-6.47 dB</w:t>
            </w:r>
          </w:p>
          <w:p w14:paraId="21C1AE05" w14:textId="77777777" w:rsidR="00C150AA" w:rsidRPr="006854BC" w:rsidRDefault="00C150AA" w:rsidP="00BD4586">
            <w:pPr>
              <w:spacing w:before="0" w:after="0" w:line="240" w:lineRule="auto"/>
              <w:jc w:val="center"/>
              <w:rPr>
                <w:lang w:eastAsia="ja-JP"/>
              </w:rPr>
            </w:pPr>
            <w:r>
              <w:rPr>
                <w:lang w:eastAsia="ja-JP"/>
              </w:rPr>
              <w:t>/ &lt;0.1% FA</w:t>
            </w:r>
          </w:p>
        </w:tc>
        <w:tc>
          <w:tcPr>
            <w:tcW w:w="1278" w:type="dxa"/>
            <w:tcBorders>
              <w:top w:val="single" w:sz="4" w:space="0" w:color="auto"/>
              <w:left w:val="single" w:sz="4" w:space="0" w:color="auto"/>
              <w:bottom w:val="single" w:sz="4" w:space="0" w:color="auto"/>
              <w:right w:val="single" w:sz="4" w:space="0" w:color="auto"/>
            </w:tcBorders>
          </w:tcPr>
          <w:p w14:paraId="1E3DC5C4" w14:textId="77777777" w:rsidR="00C150AA" w:rsidRDefault="00C150AA" w:rsidP="00BD4586">
            <w:pPr>
              <w:spacing w:before="0" w:after="0" w:line="240" w:lineRule="auto"/>
              <w:jc w:val="center"/>
              <w:rPr>
                <w:lang w:eastAsia="ja-JP"/>
              </w:rPr>
            </w:pPr>
            <w:r>
              <w:rPr>
                <w:lang w:eastAsia="ja-JP"/>
              </w:rPr>
              <w:t>-7.55 dB</w:t>
            </w:r>
          </w:p>
          <w:p w14:paraId="42D8C2C6" w14:textId="77777777" w:rsidR="00C150AA" w:rsidRPr="006854BC" w:rsidRDefault="00C150AA" w:rsidP="00BD4586">
            <w:pPr>
              <w:spacing w:before="0" w:after="0" w:line="240" w:lineRule="auto"/>
              <w:jc w:val="center"/>
              <w:rPr>
                <w:lang w:eastAsia="ja-JP"/>
              </w:rPr>
            </w:pPr>
            <w:r>
              <w:rPr>
                <w:lang w:eastAsia="ja-JP"/>
              </w:rPr>
              <w:t>/ &lt;0.1% FA</w:t>
            </w:r>
          </w:p>
        </w:tc>
        <w:tc>
          <w:tcPr>
            <w:tcW w:w="1258" w:type="dxa"/>
            <w:tcBorders>
              <w:top w:val="single" w:sz="4" w:space="0" w:color="auto"/>
              <w:left w:val="single" w:sz="4" w:space="0" w:color="auto"/>
              <w:bottom w:val="single" w:sz="4" w:space="0" w:color="auto"/>
              <w:right w:val="single" w:sz="4" w:space="0" w:color="auto"/>
            </w:tcBorders>
          </w:tcPr>
          <w:p w14:paraId="10B50637" w14:textId="77777777" w:rsidR="00C150AA" w:rsidRDefault="00C150AA" w:rsidP="00BD4586">
            <w:pPr>
              <w:spacing w:before="0" w:after="0" w:line="240" w:lineRule="auto"/>
              <w:jc w:val="center"/>
              <w:rPr>
                <w:lang w:eastAsia="ja-JP"/>
              </w:rPr>
            </w:pPr>
            <w:r>
              <w:rPr>
                <w:lang w:eastAsia="ja-JP"/>
              </w:rPr>
              <w:t>-10.65 dB</w:t>
            </w:r>
          </w:p>
          <w:p w14:paraId="0BBC2F1F" w14:textId="77777777" w:rsidR="00C150AA" w:rsidRPr="006854BC" w:rsidRDefault="00C150AA" w:rsidP="00BD4586">
            <w:pPr>
              <w:spacing w:before="0" w:after="0" w:line="240" w:lineRule="auto"/>
              <w:jc w:val="center"/>
              <w:rPr>
                <w:lang w:eastAsia="ja-JP"/>
              </w:rPr>
            </w:pPr>
            <w:r>
              <w:rPr>
                <w:lang w:eastAsia="ja-JP"/>
              </w:rPr>
              <w:t>/ &lt;0.1% FA</w:t>
            </w:r>
          </w:p>
        </w:tc>
      </w:tr>
      <w:tr w:rsidR="00C150AA" w:rsidRPr="006854BC" w14:paraId="76B04AA4"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388A13E3"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2429BB44" w14:textId="77777777" w:rsidR="00C150AA" w:rsidRPr="006854BC" w:rsidRDefault="00C150AA" w:rsidP="00BD4586">
            <w:pPr>
              <w:spacing w:before="0" w:after="0" w:line="240" w:lineRule="auto"/>
              <w:jc w:val="center"/>
              <w:rPr>
                <w:lang w:eastAsia="zh-CN"/>
              </w:rPr>
            </w:pPr>
            <w:r w:rsidRPr="006854BC">
              <w:rPr>
                <w:lang w:eastAsia="zh-CN"/>
              </w:rPr>
              <w:t>CDL-B, 20ns</w:t>
            </w:r>
          </w:p>
        </w:tc>
        <w:tc>
          <w:tcPr>
            <w:tcW w:w="1360" w:type="dxa"/>
            <w:tcBorders>
              <w:top w:val="single" w:sz="4" w:space="0" w:color="auto"/>
              <w:left w:val="single" w:sz="4" w:space="0" w:color="auto"/>
              <w:bottom w:val="single" w:sz="4" w:space="0" w:color="auto"/>
              <w:right w:val="single" w:sz="4" w:space="0" w:color="auto"/>
            </w:tcBorders>
          </w:tcPr>
          <w:p w14:paraId="7001E456"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13A19FC5"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3A7B0B07" w14:textId="77777777" w:rsidR="00C150AA" w:rsidRPr="006854BC" w:rsidRDefault="00C150AA" w:rsidP="00BD4586">
            <w:pPr>
              <w:spacing w:before="0" w:after="0" w:line="240" w:lineRule="auto"/>
              <w:jc w:val="center"/>
              <w:rPr>
                <w:lang w:eastAsia="ja-JP"/>
              </w:rPr>
            </w:pPr>
            <w:r>
              <w:rPr>
                <w:lang w:eastAsia="ja-JP"/>
              </w:rPr>
              <w:t>-</w:t>
            </w:r>
          </w:p>
        </w:tc>
        <w:tc>
          <w:tcPr>
            <w:tcW w:w="1258" w:type="dxa"/>
            <w:tcBorders>
              <w:top w:val="single" w:sz="4" w:space="0" w:color="auto"/>
              <w:left w:val="single" w:sz="4" w:space="0" w:color="auto"/>
              <w:bottom w:val="single" w:sz="4" w:space="0" w:color="auto"/>
              <w:right w:val="single" w:sz="4" w:space="0" w:color="auto"/>
            </w:tcBorders>
          </w:tcPr>
          <w:p w14:paraId="1D62E9CE" w14:textId="77777777" w:rsidR="00C150AA" w:rsidRPr="006854BC" w:rsidRDefault="00C150AA" w:rsidP="00BD4586">
            <w:pPr>
              <w:spacing w:before="0" w:after="0" w:line="240" w:lineRule="auto"/>
              <w:jc w:val="center"/>
              <w:rPr>
                <w:lang w:eastAsia="ja-JP"/>
              </w:rPr>
            </w:pPr>
            <w:r>
              <w:rPr>
                <w:lang w:eastAsia="ja-JP"/>
              </w:rPr>
              <w:t>-</w:t>
            </w:r>
          </w:p>
        </w:tc>
      </w:tr>
      <w:tr w:rsidR="00C150AA" w:rsidRPr="006854BC" w14:paraId="03891706"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642C685E"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16ACC27B" w14:textId="77777777" w:rsidR="00C150AA" w:rsidRPr="006854BC" w:rsidRDefault="00C150AA" w:rsidP="00BD4586">
            <w:pPr>
              <w:spacing w:before="0" w:after="0" w:line="240" w:lineRule="auto"/>
              <w:jc w:val="center"/>
              <w:rPr>
                <w:lang w:eastAsia="ja-JP"/>
              </w:rPr>
            </w:pPr>
            <w:r w:rsidRPr="006854BC">
              <w:rPr>
                <w:lang w:eastAsia="zh-CN"/>
              </w:rPr>
              <w:t>CDL-B, 50ns</w:t>
            </w:r>
          </w:p>
        </w:tc>
        <w:tc>
          <w:tcPr>
            <w:tcW w:w="1360" w:type="dxa"/>
            <w:tcBorders>
              <w:top w:val="single" w:sz="4" w:space="0" w:color="auto"/>
              <w:left w:val="single" w:sz="4" w:space="0" w:color="auto"/>
              <w:bottom w:val="single" w:sz="4" w:space="0" w:color="auto"/>
              <w:right w:val="single" w:sz="4" w:space="0" w:color="auto"/>
            </w:tcBorders>
          </w:tcPr>
          <w:p w14:paraId="7CADA479"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2C8BB436"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068D5802" w14:textId="77777777" w:rsidR="00C150AA" w:rsidRPr="006854BC" w:rsidRDefault="00C150AA" w:rsidP="00BD4586">
            <w:pPr>
              <w:spacing w:before="0" w:after="0" w:line="240" w:lineRule="auto"/>
              <w:jc w:val="center"/>
              <w:rPr>
                <w:lang w:eastAsia="ja-JP"/>
              </w:rPr>
            </w:pPr>
            <w:r>
              <w:rPr>
                <w:lang w:eastAsia="ja-JP"/>
              </w:rPr>
              <w:t>-</w:t>
            </w:r>
          </w:p>
        </w:tc>
        <w:tc>
          <w:tcPr>
            <w:tcW w:w="1258" w:type="dxa"/>
            <w:tcBorders>
              <w:top w:val="single" w:sz="4" w:space="0" w:color="auto"/>
              <w:left w:val="single" w:sz="4" w:space="0" w:color="auto"/>
              <w:bottom w:val="single" w:sz="4" w:space="0" w:color="auto"/>
              <w:right w:val="single" w:sz="4" w:space="0" w:color="auto"/>
            </w:tcBorders>
          </w:tcPr>
          <w:p w14:paraId="7775F6C7" w14:textId="77777777" w:rsidR="00C150AA" w:rsidRPr="006854BC" w:rsidRDefault="00C150AA" w:rsidP="00BD4586">
            <w:pPr>
              <w:spacing w:before="0" w:after="0" w:line="240" w:lineRule="auto"/>
              <w:jc w:val="center"/>
              <w:rPr>
                <w:lang w:eastAsia="ja-JP"/>
              </w:rPr>
            </w:pPr>
            <w:r>
              <w:rPr>
                <w:lang w:eastAsia="ja-JP"/>
              </w:rPr>
              <w:t>-</w:t>
            </w:r>
          </w:p>
        </w:tc>
      </w:tr>
      <w:tr w:rsidR="00C150AA" w:rsidRPr="006854BC" w14:paraId="5AEB6F46"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3D44F5DB"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1998A0A3" w14:textId="77777777" w:rsidR="00C150AA" w:rsidRPr="006854BC" w:rsidRDefault="00C150AA" w:rsidP="00BD4586">
            <w:pPr>
              <w:spacing w:before="0" w:after="0" w:line="240" w:lineRule="auto"/>
              <w:jc w:val="center"/>
              <w:rPr>
                <w:lang w:eastAsia="zh-CN"/>
              </w:rPr>
            </w:pPr>
            <w:r w:rsidRPr="006854BC">
              <w:rPr>
                <w:lang w:eastAsia="zh-CN"/>
              </w:rPr>
              <w:t>CDL-D, 20ns</w:t>
            </w:r>
          </w:p>
        </w:tc>
        <w:tc>
          <w:tcPr>
            <w:tcW w:w="1360" w:type="dxa"/>
            <w:tcBorders>
              <w:top w:val="single" w:sz="4" w:space="0" w:color="auto"/>
              <w:left w:val="single" w:sz="4" w:space="0" w:color="auto"/>
              <w:bottom w:val="single" w:sz="4" w:space="0" w:color="auto"/>
              <w:right w:val="single" w:sz="4" w:space="0" w:color="auto"/>
            </w:tcBorders>
          </w:tcPr>
          <w:p w14:paraId="0F574B09"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22E64621"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771D19C1" w14:textId="77777777" w:rsidR="00C150AA" w:rsidRPr="006854BC" w:rsidRDefault="00C150AA" w:rsidP="00BD4586">
            <w:pPr>
              <w:spacing w:before="0" w:after="0" w:line="240" w:lineRule="auto"/>
              <w:jc w:val="center"/>
              <w:rPr>
                <w:lang w:eastAsia="ja-JP"/>
              </w:rPr>
            </w:pPr>
            <w:r>
              <w:rPr>
                <w:lang w:eastAsia="ja-JP"/>
              </w:rPr>
              <w:t>-</w:t>
            </w:r>
          </w:p>
        </w:tc>
        <w:tc>
          <w:tcPr>
            <w:tcW w:w="1258" w:type="dxa"/>
            <w:tcBorders>
              <w:top w:val="single" w:sz="4" w:space="0" w:color="auto"/>
              <w:left w:val="single" w:sz="4" w:space="0" w:color="auto"/>
              <w:bottom w:val="single" w:sz="4" w:space="0" w:color="auto"/>
              <w:right w:val="single" w:sz="4" w:space="0" w:color="auto"/>
            </w:tcBorders>
          </w:tcPr>
          <w:p w14:paraId="3272030A" w14:textId="77777777" w:rsidR="00C150AA" w:rsidRPr="006854BC" w:rsidRDefault="00C150AA" w:rsidP="00BD4586">
            <w:pPr>
              <w:spacing w:before="0" w:after="0" w:line="240" w:lineRule="auto"/>
              <w:jc w:val="center"/>
              <w:rPr>
                <w:lang w:eastAsia="ja-JP"/>
              </w:rPr>
            </w:pPr>
            <w:r>
              <w:rPr>
                <w:lang w:eastAsia="ja-JP"/>
              </w:rPr>
              <w:t>-</w:t>
            </w:r>
          </w:p>
        </w:tc>
      </w:tr>
      <w:tr w:rsidR="00C150AA" w:rsidRPr="006854BC" w14:paraId="637AEF8F"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1518A5B3"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6D9992A0" w14:textId="77777777" w:rsidR="00C150AA" w:rsidRPr="006854BC" w:rsidRDefault="00C150AA" w:rsidP="00BD4586">
            <w:pPr>
              <w:spacing w:before="0" w:after="0" w:line="240" w:lineRule="auto"/>
              <w:jc w:val="center"/>
              <w:rPr>
                <w:lang w:eastAsia="ja-JP"/>
              </w:rPr>
            </w:pPr>
            <w:r w:rsidRPr="006854BC">
              <w:rPr>
                <w:lang w:eastAsia="zh-CN"/>
              </w:rPr>
              <w:t>CDL-D, 30ns</w:t>
            </w:r>
          </w:p>
        </w:tc>
        <w:tc>
          <w:tcPr>
            <w:tcW w:w="1360" w:type="dxa"/>
            <w:tcBorders>
              <w:top w:val="single" w:sz="4" w:space="0" w:color="auto"/>
              <w:left w:val="single" w:sz="4" w:space="0" w:color="auto"/>
              <w:bottom w:val="single" w:sz="4" w:space="0" w:color="auto"/>
              <w:right w:val="single" w:sz="4" w:space="0" w:color="auto"/>
            </w:tcBorders>
          </w:tcPr>
          <w:p w14:paraId="379AF2B8"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4E5E5A94"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14C5C286" w14:textId="77777777" w:rsidR="00C150AA" w:rsidRPr="006854BC" w:rsidRDefault="00C150AA" w:rsidP="00BD4586">
            <w:pPr>
              <w:spacing w:before="0" w:after="0" w:line="240" w:lineRule="auto"/>
              <w:jc w:val="center"/>
              <w:rPr>
                <w:lang w:eastAsia="ja-JP"/>
              </w:rPr>
            </w:pPr>
            <w:r>
              <w:rPr>
                <w:lang w:eastAsia="ja-JP"/>
              </w:rPr>
              <w:t>-</w:t>
            </w:r>
          </w:p>
        </w:tc>
        <w:tc>
          <w:tcPr>
            <w:tcW w:w="1258" w:type="dxa"/>
            <w:tcBorders>
              <w:top w:val="single" w:sz="4" w:space="0" w:color="auto"/>
              <w:left w:val="single" w:sz="4" w:space="0" w:color="auto"/>
              <w:bottom w:val="single" w:sz="4" w:space="0" w:color="auto"/>
              <w:right w:val="single" w:sz="4" w:space="0" w:color="auto"/>
            </w:tcBorders>
          </w:tcPr>
          <w:p w14:paraId="01C45198" w14:textId="77777777" w:rsidR="00C150AA" w:rsidRPr="006854BC" w:rsidRDefault="00C150AA" w:rsidP="00BD4586">
            <w:pPr>
              <w:spacing w:before="0" w:after="0" w:line="240" w:lineRule="auto"/>
              <w:jc w:val="center"/>
              <w:rPr>
                <w:lang w:eastAsia="ja-JP"/>
              </w:rPr>
            </w:pPr>
            <w:r>
              <w:rPr>
                <w:lang w:eastAsia="ja-JP"/>
              </w:rPr>
              <w:t>-</w:t>
            </w:r>
          </w:p>
        </w:tc>
      </w:tr>
      <w:tr w:rsidR="00C150AA" w:rsidRPr="006854BC" w14:paraId="6E361DBA"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7E453BC1"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7024" w:type="dxa"/>
            <w:gridSpan w:val="5"/>
            <w:tcBorders>
              <w:top w:val="single" w:sz="4" w:space="0" w:color="auto"/>
              <w:left w:val="single" w:sz="4" w:space="0" w:color="auto"/>
              <w:bottom w:val="single" w:sz="4" w:space="0" w:color="auto"/>
              <w:right w:val="single" w:sz="4" w:space="0" w:color="auto"/>
            </w:tcBorders>
            <w:vAlign w:val="center"/>
            <w:hideMark/>
          </w:tcPr>
          <w:p w14:paraId="41126728" w14:textId="77777777" w:rsidR="00C150AA" w:rsidRPr="00545C55" w:rsidRDefault="00C150AA" w:rsidP="00BD4586">
            <w:pPr>
              <w:spacing w:before="0" w:after="0" w:line="240" w:lineRule="auto"/>
              <w:rPr>
                <w:lang w:eastAsia="zh-CN"/>
              </w:rPr>
            </w:pPr>
            <w:r w:rsidRPr="00545C55">
              <w:rPr>
                <w:lang w:eastAsia="zh-CN"/>
              </w:rPr>
              <w:t xml:space="preserve">Additional report/notes: </w:t>
            </w:r>
          </w:p>
          <w:p w14:paraId="7A0C2FBC" w14:textId="77777777" w:rsidR="00C150AA" w:rsidRPr="00545C55" w:rsidRDefault="00C150AA" w:rsidP="00BD4586">
            <w:pPr>
              <w:spacing w:before="0" w:after="0" w:line="240" w:lineRule="auto"/>
              <w:rPr>
                <w:lang w:eastAsia="zh-CN"/>
              </w:rPr>
            </w:pPr>
            <w:r w:rsidRPr="00545C55">
              <w:rPr>
                <w:lang w:eastAsia="zh-CN"/>
              </w:rPr>
              <w:t>1. PRACH format: sequence length 139, symbol repetition {1,2,4,8} for {120, 240, 480, 960 kHz}</w:t>
            </w:r>
            <w:r>
              <w:rPr>
                <w:lang w:eastAsia="zh-CN"/>
              </w:rPr>
              <w:t>, Tested with fixed 1.96 GHz bandwidth.</w:t>
            </w:r>
          </w:p>
          <w:p w14:paraId="40904711" w14:textId="77777777" w:rsidR="00C150AA" w:rsidRPr="00545C55" w:rsidRDefault="00C150AA" w:rsidP="00BD4586">
            <w:pPr>
              <w:spacing w:before="0" w:after="0" w:line="240" w:lineRule="auto"/>
              <w:rPr>
                <w:lang w:eastAsia="zh-CN"/>
              </w:rPr>
            </w:pPr>
            <w:r w:rsidRPr="00545C55">
              <w:rPr>
                <w:lang w:eastAsia="zh-CN"/>
              </w:rPr>
              <w:t xml:space="preserve">2. values of </w:t>
            </w:r>
            <m:oMath>
              <m:sSub>
                <m:sSubPr>
                  <m:ctrlPr>
                    <w:rPr>
                      <w:rFonts w:ascii="Cambria Math" w:eastAsia="Malgun Gothic" w:hAnsi="Cambria Math"/>
                      <w:lang w:eastAsia="zh-CN"/>
                    </w:rPr>
                  </m:ctrlPr>
                </m:sSubPr>
                <m:e>
                  <m:r>
                    <w:rPr>
                      <w:rFonts w:ascii="Cambria Math" w:hAnsi="Cambria Math"/>
                      <w:lang w:eastAsia="zh-CN"/>
                    </w:rPr>
                    <m:t>N</m:t>
                  </m:r>
                </m:e>
                <m:sub>
                  <m:r>
                    <w:rPr>
                      <w:rFonts w:ascii="Cambria Math" w:hAnsi="Cambria Math"/>
                      <w:lang w:eastAsia="zh-CN"/>
                    </w:rPr>
                    <m:t>cs</m:t>
                  </m:r>
                </m:sub>
              </m:sSub>
            </m:oMath>
            <w:r w:rsidRPr="00545C55">
              <w:rPr>
                <w:lang w:eastAsia="zh-CN"/>
              </w:rPr>
              <w:t>: N</w:t>
            </w:r>
            <w:r w:rsidRPr="00545C55">
              <w:rPr>
                <w:vertAlign w:val="subscript"/>
                <w:lang w:eastAsia="zh-CN"/>
              </w:rPr>
              <w:t>cs</w:t>
            </w:r>
            <w:r w:rsidRPr="00545C55">
              <w:rPr>
                <w:lang w:eastAsia="zh-CN"/>
              </w:rPr>
              <w:t xml:space="preserve"> = {34, 69, 0, 0} for {120, 240, 480, 960 kHz}</w:t>
            </w:r>
          </w:p>
          <w:p w14:paraId="7A03361B" w14:textId="77777777" w:rsidR="00C150AA" w:rsidRPr="00545C55" w:rsidRDefault="00C150AA" w:rsidP="00BD4586">
            <w:pPr>
              <w:spacing w:before="0" w:after="0" w:line="240" w:lineRule="auto"/>
              <w:rPr>
                <w:lang w:eastAsia="zh-CN"/>
              </w:rPr>
            </w:pPr>
            <w:r w:rsidRPr="00545C55">
              <w:rPr>
                <w:lang w:eastAsia="zh-CN"/>
              </w:rPr>
              <w:t>3. antenna configuration for CDL model: N/A</w:t>
            </w:r>
          </w:p>
          <w:p w14:paraId="683FAF54" w14:textId="77777777" w:rsidR="00C150AA" w:rsidRPr="006854BC" w:rsidRDefault="00C150AA" w:rsidP="00BD4586">
            <w:pPr>
              <w:spacing w:before="0" w:after="0" w:line="240" w:lineRule="auto"/>
              <w:rPr>
                <w:lang w:eastAsia="ja-JP"/>
              </w:rPr>
            </w:pPr>
            <w:r w:rsidRPr="00545C55">
              <w:rPr>
                <w:lang w:eastAsia="zh-CN"/>
              </w:rPr>
              <w:t xml:space="preserve">4. </w:t>
            </w:r>
            <w:r w:rsidRPr="00545C55">
              <w:rPr>
                <w:lang w:eastAsia="ja-JP"/>
              </w:rPr>
              <w:t>any optional or other assumption/parameters used not as in the baseline</w:t>
            </w:r>
          </w:p>
        </w:tc>
      </w:tr>
    </w:tbl>
    <w:p w14:paraId="2D1F5E36" w14:textId="77777777" w:rsidR="00C150AA" w:rsidRDefault="00C150AA" w:rsidP="00C150AA">
      <w:pPr>
        <w:rPr>
          <w:rFonts w:ascii="Calibri" w:eastAsia="Malgun Gothic" w:hAnsi="Calibri"/>
          <w:sz w:val="22"/>
          <w:szCs w:val="22"/>
          <w:lang w:eastAsia="zh-CN"/>
        </w:rPr>
      </w:pPr>
    </w:p>
    <w:p w14:paraId="276DF7FD" w14:textId="77777777" w:rsidR="00C150AA" w:rsidRDefault="00C150AA" w:rsidP="00C150AA">
      <w:pPr>
        <w:rPr>
          <w:rFonts w:ascii="Calibri" w:eastAsia="Malgun Gothic" w:hAnsi="Calibri"/>
          <w:sz w:val="22"/>
          <w:szCs w:val="22"/>
          <w:lang w:eastAsia="zh-CN"/>
        </w:rPr>
      </w:pPr>
    </w:p>
    <w:p w14:paraId="40CF6B7E" w14:textId="50157F29" w:rsidR="00C150AA" w:rsidRPr="006351B4" w:rsidRDefault="00C150AA" w:rsidP="00C150AA">
      <w:pPr>
        <w:pStyle w:val="TH"/>
      </w:pPr>
      <w:r w:rsidRPr="006351B4">
        <w:t xml:space="preserve">Table </w:t>
      </w:r>
      <w:r>
        <w:t>A.7-3:</w:t>
      </w:r>
      <w:r w:rsidRPr="006351B4">
        <w:t xml:space="preserve"> LLS template: SINR in dB achieving PRACH preamble misdetection probability of 1% and corresponding false alarm probability</w:t>
      </w:r>
    </w:p>
    <w:tbl>
      <w:tblPr>
        <w:tblStyle w:val="TableGrid10"/>
        <w:tblW w:w="7740" w:type="dxa"/>
        <w:jc w:val="center"/>
        <w:tblLayout w:type="fixed"/>
        <w:tblLook w:val="04A0" w:firstRow="1" w:lastRow="0" w:firstColumn="1" w:lastColumn="0" w:noHBand="0" w:noVBand="1"/>
      </w:tblPr>
      <w:tblGrid>
        <w:gridCol w:w="716"/>
        <w:gridCol w:w="1850"/>
        <w:gridCol w:w="1360"/>
        <w:gridCol w:w="1278"/>
        <w:gridCol w:w="1278"/>
        <w:gridCol w:w="1258"/>
      </w:tblGrid>
      <w:tr w:rsidR="00C150AA" w:rsidRPr="006854BC" w14:paraId="1EF8C922" w14:textId="77777777" w:rsidTr="004A446A">
        <w:trPr>
          <w:trHeight w:val="116"/>
          <w:jc w:val="center"/>
        </w:trPr>
        <w:tc>
          <w:tcPr>
            <w:tcW w:w="716" w:type="dxa"/>
            <w:tcBorders>
              <w:top w:val="single" w:sz="4" w:space="0" w:color="auto"/>
              <w:left w:val="single" w:sz="4" w:space="0" w:color="auto"/>
              <w:bottom w:val="single" w:sz="12" w:space="0" w:color="auto"/>
              <w:right w:val="single" w:sz="4" w:space="0" w:color="auto"/>
            </w:tcBorders>
            <w:hideMark/>
          </w:tcPr>
          <w:p w14:paraId="705B9EA8" w14:textId="77777777" w:rsidR="00C150AA" w:rsidRPr="006854BC" w:rsidRDefault="00C150AA" w:rsidP="00BD4586">
            <w:pPr>
              <w:spacing w:before="0" w:after="0" w:line="240" w:lineRule="auto"/>
              <w:jc w:val="center"/>
              <w:rPr>
                <w:sz w:val="18"/>
                <w:szCs w:val="18"/>
                <w:lang w:eastAsia="ja-JP"/>
              </w:rPr>
            </w:pPr>
            <w:r w:rsidRPr="006854BC">
              <w:rPr>
                <w:sz w:val="18"/>
                <w:szCs w:val="18"/>
                <w:lang w:eastAsia="ja-JP"/>
              </w:rPr>
              <w:t>Tdoc /</w:t>
            </w:r>
          </w:p>
          <w:p w14:paraId="05E283BA" w14:textId="77777777" w:rsidR="00C150AA" w:rsidRPr="006854BC" w:rsidRDefault="00C150AA" w:rsidP="00BD4586">
            <w:pPr>
              <w:spacing w:before="0" w:after="0" w:line="240" w:lineRule="auto"/>
              <w:jc w:val="center"/>
              <w:rPr>
                <w:sz w:val="22"/>
                <w:szCs w:val="22"/>
                <w:lang w:eastAsia="ja-JP"/>
              </w:rPr>
            </w:pPr>
            <w:r w:rsidRPr="006854BC">
              <w:rPr>
                <w:sz w:val="18"/>
                <w:szCs w:val="18"/>
                <w:lang w:eastAsia="ja-JP"/>
              </w:rPr>
              <w:t>Source</w:t>
            </w:r>
          </w:p>
        </w:tc>
        <w:tc>
          <w:tcPr>
            <w:tcW w:w="1850" w:type="dxa"/>
            <w:tcBorders>
              <w:top w:val="single" w:sz="4" w:space="0" w:color="auto"/>
              <w:left w:val="single" w:sz="4" w:space="0" w:color="auto"/>
              <w:bottom w:val="single" w:sz="12" w:space="0" w:color="auto"/>
              <w:right w:val="single" w:sz="4" w:space="0" w:color="auto"/>
            </w:tcBorders>
            <w:vAlign w:val="center"/>
            <w:hideMark/>
          </w:tcPr>
          <w:p w14:paraId="5DE4313D" w14:textId="77777777" w:rsidR="00C150AA" w:rsidRPr="006854BC" w:rsidRDefault="00C150AA" w:rsidP="00BD4586">
            <w:pPr>
              <w:spacing w:before="0" w:after="0" w:line="240" w:lineRule="auto"/>
              <w:jc w:val="center"/>
              <w:rPr>
                <w:lang w:eastAsia="ja-JP"/>
              </w:rPr>
            </w:pPr>
            <w:r w:rsidRPr="006854BC">
              <w:rPr>
                <w:lang w:eastAsia="ja-JP"/>
              </w:rPr>
              <w:t>Channel</w:t>
            </w:r>
          </w:p>
        </w:tc>
        <w:tc>
          <w:tcPr>
            <w:tcW w:w="1360" w:type="dxa"/>
            <w:tcBorders>
              <w:top w:val="single" w:sz="4" w:space="0" w:color="auto"/>
              <w:left w:val="single" w:sz="4" w:space="0" w:color="auto"/>
              <w:bottom w:val="single" w:sz="12" w:space="0" w:color="auto"/>
              <w:right w:val="single" w:sz="4" w:space="0" w:color="auto"/>
            </w:tcBorders>
            <w:vAlign w:val="center"/>
            <w:hideMark/>
          </w:tcPr>
          <w:p w14:paraId="1641D39E" w14:textId="77777777" w:rsidR="00C150AA" w:rsidRPr="006854BC" w:rsidRDefault="00C150AA" w:rsidP="00BD4586">
            <w:pPr>
              <w:spacing w:before="0" w:after="0" w:line="240" w:lineRule="auto"/>
              <w:jc w:val="center"/>
              <w:rPr>
                <w:rFonts w:eastAsia="MS Mincho"/>
                <w:lang w:eastAsia="ja-JP"/>
              </w:rPr>
            </w:pPr>
            <w:r w:rsidRPr="006854BC">
              <w:rPr>
                <w:lang w:eastAsia="ja-JP"/>
              </w:rPr>
              <w:t>120KHz</w:t>
            </w:r>
          </w:p>
        </w:tc>
        <w:tc>
          <w:tcPr>
            <w:tcW w:w="1278" w:type="dxa"/>
            <w:tcBorders>
              <w:top w:val="single" w:sz="4" w:space="0" w:color="auto"/>
              <w:left w:val="single" w:sz="4" w:space="0" w:color="auto"/>
              <w:bottom w:val="single" w:sz="12" w:space="0" w:color="auto"/>
              <w:right w:val="single" w:sz="4" w:space="0" w:color="auto"/>
            </w:tcBorders>
            <w:vAlign w:val="center"/>
            <w:hideMark/>
          </w:tcPr>
          <w:p w14:paraId="766021CC" w14:textId="77777777" w:rsidR="00C150AA" w:rsidRPr="006854BC" w:rsidRDefault="00C150AA" w:rsidP="00BD4586">
            <w:pPr>
              <w:spacing w:before="0" w:after="0" w:line="240" w:lineRule="auto"/>
              <w:jc w:val="center"/>
              <w:rPr>
                <w:rFonts w:eastAsia="Malgun Gothic"/>
                <w:lang w:eastAsia="ja-JP"/>
              </w:rPr>
            </w:pPr>
            <w:r w:rsidRPr="006854BC">
              <w:rPr>
                <w:lang w:eastAsia="ja-JP"/>
              </w:rPr>
              <w:t>240KHz</w:t>
            </w:r>
          </w:p>
        </w:tc>
        <w:tc>
          <w:tcPr>
            <w:tcW w:w="1278" w:type="dxa"/>
            <w:tcBorders>
              <w:top w:val="single" w:sz="4" w:space="0" w:color="auto"/>
              <w:left w:val="single" w:sz="4" w:space="0" w:color="auto"/>
              <w:bottom w:val="single" w:sz="12" w:space="0" w:color="auto"/>
              <w:right w:val="single" w:sz="4" w:space="0" w:color="auto"/>
            </w:tcBorders>
            <w:vAlign w:val="center"/>
            <w:hideMark/>
          </w:tcPr>
          <w:p w14:paraId="60FD814C" w14:textId="77777777" w:rsidR="00C150AA" w:rsidRPr="006854BC" w:rsidRDefault="00C150AA" w:rsidP="00BD4586">
            <w:pPr>
              <w:spacing w:before="0" w:after="0" w:line="240" w:lineRule="auto"/>
              <w:jc w:val="center"/>
              <w:rPr>
                <w:lang w:eastAsia="ja-JP"/>
              </w:rPr>
            </w:pPr>
            <w:r w:rsidRPr="006854BC">
              <w:rPr>
                <w:lang w:eastAsia="ja-JP"/>
              </w:rPr>
              <w:t>480KHz</w:t>
            </w:r>
          </w:p>
        </w:tc>
        <w:tc>
          <w:tcPr>
            <w:tcW w:w="1258" w:type="dxa"/>
            <w:tcBorders>
              <w:top w:val="single" w:sz="4" w:space="0" w:color="auto"/>
              <w:left w:val="single" w:sz="4" w:space="0" w:color="auto"/>
              <w:bottom w:val="single" w:sz="12" w:space="0" w:color="auto"/>
              <w:right w:val="single" w:sz="4" w:space="0" w:color="auto"/>
            </w:tcBorders>
            <w:vAlign w:val="center"/>
            <w:hideMark/>
          </w:tcPr>
          <w:p w14:paraId="785639EA" w14:textId="77777777" w:rsidR="00C150AA" w:rsidRPr="006854BC" w:rsidRDefault="00C150AA" w:rsidP="00BD4586">
            <w:pPr>
              <w:spacing w:before="0" w:after="0" w:line="240" w:lineRule="auto"/>
              <w:jc w:val="center"/>
              <w:rPr>
                <w:lang w:eastAsia="ja-JP"/>
              </w:rPr>
            </w:pPr>
            <w:r w:rsidRPr="006854BC">
              <w:rPr>
                <w:lang w:eastAsia="ja-JP"/>
              </w:rPr>
              <w:t>960KHz</w:t>
            </w:r>
          </w:p>
        </w:tc>
      </w:tr>
      <w:tr w:rsidR="00C150AA" w:rsidRPr="006854BC" w14:paraId="5012D204" w14:textId="77777777" w:rsidTr="004A446A">
        <w:trPr>
          <w:trHeight w:val="45"/>
          <w:jc w:val="center"/>
        </w:trPr>
        <w:tc>
          <w:tcPr>
            <w:tcW w:w="716" w:type="dxa"/>
            <w:vMerge w:val="restart"/>
            <w:tcBorders>
              <w:top w:val="single" w:sz="12" w:space="0" w:color="auto"/>
              <w:left w:val="single" w:sz="4" w:space="0" w:color="auto"/>
              <w:bottom w:val="single" w:sz="4" w:space="0" w:color="auto"/>
              <w:right w:val="single" w:sz="4" w:space="0" w:color="auto"/>
            </w:tcBorders>
            <w:textDirection w:val="btLr"/>
            <w:hideMark/>
          </w:tcPr>
          <w:p w14:paraId="4948F265" w14:textId="5686CB35" w:rsidR="00C150AA" w:rsidRPr="006854BC" w:rsidRDefault="00C150AA" w:rsidP="00BD4586">
            <w:pPr>
              <w:spacing w:before="0" w:after="0" w:line="240" w:lineRule="auto"/>
              <w:jc w:val="center"/>
              <w:rPr>
                <w:lang w:eastAsia="ja-JP"/>
              </w:rPr>
            </w:pPr>
            <w:r w:rsidRPr="006854BC">
              <w:rPr>
                <w:sz w:val="18"/>
                <w:szCs w:val="18"/>
                <w:lang w:eastAsia="ja-JP"/>
              </w:rPr>
              <w:t>R1-</w:t>
            </w:r>
            <w:r>
              <w:rPr>
                <w:sz w:val="18"/>
                <w:szCs w:val="18"/>
                <w:lang w:eastAsia="ja-JP"/>
              </w:rPr>
              <w:t>200</w:t>
            </w:r>
            <w:r w:rsidR="00142EFB">
              <w:rPr>
                <w:sz w:val="18"/>
                <w:szCs w:val="18"/>
                <w:lang w:eastAsia="zh-CN"/>
              </w:rPr>
              <w:t>9379</w:t>
            </w:r>
            <w:r w:rsidRPr="006854BC">
              <w:rPr>
                <w:sz w:val="18"/>
                <w:szCs w:val="18"/>
                <w:lang w:eastAsia="ja-JP"/>
              </w:rPr>
              <w:t xml:space="preserve"> / Source 1</w:t>
            </w:r>
            <w:r w:rsidR="00C75A72">
              <w:rPr>
                <w:sz w:val="18"/>
                <w:szCs w:val="18"/>
                <w:lang w:eastAsia="ja-JP"/>
              </w:rPr>
              <w:t>(Intel)</w:t>
            </w:r>
          </w:p>
        </w:tc>
        <w:tc>
          <w:tcPr>
            <w:tcW w:w="1850" w:type="dxa"/>
            <w:tcBorders>
              <w:top w:val="single" w:sz="12" w:space="0" w:color="auto"/>
              <w:left w:val="single" w:sz="4" w:space="0" w:color="auto"/>
              <w:bottom w:val="single" w:sz="4" w:space="0" w:color="auto"/>
              <w:right w:val="single" w:sz="4" w:space="0" w:color="auto"/>
            </w:tcBorders>
            <w:vAlign w:val="center"/>
            <w:hideMark/>
          </w:tcPr>
          <w:p w14:paraId="0E87ECC1" w14:textId="77777777" w:rsidR="00C150AA" w:rsidRPr="006854BC" w:rsidRDefault="00C150AA" w:rsidP="00BD4586">
            <w:pPr>
              <w:spacing w:before="0" w:after="0" w:line="240" w:lineRule="auto"/>
              <w:jc w:val="center"/>
              <w:rPr>
                <w:lang w:eastAsia="ja-JP"/>
              </w:rPr>
            </w:pPr>
            <w:r w:rsidRPr="006854BC">
              <w:rPr>
                <w:lang w:eastAsia="ja-JP"/>
              </w:rPr>
              <w:t>TDL-A, 5ns</w:t>
            </w:r>
          </w:p>
        </w:tc>
        <w:tc>
          <w:tcPr>
            <w:tcW w:w="1360" w:type="dxa"/>
            <w:tcBorders>
              <w:top w:val="single" w:sz="12" w:space="0" w:color="auto"/>
              <w:left w:val="single" w:sz="4" w:space="0" w:color="auto"/>
              <w:bottom w:val="single" w:sz="4" w:space="0" w:color="auto"/>
              <w:right w:val="single" w:sz="4" w:space="0" w:color="auto"/>
            </w:tcBorders>
            <w:hideMark/>
          </w:tcPr>
          <w:p w14:paraId="0F925659" w14:textId="77777777" w:rsidR="00C150AA" w:rsidRPr="006854BC" w:rsidRDefault="00C150AA" w:rsidP="00BD4586">
            <w:pPr>
              <w:spacing w:before="0" w:after="0" w:line="240" w:lineRule="auto"/>
              <w:jc w:val="center"/>
              <w:rPr>
                <w:lang w:eastAsia="ja-JP"/>
              </w:rPr>
            </w:pPr>
            <w:r>
              <w:rPr>
                <w:lang w:eastAsia="ja-JP"/>
              </w:rPr>
              <w:t>-15.12 / &lt;0.1% FA</w:t>
            </w:r>
          </w:p>
        </w:tc>
        <w:tc>
          <w:tcPr>
            <w:tcW w:w="1278" w:type="dxa"/>
            <w:tcBorders>
              <w:top w:val="single" w:sz="12" w:space="0" w:color="auto"/>
              <w:left w:val="single" w:sz="4" w:space="0" w:color="auto"/>
              <w:bottom w:val="single" w:sz="4" w:space="0" w:color="auto"/>
              <w:right w:val="single" w:sz="4" w:space="0" w:color="auto"/>
            </w:tcBorders>
          </w:tcPr>
          <w:p w14:paraId="7C074A94" w14:textId="77777777" w:rsidR="00C150AA" w:rsidRPr="006854BC" w:rsidRDefault="00C150AA" w:rsidP="00BD4586">
            <w:pPr>
              <w:spacing w:before="0" w:after="0" w:line="240" w:lineRule="auto"/>
              <w:jc w:val="center"/>
              <w:rPr>
                <w:lang w:eastAsia="ja-JP"/>
              </w:rPr>
            </w:pPr>
            <w:r>
              <w:rPr>
                <w:lang w:eastAsia="ja-JP"/>
              </w:rPr>
              <w:t>-14.74 / &lt;0.1% FA</w:t>
            </w:r>
          </w:p>
        </w:tc>
        <w:tc>
          <w:tcPr>
            <w:tcW w:w="1278" w:type="dxa"/>
            <w:tcBorders>
              <w:top w:val="single" w:sz="12" w:space="0" w:color="auto"/>
              <w:left w:val="single" w:sz="4" w:space="0" w:color="auto"/>
              <w:bottom w:val="single" w:sz="4" w:space="0" w:color="auto"/>
              <w:right w:val="single" w:sz="4" w:space="0" w:color="auto"/>
            </w:tcBorders>
          </w:tcPr>
          <w:p w14:paraId="3EC4FD16" w14:textId="77777777" w:rsidR="00C150AA" w:rsidRPr="006854BC" w:rsidRDefault="00C150AA" w:rsidP="00BD4586">
            <w:pPr>
              <w:spacing w:before="0" w:after="0" w:line="240" w:lineRule="auto"/>
              <w:jc w:val="center"/>
              <w:rPr>
                <w:lang w:eastAsia="ja-JP"/>
              </w:rPr>
            </w:pPr>
            <w:r>
              <w:rPr>
                <w:lang w:eastAsia="ja-JP"/>
              </w:rPr>
              <w:t>-14.48 / &lt;0.1% FA</w:t>
            </w:r>
          </w:p>
        </w:tc>
        <w:tc>
          <w:tcPr>
            <w:tcW w:w="1258" w:type="dxa"/>
            <w:tcBorders>
              <w:top w:val="single" w:sz="12" w:space="0" w:color="auto"/>
              <w:left w:val="single" w:sz="4" w:space="0" w:color="auto"/>
              <w:bottom w:val="single" w:sz="4" w:space="0" w:color="auto"/>
              <w:right w:val="single" w:sz="4" w:space="0" w:color="auto"/>
            </w:tcBorders>
          </w:tcPr>
          <w:p w14:paraId="262E0F6F" w14:textId="77777777" w:rsidR="00C150AA" w:rsidRPr="006854BC" w:rsidRDefault="00C150AA" w:rsidP="00BD4586">
            <w:pPr>
              <w:spacing w:before="0" w:after="0" w:line="240" w:lineRule="auto"/>
              <w:jc w:val="center"/>
              <w:rPr>
                <w:lang w:eastAsia="ja-JP"/>
              </w:rPr>
            </w:pPr>
            <w:r>
              <w:rPr>
                <w:lang w:eastAsia="ja-JP"/>
              </w:rPr>
              <w:t>-15.28 / &lt;0.1% FA</w:t>
            </w:r>
          </w:p>
        </w:tc>
      </w:tr>
      <w:tr w:rsidR="00C150AA" w:rsidRPr="006854BC" w14:paraId="037CDEA3"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7D0FC23C"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609B6F61" w14:textId="77777777" w:rsidR="00C150AA" w:rsidRPr="006854BC" w:rsidRDefault="00C150AA" w:rsidP="00BD4586">
            <w:pPr>
              <w:spacing w:before="0" w:after="0" w:line="240" w:lineRule="auto"/>
              <w:jc w:val="center"/>
              <w:rPr>
                <w:lang w:eastAsia="ja-JP"/>
              </w:rPr>
            </w:pPr>
            <w:r w:rsidRPr="006854BC">
              <w:rPr>
                <w:lang w:eastAsia="ja-JP"/>
              </w:rPr>
              <w:t>TDL-A, 10ns</w:t>
            </w:r>
          </w:p>
        </w:tc>
        <w:tc>
          <w:tcPr>
            <w:tcW w:w="1360" w:type="dxa"/>
            <w:tcBorders>
              <w:top w:val="single" w:sz="4" w:space="0" w:color="auto"/>
              <w:left w:val="single" w:sz="4" w:space="0" w:color="auto"/>
              <w:bottom w:val="single" w:sz="4" w:space="0" w:color="auto"/>
              <w:right w:val="single" w:sz="4" w:space="0" w:color="auto"/>
            </w:tcBorders>
          </w:tcPr>
          <w:p w14:paraId="460CD88B" w14:textId="77777777" w:rsidR="00C150AA" w:rsidRPr="006854BC" w:rsidRDefault="00C150AA" w:rsidP="00BD4586">
            <w:pPr>
              <w:spacing w:before="0" w:after="0" w:line="240" w:lineRule="auto"/>
              <w:jc w:val="center"/>
              <w:rPr>
                <w:lang w:eastAsia="ja-JP"/>
              </w:rPr>
            </w:pPr>
            <w:r>
              <w:rPr>
                <w:lang w:eastAsia="ja-JP"/>
              </w:rPr>
              <w:t>-14.80 / &lt;0.1% FA</w:t>
            </w:r>
          </w:p>
        </w:tc>
        <w:tc>
          <w:tcPr>
            <w:tcW w:w="1278" w:type="dxa"/>
            <w:tcBorders>
              <w:top w:val="single" w:sz="4" w:space="0" w:color="auto"/>
              <w:left w:val="single" w:sz="4" w:space="0" w:color="auto"/>
              <w:bottom w:val="single" w:sz="4" w:space="0" w:color="auto"/>
              <w:right w:val="single" w:sz="4" w:space="0" w:color="auto"/>
            </w:tcBorders>
          </w:tcPr>
          <w:p w14:paraId="75DC3372" w14:textId="77777777" w:rsidR="00C150AA" w:rsidRPr="006854BC" w:rsidRDefault="00C150AA" w:rsidP="00BD4586">
            <w:pPr>
              <w:spacing w:before="0" w:after="0" w:line="240" w:lineRule="auto"/>
              <w:jc w:val="center"/>
              <w:rPr>
                <w:lang w:eastAsia="ja-JP"/>
              </w:rPr>
            </w:pPr>
            <w:r>
              <w:rPr>
                <w:lang w:eastAsia="ja-JP"/>
              </w:rPr>
              <w:t>-14.59 / &lt;0.1% FA</w:t>
            </w:r>
          </w:p>
        </w:tc>
        <w:tc>
          <w:tcPr>
            <w:tcW w:w="1278" w:type="dxa"/>
            <w:tcBorders>
              <w:top w:val="single" w:sz="4" w:space="0" w:color="auto"/>
              <w:left w:val="single" w:sz="4" w:space="0" w:color="auto"/>
              <w:bottom w:val="single" w:sz="4" w:space="0" w:color="auto"/>
              <w:right w:val="single" w:sz="4" w:space="0" w:color="auto"/>
            </w:tcBorders>
          </w:tcPr>
          <w:p w14:paraId="1BAE8C49" w14:textId="77777777" w:rsidR="00C150AA" w:rsidRPr="006854BC" w:rsidRDefault="00C150AA" w:rsidP="00BD4586">
            <w:pPr>
              <w:spacing w:before="0" w:after="0" w:line="240" w:lineRule="auto"/>
              <w:jc w:val="center"/>
              <w:rPr>
                <w:lang w:eastAsia="ja-JP"/>
              </w:rPr>
            </w:pPr>
            <w:r>
              <w:rPr>
                <w:lang w:eastAsia="ja-JP"/>
              </w:rPr>
              <w:t>-15.30 / &lt;0.1% FA</w:t>
            </w:r>
          </w:p>
        </w:tc>
        <w:tc>
          <w:tcPr>
            <w:tcW w:w="1258" w:type="dxa"/>
            <w:tcBorders>
              <w:top w:val="single" w:sz="4" w:space="0" w:color="auto"/>
              <w:left w:val="single" w:sz="4" w:space="0" w:color="auto"/>
              <w:bottom w:val="single" w:sz="4" w:space="0" w:color="auto"/>
              <w:right w:val="single" w:sz="4" w:space="0" w:color="auto"/>
            </w:tcBorders>
          </w:tcPr>
          <w:p w14:paraId="12488757" w14:textId="77777777" w:rsidR="00C150AA" w:rsidRPr="006854BC" w:rsidRDefault="00C150AA" w:rsidP="00BD4586">
            <w:pPr>
              <w:spacing w:before="0" w:after="0" w:line="240" w:lineRule="auto"/>
              <w:jc w:val="center"/>
              <w:rPr>
                <w:lang w:eastAsia="ja-JP"/>
              </w:rPr>
            </w:pPr>
            <w:r>
              <w:rPr>
                <w:lang w:eastAsia="ja-JP"/>
              </w:rPr>
              <w:t>-15.25 / &lt;0.1% FA</w:t>
            </w:r>
          </w:p>
        </w:tc>
      </w:tr>
      <w:tr w:rsidR="00C150AA" w:rsidRPr="006854BC" w14:paraId="4DDC43DA"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6875D85F"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0BFAA775" w14:textId="77777777" w:rsidR="00C150AA" w:rsidRPr="006854BC" w:rsidRDefault="00C150AA" w:rsidP="00BD4586">
            <w:pPr>
              <w:spacing w:before="0" w:after="0" w:line="240" w:lineRule="auto"/>
              <w:jc w:val="center"/>
              <w:rPr>
                <w:lang w:eastAsia="ja-JP"/>
              </w:rPr>
            </w:pPr>
            <w:r w:rsidRPr="006854BC">
              <w:rPr>
                <w:lang w:eastAsia="ja-JP"/>
              </w:rPr>
              <w:t>TDL-A, 20ns</w:t>
            </w:r>
          </w:p>
        </w:tc>
        <w:tc>
          <w:tcPr>
            <w:tcW w:w="1360" w:type="dxa"/>
            <w:tcBorders>
              <w:top w:val="single" w:sz="4" w:space="0" w:color="auto"/>
              <w:left w:val="single" w:sz="4" w:space="0" w:color="auto"/>
              <w:bottom w:val="single" w:sz="4" w:space="0" w:color="auto"/>
              <w:right w:val="single" w:sz="4" w:space="0" w:color="auto"/>
            </w:tcBorders>
          </w:tcPr>
          <w:p w14:paraId="29F6D90B" w14:textId="77777777" w:rsidR="00C150AA" w:rsidRPr="006854BC" w:rsidRDefault="00C150AA" w:rsidP="00BD4586">
            <w:pPr>
              <w:spacing w:before="0" w:after="0" w:line="240" w:lineRule="auto"/>
              <w:jc w:val="center"/>
              <w:rPr>
                <w:lang w:eastAsia="ja-JP"/>
              </w:rPr>
            </w:pPr>
            <w:r>
              <w:rPr>
                <w:lang w:eastAsia="ja-JP"/>
              </w:rPr>
              <w:t>-14.49 / &lt;0.1% FA</w:t>
            </w:r>
          </w:p>
        </w:tc>
        <w:tc>
          <w:tcPr>
            <w:tcW w:w="1278" w:type="dxa"/>
            <w:tcBorders>
              <w:top w:val="single" w:sz="4" w:space="0" w:color="auto"/>
              <w:left w:val="single" w:sz="4" w:space="0" w:color="auto"/>
              <w:bottom w:val="single" w:sz="4" w:space="0" w:color="auto"/>
              <w:right w:val="single" w:sz="4" w:space="0" w:color="auto"/>
            </w:tcBorders>
          </w:tcPr>
          <w:p w14:paraId="7DF154E8" w14:textId="77777777" w:rsidR="00C150AA" w:rsidRPr="006854BC" w:rsidRDefault="00C150AA" w:rsidP="00BD4586">
            <w:pPr>
              <w:spacing w:before="0" w:after="0" w:line="240" w:lineRule="auto"/>
              <w:jc w:val="center"/>
              <w:rPr>
                <w:lang w:eastAsia="ja-JP"/>
              </w:rPr>
            </w:pPr>
            <w:r>
              <w:rPr>
                <w:lang w:eastAsia="ja-JP"/>
              </w:rPr>
              <w:t>-15.20 / &lt;0.1% FA</w:t>
            </w:r>
          </w:p>
        </w:tc>
        <w:tc>
          <w:tcPr>
            <w:tcW w:w="1278" w:type="dxa"/>
            <w:tcBorders>
              <w:top w:val="single" w:sz="4" w:space="0" w:color="auto"/>
              <w:left w:val="single" w:sz="4" w:space="0" w:color="auto"/>
              <w:bottom w:val="single" w:sz="4" w:space="0" w:color="auto"/>
              <w:right w:val="single" w:sz="4" w:space="0" w:color="auto"/>
            </w:tcBorders>
          </w:tcPr>
          <w:p w14:paraId="2E534749" w14:textId="77777777" w:rsidR="00C150AA" w:rsidRPr="006854BC" w:rsidRDefault="00C150AA" w:rsidP="00BD4586">
            <w:pPr>
              <w:spacing w:before="0" w:after="0" w:line="240" w:lineRule="auto"/>
              <w:jc w:val="center"/>
              <w:rPr>
                <w:lang w:eastAsia="ja-JP"/>
              </w:rPr>
            </w:pPr>
            <w:r>
              <w:rPr>
                <w:lang w:eastAsia="ja-JP"/>
              </w:rPr>
              <w:t>-15.35 / &lt;0.1% FA</w:t>
            </w:r>
          </w:p>
        </w:tc>
        <w:tc>
          <w:tcPr>
            <w:tcW w:w="1258" w:type="dxa"/>
            <w:tcBorders>
              <w:top w:val="single" w:sz="4" w:space="0" w:color="auto"/>
              <w:left w:val="single" w:sz="4" w:space="0" w:color="auto"/>
              <w:bottom w:val="single" w:sz="4" w:space="0" w:color="auto"/>
              <w:right w:val="single" w:sz="4" w:space="0" w:color="auto"/>
            </w:tcBorders>
          </w:tcPr>
          <w:p w14:paraId="4BE290DD" w14:textId="77777777" w:rsidR="00C150AA" w:rsidRPr="006854BC" w:rsidRDefault="00C150AA" w:rsidP="00BD4586">
            <w:pPr>
              <w:spacing w:before="0" w:after="0" w:line="240" w:lineRule="auto"/>
              <w:jc w:val="center"/>
              <w:rPr>
                <w:lang w:eastAsia="ja-JP"/>
              </w:rPr>
            </w:pPr>
            <w:r>
              <w:rPr>
                <w:lang w:eastAsia="ja-JP"/>
              </w:rPr>
              <w:t>-15.16 / &lt;0.1% FA</w:t>
            </w:r>
          </w:p>
        </w:tc>
      </w:tr>
      <w:tr w:rsidR="00C150AA" w:rsidRPr="006854BC" w14:paraId="3418875C"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1623ECAC"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7B3B3A3A" w14:textId="77777777" w:rsidR="00C150AA" w:rsidRPr="006854BC" w:rsidRDefault="00C150AA" w:rsidP="00BD4586">
            <w:pPr>
              <w:spacing w:before="0" w:after="0" w:line="240" w:lineRule="auto"/>
              <w:jc w:val="center"/>
              <w:rPr>
                <w:lang w:eastAsia="zh-CN"/>
              </w:rPr>
            </w:pPr>
            <w:r w:rsidRPr="006854BC">
              <w:rPr>
                <w:lang w:eastAsia="zh-CN"/>
              </w:rPr>
              <w:t>CDL-B, 20ns</w:t>
            </w:r>
          </w:p>
        </w:tc>
        <w:tc>
          <w:tcPr>
            <w:tcW w:w="1360" w:type="dxa"/>
            <w:tcBorders>
              <w:top w:val="single" w:sz="4" w:space="0" w:color="auto"/>
              <w:left w:val="single" w:sz="4" w:space="0" w:color="auto"/>
              <w:bottom w:val="single" w:sz="4" w:space="0" w:color="auto"/>
              <w:right w:val="single" w:sz="4" w:space="0" w:color="auto"/>
            </w:tcBorders>
          </w:tcPr>
          <w:p w14:paraId="2A35C8AB"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6C601CDD"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3E4034D5" w14:textId="77777777" w:rsidR="00C150AA" w:rsidRPr="006854BC" w:rsidRDefault="00C150AA" w:rsidP="00BD4586">
            <w:pPr>
              <w:spacing w:before="0" w:after="0" w:line="240" w:lineRule="auto"/>
              <w:jc w:val="center"/>
              <w:rPr>
                <w:lang w:eastAsia="ja-JP"/>
              </w:rPr>
            </w:pPr>
            <w:r>
              <w:rPr>
                <w:lang w:eastAsia="ja-JP"/>
              </w:rPr>
              <w:t>-</w:t>
            </w:r>
          </w:p>
        </w:tc>
        <w:tc>
          <w:tcPr>
            <w:tcW w:w="1258" w:type="dxa"/>
            <w:tcBorders>
              <w:top w:val="single" w:sz="4" w:space="0" w:color="auto"/>
              <w:left w:val="single" w:sz="4" w:space="0" w:color="auto"/>
              <w:bottom w:val="single" w:sz="4" w:space="0" w:color="auto"/>
              <w:right w:val="single" w:sz="4" w:space="0" w:color="auto"/>
            </w:tcBorders>
          </w:tcPr>
          <w:p w14:paraId="4037B49B" w14:textId="77777777" w:rsidR="00C150AA" w:rsidRPr="006854BC" w:rsidRDefault="00C150AA" w:rsidP="00BD4586">
            <w:pPr>
              <w:spacing w:before="0" w:after="0" w:line="240" w:lineRule="auto"/>
              <w:jc w:val="center"/>
              <w:rPr>
                <w:lang w:eastAsia="ja-JP"/>
              </w:rPr>
            </w:pPr>
            <w:r>
              <w:rPr>
                <w:lang w:eastAsia="ja-JP"/>
              </w:rPr>
              <w:t>-</w:t>
            </w:r>
          </w:p>
        </w:tc>
      </w:tr>
      <w:tr w:rsidR="00C150AA" w:rsidRPr="006854BC" w14:paraId="5B73E1E9"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2C0DA13A"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21EEE884" w14:textId="77777777" w:rsidR="00C150AA" w:rsidRPr="006854BC" w:rsidRDefault="00C150AA" w:rsidP="00BD4586">
            <w:pPr>
              <w:spacing w:before="0" w:after="0" w:line="240" w:lineRule="auto"/>
              <w:jc w:val="center"/>
              <w:rPr>
                <w:lang w:eastAsia="ja-JP"/>
              </w:rPr>
            </w:pPr>
            <w:r w:rsidRPr="006854BC">
              <w:rPr>
                <w:lang w:eastAsia="zh-CN"/>
              </w:rPr>
              <w:t>CDL-B, 50ns</w:t>
            </w:r>
          </w:p>
        </w:tc>
        <w:tc>
          <w:tcPr>
            <w:tcW w:w="1360" w:type="dxa"/>
            <w:tcBorders>
              <w:top w:val="single" w:sz="4" w:space="0" w:color="auto"/>
              <w:left w:val="single" w:sz="4" w:space="0" w:color="auto"/>
              <w:bottom w:val="single" w:sz="4" w:space="0" w:color="auto"/>
              <w:right w:val="single" w:sz="4" w:space="0" w:color="auto"/>
            </w:tcBorders>
          </w:tcPr>
          <w:p w14:paraId="655ADD81"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69F077A0"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492A2631" w14:textId="77777777" w:rsidR="00C150AA" w:rsidRPr="006854BC" w:rsidRDefault="00C150AA" w:rsidP="00BD4586">
            <w:pPr>
              <w:spacing w:before="0" w:after="0" w:line="240" w:lineRule="auto"/>
              <w:jc w:val="center"/>
              <w:rPr>
                <w:lang w:eastAsia="ja-JP"/>
              </w:rPr>
            </w:pPr>
            <w:r>
              <w:rPr>
                <w:lang w:eastAsia="ja-JP"/>
              </w:rPr>
              <w:t>-</w:t>
            </w:r>
          </w:p>
        </w:tc>
        <w:tc>
          <w:tcPr>
            <w:tcW w:w="1258" w:type="dxa"/>
            <w:tcBorders>
              <w:top w:val="single" w:sz="4" w:space="0" w:color="auto"/>
              <w:left w:val="single" w:sz="4" w:space="0" w:color="auto"/>
              <w:bottom w:val="single" w:sz="4" w:space="0" w:color="auto"/>
              <w:right w:val="single" w:sz="4" w:space="0" w:color="auto"/>
            </w:tcBorders>
          </w:tcPr>
          <w:p w14:paraId="7108034F" w14:textId="77777777" w:rsidR="00C150AA" w:rsidRPr="006854BC" w:rsidRDefault="00C150AA" w:rsidP="00BD4586">
            <w:pPr>
              <w:spacing w:before="0" w:after="0" w:line="240" w:lineRule="auto"/>
              <w:jc w:val="center"/>
              <w:rPr>
                <w:lang w:eastAsia="ja-JP"/>
              </w:rPr>
            </w:pPr>
            <w:r>
              <w:rPr>
                <w:lang w:eastAsia="ja-JP"/>
              </w:rPr>
              <w:t>-</w:t>
            </w:r>
          </w:p>
        </w:tc>
      </w:tr>
      <w:tr w:rsidR="00C150AA" w:rsidRPr="006854BC" w14:paraId="24A5A6D1"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07AE9D5C"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50D7939C" w14:textId="77777777" w:rsidR="00C150AA" w:rsidRPr="006854BC" w:rsidRDefault="00C150AA" w:rsidP="00BD4586">
            <w:pPr>
              <w:spacing w:before="0" w:after="0" w:line="240" w:lineRule="auto"/>
              <w:jc w:val="center"/>
              <w:rPr>
                <w:lang w:eastAsia="zh-CN"/>
              </w:rPr>
            </w:pPr>
            <w:r w:rsidRPr="006854BC">
              <w:rPr>
                <w:lang w:eastAsia="zh-CN"/>
              </w:rPr>
              <w:t>CDL-D, 20ns</w:t>
            </w:r>
          </w:p>
        </w:tc>
        <w:tc>
          <w:tcPr>
            <w:tcW w:w="1360" w:type="dxa"/>
            <w:tcBorders>
              <w:top w:val="single" w:sz="4" w:space="0" w:color="auto"/>
              <w:left w:val="single" w:sz="4" w:space="0" w:color="auto"/>
              <w:bottom w:val="single" w:sz="4" w:space="0" w:color="auto"/>
              <w:right w:val="single" w:sz="4" w:space="0" w:color="auto"/>
            </w:tcBorders>
          </w:tcPr>
          <w:p w14:paraId="7946A28F"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25D72E74"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4B1DDE33" w14:textId="77777777" w:rsidR="00C150AA" w:rsidRPr="006854BC" w:rsidRDefault="00C150AA" w:rsidP="00BD4586">
            <w:pPr>
              <w:spacing w:before="0" w:after="0" w:line="240" w:lineRule="auto"/>
              <w:jc w:val="center"/>
              <w:rPr>
                <w:lang w:eastAsia="ja-JP"/>
              </w:rPr>
            </w:pPr>
            <w:r>
              <w:rPr>
                <w:lang w:eastAsia="ja-JP"/>
              </w:rPr>
              <w:t>-</w:t>
            </w:r>
          </w:p>
        </w:tc>
        <w:tc>
          <w:tcPr>
            <w:tcW w:w="1258" w:type="dxa"/>
            <w:tcBorders>
              <w:top w:val="single" w:sz="4" w:space="0" w:color="auto"/>
              <w:left w:val="single" w:sz="4" w:space="0" w:color="auto"/>
              <w:bottom w:val="single" w:sz="4" w:space="0" w:color="auto"/>
              <w:right w:val="single" w:sz="4" w:space="0" w:color="auto"/>
            </w:tcBorders>
          </w:tcPr>
          <w:p w14:paraId="53E21DFF" w14:textId="77777777" w:rsidR="00C150AA" w:rsidRPr="006854BC" w:rsidRDefault="00C150AA" w:rsidP="00BD4586">
            <w:pPr>
              <w:spacing w:before="0" w:after="0" w:line="240" w:lineRule="auto"/>
              <w:jc w:val="center"/>
              <w:rPr>
                <w:lang w:eastAsia="ja-JP"/>
              </w:rPr>
            </w:pPr>
            <w:r>
              <w:rPr>
                <w:lang w:eastAsia="ja-JP"/>
              </w:rPr>
              <w:t>-</w:t>
            </w:r>
          </w:p>
        </w:tc>
      </w:tr>
      <w:tr w:rsidR="00C150AA" w:rsidRPr="006854BC" w14:paraId="53DF8F11"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01FD57FA"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6F24C033" w14:textId="77777777" w:rsidR="00C150AA" w:rsidRPr="006854BC" w:rsidRDefault="00C150AA" w:rsidP="00BD4586">
            <w:pPr>
              <w:spacing w:before="0" w:after="0" w:line="240" w:lineRule="auto"/>
              <w:jc w:val="center"/>
              <w:rPr>
                <w:lang w:eastAsia="ja-JP"/>
              </w:rPr>
            </w:pPr>
            <w:r w:rsidRPr="006854BC">
              <w:rPr>
                <w:lang w:eastAsia="zh-CN"/>
              </w:rPr>
              <w:t>CDL-D, 30ns</w:t>
            </w:r>
          </w:p>
        </w:tc>
        <w:tc>
          <w:tcPr>
            <w:tcW w:w="1360" w:type="dxa"/>
            <w:tcBorders>
              <w:top w:val="single" w:sz="4" w:space="0" w:color="auto"/>
              <w:left w:val="single" w:sz="4" w:space="0" w:color="auto"/>
              <w:bottom w:val="single" w:sz="4" w:space="0" w:color="auto"/>
              <w:right w:val="single" w:sz="4" w:space="0" w:color="auto"/>
            </w:tcBorders>
          </w:tcPr>
          <w:p w14:paraId="6FEE4F13"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245C880F" w14:textId="77777777" w:rsidR="00C150AA" w:rsidRPr="006854BC" w:rsidRDefault="00C150AA" w:rsidP="00BD4586">
            <w:pPr>
              <w:spacing w:before="0" w:after="0" w:line="240" w:lineRule="auto"/>
              <w:jc w:val="center"/>
              <w:rPr>
                <w:lang w:eastAsia="ja-JP"/>
              </w:rPr>
            </w:pPr>
            <w:r>
              <w:rPr>
                <w:lang w:eastAsia="ja-JP"/>
              </w:rPr>
              <w:t>-</w:t>
            </w:r>
          </w:p>
        </w:tc>
        <w:tc>
          <w:tcPr>
            <w:tcW w:w="1278" w:type="dxa"/>
            <w:tcBorders>
              <w:top w:val="single" w:sz="4" w:space="0" w:color="auto"/>
              <w:left w:val="single" w:sz="4" w:space="0" w:color="auto"/>
              <w:bottom w:val="single" w:sz="4" w:space="0" w:color="auto"/>
              <w:right w:val="single" w:sz="4" w:space="0" w:color="auto"/>
            </w:tcBorders>
          </w:tcPr>
          <w:p w14:paraId="0CDC808B" w14:textId="77777777" w:rsidR="00C150AA" w:rsidRPr="006854BC" w:rsidRDefault="00C150AA" w:rsidP="00BD4586">
            <w:pPr>
              <w:spacing w:before="0" w:after="0" w:line="240" w:lineRule="auto"/>
              <w:jc w:val="center"/>
              <w:rPr>
                <w:lang w:eastAsia="ja-JP"/>
              </w:rPr>
            </w:pPr>
            <w:r>
              <w:rPr>
                <w:lang w:eastAsia="ja-JP"/>
              </w:rPr>
              <w:t>-</w:t>
            </w:r>
          </w:p>
        </w:tc>
        <w:tc>
          <w:tcPr>
            <w:tcW w:w="1258" w:type="dxa"/>
            <w:tcBorders>
              <w:top w:val="single" w:sz="4" w:space="0" w:color="auto"/>
              <w:left w:val="single" w:sz="4" w:space="0" w:color="auto"/>
              <w:bottom w:val="single" w:sz="4" w:space="0" w:color="auto"/>
              <w:right w:val="single" w:sz="4" w:space="0" w:color="auto"/>
            </w:tcBorders>
          </w:tcPr>
          <w:p w14:paraId="023C06DA" w14:textId="77777777" w:rsidR="00C150AA" w:rsidRPr="006854BC" w:rsidRDefault="00C150AA" w:rsidP="00BD4586">
            <w:pPr>
              <w:spacing w:before="0" w:after="0" w:line="240" w:lineRule="auto"/>
              <w:jc w:val="center"/>
              <w:rPr>
                <w:lang w:eastAsia="ja-JP"/>
              </w:rPr>
            </w:pPr>
            <w:r>
              <w:rPr>
                <w:lang w:eastAsia="ja-JP"/>
              </w:rPr>
              <w:t>-</w:t>
            </w:r>
          </w:p>
        </w:tc>
      </w:tr>
      <w:tr w:rsidR="00C150AA" w:rsidRPr="006854BC" w14:paraId="4E47A555"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42807005"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7024" w:type="dxa"/>
            <w:gridSpan w:val="5"/>
            <w:tcBorders>
              <w:top w:val="single" w:sz="4" w:space="0" w:color="auto"/>
              <w:left w:val="single" w:sz="4" w:space="0" w:color="auto"/>
              <w:bottom w:val="single" w:sz="4" w:space="0" w:color="auto"/>
              <w:right w:val="single" w:sz="4" w:space="0" w:color="auto"/>
            </w:tcBorders>
            <w:vAlign w:val="center"/>
            <w:hideMark/>
          </w:tcPr>
          <w:p w14:paraId="54564F6D" w14:textId="77777777" w:rsidR="00C150AA" w:rsidRPr="00E6463F" w:rsidRDefault="00C150AA" w:rsidP="00BD4586">
            <w:pPr>
              <w:spacing w:before="0" w:after="0" w:line="240" w:lineRule="auto"/>
              <w:rPr>
                <w:lang w:eastAsia="zh-CN"/>
              </w:rPr>
            </w:pPr>
            <w:r w:rsidRPr="00E6463F">
              <w:rPr>
                <w:lang w:eastAsia="zh-CN"/>
              </w:rPr>
              <w:t xml:space="preserve">Additional report/notes: </w:t>
            </w:r>
          </w:p>
          <w:p w14:paraId="0E31D9C0" w14:textId="77777777" w:rsidR="00C150AA" w:rsidRPr="00E6463F" w:rsidRDefault="00C150AA" w:rsidP="00BD4586">
            <w:pPr>
              <w:spacing w:before="0" w:after="0" w:line="240" w:lineRule="auto"/>
              <w:rPr>
                <w:lang w:eastAsia="zh-CN"/>
              </w:rPr>
            </w:pPr>
            <w:r w:rsidRPr="00E6463F">
              <w:rPr>
                <w:lang w:eastAsia="zh-CN"/>
              </w:rPr>
              <w:t xml:space="preserve">1. PRACH format: A2 with sequence length </w:t>
            </w:r>
            <w:r>
              <w:rPr>
                <w:lang w:eastAsia="zh-CN"/>
              </w:rPr>
              <w:t>571</w:t>
            </w:r>
          </w:p>
          <w:p w14:paraId="297B435D" w14:textId="77777777" w:rsidR="00C150AA" w:rsidRPr="00E6463F" w:rsidRDefault="00C150AA" w:rsidP="00BD4586">
            <w:pPr>
              <w:spacing w:before="0" w:after="0" w:line="240" w:lineRule="auto"/>
              <w:rPr>
                <w:lang w:eastAsia="zh-CN"/>
              </w:rPr>
            </w:pPr>
            <w:r w:rsidRPr="00E6463F">
              <w:rPr>
                <w:lang w:eastAsia="zh-CN"/>
              </w:rPr>
              <w:t xml:space="preserve">2. values of </w:t>
            </w:r>
            <m:oMath>
              <m:sSub>
                <m:sSubPr>
                  <m:ctrlPr>
                    <w:rPr>
                      <w:rFonts w:ascii="Cambria Math" w:eastAsia="Malgun Gothic" w:hAnsi="Cambria Math"/>
                      <w:lang w:eastAsia="zh-CN"/>
                    </w:rPr>
                  </m:ctrlPr>
                </m:sSubPr>
                <m:e>
                  <m:r>
                    <w:rPr>
                      <w:rFonts w:ascii="Cambria Math" w:hAnsi="Cambria Math"/>
                      <w:lang w:eastAsia="zh-CN"/>
                    </w:rPr>
                    <m:t>N</m:t>
                  </m:r>
                </m:e>
                <m:sub>
                  <m:r>
                    <w:rPr>
                      <w:rFonts w:ascii="Cambria Math" w:hAnsi="Cambria Math"/>
                      <w:lang w:eastAsia="zh-CN"/>
                    </w:rPr>
                    <m:t>cs</m:t>
                  </m:r>
                </m:sub>
              </m:sSub>
            </m:oMath>
            <w:r w:rsidRPr="00E6463F">
              <w:rPr>
                <w:lang w:eastAsia="zh-CN"/>
              </w:rPr>
              <w:t>: N</w:t>
            </w:r>
            <w:r w:rsidRPr="00E6463F">
              <w:rPr>
                <w:vertAlign w:val="subscript"/>
                <w:lang w:eastAsia="zh-CN"/>
              </w:rPr>
              <w:t>cs</w:t>
            </w:r>
            <w:r w:rsidRPr="00E6463F">
              <w:rPr>
                <w:lang w:eastAsia="zh-CN"/>
              </w:rPr>
              <w:t xml:space="preserve"> = {</w:t>
            </w:r>
            <w:r>
              <w:rPr>
                <w:lang w:eastAsia="zh-CN"/>
              </w:rPr>
              <w:t>114</w:t>
            </w:r>
            <w:r w:rsidRPr="00E6463F">
              <w:rPr>
                <w:lang w:eastAsia="zh-CN"/>
              </w:rPr>
              <w:t xml:space="preserve">, </w:t>
            </w:r>
            <w:r>
              <w:rPr>
                <w:lang w:eastAsia="zh-CN"/>
              </w:rPr>
              <w:t>285</w:t>
            </w:r>
            <w:r w:rsidRPr="00E6463F">
              <w:rPr>
                <w:lang w:eastAsia="zh-CN"/>
              </w:rPr>
              <w:t>, 0, 0} for {120, 240, 480, 960 kHz}</w:t>
            </w:r>
          </w:p>
          <w:p w14:paraId="78D40B7E" w14:textId="77777777" w:rsidR="00C150AA" w:rsidRPr="00E6463F" w:rsidRDefault="00C150AA" w:rsidP="00BD4586">
            <w:pPr>
              <w:spacing w:before="0" w:after="0" w:line="240" w:lineRule="auto"/>
              <w:rPr>
                <w:lang w:eastAsia="zh-CN"/>
              </w:rPr>
            </w:pPr>
            <w:r w:rsidRPr="00E6463F">
              <w:rPr>
                <w:lang w:eastAsia="zh-CN"/>
              </w:rPr>
              <w:t>3. antenna configuration for CDL model: N/A</w:t>
            </w:r>
          </w:p>
          <w:p w14:paraId="79C9D043" w14:textId="77777777" w:rsidR="00C150AA" w:rsidRPr="006854BC" w:rsidRDefault="00C150AA" w:rsidP="00BD4586">
            <w:pPr>
              <w:spacing w:before="0" w:after="0" w:line="240" w:lineRule="auto"/>
              <w:rPr>
                <w:lang w:eastAsia="ja-JP"/>
              </w:rPr>
            </w:pPr>
            <w:r w:rsidRPr="00E6463F">
              <w:rPr>
                <w:lang w:eastAsia="zh-CN"/>
              </w:rPr>
              <w:t xml:space="preserve">4. </w:t>
            </w:r>
            <w:r w:rsidRPr="00E6463F">
              <w:rPr>
                <w:lang w:eastAsia="ja-JP"/>
              </w:rPr>
              <w:t>any optional or other assumption/parameters used not as in the baseline</w:t>
            </w:r>
          </w:p>
        </w:tc>
      </w:tr>
    </w:tbl>
    <w:p w14:paraId="2D9E859F" w14:textId="77777777" w:rsidR="00C150AA" w:rsidRPr="00DC76D2" w:rsidRDefault="00C150AA" w:rsidP="00C150AA">
      <w:pPr>
        <w:rPr>
          <w:rFonts w:ascii="Calibri" w:eastAsia="Malgun Gothic" w:hAnsi="Calibri"/>
          <w:sz w:val="22"/>
          <w:szCs w:val="22"/>
          <w:lang w:eastAsia="zh-CN"/>
        </w:rPr>
      </w:pPr>
    </w:p>
    <w:p w14:paraId="3578F323" w14:textId="2A12629D" w:rsidR="00C150AA" w:rsidRPr="006351B4" w:rsidRDefault="00C150AA" w:rsidP="00C150AA">
      <w:pPr>
        <w:pStyle w:val="TH"/>
      </w:pPr>
      <w:r w:rsidRPr="006351B4">
        <w:lastRenderedPageBreak/>
        <w:t xml:space="preserve">Table </w:t>
      </w:r>
      <w:r>
        <w:t>A.7-4:</w:t>
      </w:r>
      <w:r w:rsidRPr="006351B4">
        <w:t xml:space="preserve"> LLS template: SINR in dB achieving PRACH preamble misdetection probability of 1% and corresponding false alarm probability</w:t>
      </w:r>
    </w:p>
    <w:tbl>
      <w:tblPr>
        <w:tblStyle w:val="TableGrid10"/>
        <w:tblW w:w="7740" w:type="dxa"/>
        <w:jc w:val="center"/>
        <w:tblLayout w:type="fixed"/>
        <w:tblLook w:val="04A0" w:firstRow="1" w:lastRow="0" w:firstColumn="1" w:lastColumn="0" w:noHBand="0" w:noVBand="1"/>
      </w:tblPr>
      <w:tblGrid>
        <w:gridCol w:w="716"/>
        <w:gridCol w:w="1850"/>
        <w:gridCol w:w="1360"/>
        <w:gridCol w:w="1278"/>
        <w:gridCol w:w="1278"/>
        <w:gridCol w:w="1258"/>
      </w:tblGrid>
      <w:tr w:rsidR="00C150AA" w:rsidRPr="006854BC" w14:paraId="5F31FA6C" w14:textId="77777777" w:rsidTr="004A446A">
        <w:trPr>
          <w:trHeight w:val="116"/>
          <w:jc w:val="center"/>
        </w:trPr>
        <w:tc>
          <w:tcPr>
            <w:tcW w:w="716" w:type="dxa"/>
            <w:tcBorders>
              <w:top w:val="single" w:sz="4" w:space="0" w:color="auto"/>
              <w:left w:val="single" w:sz="4" w:space="0" w:color="auto"/>
              <w:bottom w:val="single" w:sz="12" w:space="0" w:color="auto"/>
              <w:right w:val="single" w:sz="4" w:space="0" w:color="auto"/>
            </w:tcBorders>
            <w:hideMark/>
          </w:tcPr>
          <w:p w14:paraId="7C145F67" w14:textId="77777777" w:rsidR="00C150AA" w:rsidRPr="006854BC" w:rsidRDefault="00C150AA" w:rsidP="00BD4586">
            <w:pPr>
              <w:spacing w:before="0" w:after="0" w:line="240" w:lineRule="auto"/>
              <w:jc w:val="center"/>
              <w:rPr>
                <w:sz w:val="18"/>
                <w:szCs w:val="18"/>
                <w:lang w:eastAsia="ja-JP"/>
              </w:rPr>
            </w:pPr>
            <w:r w:rsidRPr="006854BC">
              <w:rPr>
                <w:sz w:val="18"/>
                <w:szCs w:val="18"/>
                <w:lang w:eastAsia="ja-JP"/>
              </w:rPr>
              <w:t>Tdoc /</w:t>
            </w:r>
          </w:p>
          <w:p w14:paraId="349CDC84" w14:textId="77777777" w:rsidR="00C150AA" w:rsidRPr="006854BC" w:rsidRDefault="00C150AA" w:rsidP="00BD4586">
            <w:pPr>
              <w:spacing w:before="0" w:after="0" w:line="240" w:lineRule="auto"/>
              <w:jc w:val="center"/>
              <w:rPr>
                <w:sz w:val="22"/>
                <w:szCs w:val="22"/>
                <w:lang w:eastAsia="ja-JP"/>
              </w:rPr>
            </w:pPr>
            <w:r w:rsidRPr="006854BC">
              <w:rPr>
                <w:sz w:val="18"/>
                <w:szCs w:val="18"/>
                <w:lang w:eastAsia="ja-JP"/>
              </w:rPr>
              <w:t>Source</w:t>
            </w:r>
          </w:p>
        </w:tc>
        <w:tc>
          <w:tcPr>
            <w:tcW w:w="1850" w:type="dxa"/>
            <w:tcBorders>
              <w:top w:val="single" w:sz="4" w:space="0" w:color="auto"/>
              <w:left w:val="single" w:sz="4" w:space="0" w:color="auto"/>
              <w:bottom w:val="single" w:sz="12" w:space="0" w:color="auto"/>
              <w:right w:val="single" w:sz="4" w:space="0" w:color="auto"/>
            </w:tcBorders>
            <w:vAlign w:val="center"/>
            <w:hideMark/>
          </w:tcPr>
          <w:p w14:paraId="00C49597" w14:textId="77777777" w:rsidR="00C150AA" w:rsidRPr="006854BC" w:rsidRDefault="00C150AA" w:rsidP="00BD4586">
            <w:pPr>
              <w:spacing w:before="0" w:after="0" w:line="240" w:lineRule="auto"/>
              <w:jc w:val="center"/>
              <w:rPr>
                <w:lang w:eastAsia="ja-JP"/>
              </w:rPr>
            </w:pPr>
            <w:r w:rsidRPr="006854BC">
              <w:rPr>
                <w:lang w:eastAsia="ja-JP"/>
              </w:rPr>
              <w:t>Channel</w:t>
            </w:r>
          </w:p>
        </w:tc>
        <w:tc>
          <w:tcPr>
            <w:tcW w:w="1360" w:type="dxa"/>
            <w:tcBorders>
              <w:top w:val="single" w:sz="4" w:space="0" w:color="auto"/>
              <w:left w:val="single" w:sz="4" w:space="0" w:color="auto"/>
              <w:bottom w:val="single" w:sz="12" w:space="0" w:color="auto"/>
              <w:right w:val="single" w:sz="4" w:space="0" w:color="auto"/>
            </w:tcBorders>
            <w:vAlign w:val="center"/>
            <w:hideMark/>
          </w:tcPr>
          <w:p w14:paraId="10AB68F9" w14:textId="77777777" w:rsidR="00C150AA" w:rsidRPr="006854BC" w:rsidRDefault="00C150AA" w:rsidP="00BD4586">
            <w:pPr>
              <w:spacing w:before="0" w:after="0" w:line="240" w:lineRule="auto"/>
              <w:jc w:val="center"/>
              <w:rPr>
                <w:rFonts w:eastAsia="MS Mincho"/>
                <w:lang w:eastAsia="ja-JP"/>
              </w:rPr>
            </w:pPr>
            <w:r w:rsidRPr="006854BC">
              <w:rPr>
                <w:lang w:eastAsia="ja-JP"/>
              </w:rPr>
              <w:t>120KHz</w:t>
            </w:r>
          </w:p>
        </w:tc>
        <w:tc>
          <w:tcPr>
            <w:tcW w:w="1278" w:type="dxa"/>
            <w:tcBorders>
              <w:top w:val="single" w:sz="4" w:space="0" w:color="auto"/>
              <w:left w:val="single" w:sz="4" w:space="0" w:color="auto"/>
              <w:bottom w:val="single" w:sz="12" w:space="0" w:color="auto"/>
              <w:right w:val="single" w:sz="4" w:space="0" w:color="auto"/>
            </w:tcBorders>
            <w:vAlign w:val="center"/>
            <w:hideMark/>
          </w:tcPr>
          <w:p w14:paraId="1AE6C4E5" w14:textId="77777777" w:rsidR="00C150AA" w:rsidRPr="006854BC" w:rsidRDefault="00C150AA" w:rsidP="00BD4586">
            <w:pPr>
              <w:spacing w:before="0" w:after="0" w:line="240" w:lineRule="auto"/>
              <w:jc w:val="center"/>
              <w:rPr>
                <w:rFonts w:eastAsia="Malgun Gothic"/>
                <w:lang w:eastAsia="ja-JP"/>
              </w:rPr>
            </w:pPr>
            <w:r w:rsidRPr="006854BC">
              <w:rPr>
                <w:lang w:eastAsia="ja-JP"/>
              </w:rPr>
              <w:t>240KHz</w:t>
            </w:r>
          </w:p>
        </w:tc>
        <w:tc>
          <w:tcPr>
            <w:tcW w:w="1278" w:type="dxa"/>
            <w:tcBorders>
              <w:top w:val="single" w:sz="4" w:space="0" w:color="auto"/>
              <w:left w:val="single" w:sz="4" w:space="0" w:color="auto"/>
              <w:bottom w:val="single" w:sz="12" w:space="0" w:color="auto"/>
              <w:right w:val="single" w:sz="4" w:space="0" w:color="auto"/>
            </w:tcBorders>
            <w:vAlign w:val="center"/>
            <w:hideMark/>
          </w:tcPr>
          <w:p w14:paraId="221C3928" w14:textId="77777777" w:rsidR="00C150AA" w:rsidRPr="006854BC" w:rsidRDefault="00C150AA" w:rsidP="00BD4586">
            <w:pPr>
              <w:spacing w:before="0" w:after="0" w:line="240" w:lineRule="auto"/>
              <w:jc w:val="center"/>
              <w:rPr>
                <w:lang w:eastAsia="ja-JP"/>
              </w:rPr>
            </w:pPr>
            <w:r w:rsidRPr="006854BC">
              <w:rPr>
                <w:lang w:eastAsia="ja-JP"/>
              </w:rPr>
              <w:t>480KHz</w:t>
            </w:r>
          </w:p>
        </w:tc>
        <w:tc>
          <w:tcPr>
            <w:tcW w:w="1258" w:type="dxa"/>
            <w:tcBorders>
              <w:top w:val="single" w:sz="4" w:space="0" w:color="auto"/>
              <w:left w:val="single" w:sz="4" w:space="0" w:color="auto"/>
              <w:bottom w:val="single" w:sz="12" w:space="0" w:color="auto"/>
              <w:right w:val="single" w:sz="4" w:space="0" w:color="auto"/>
            </w:tcBorders>
            <w:vAlign w:val="center"/>
            <w:hideMark/>
          </w:tcPr>
          <w:p w14:paraId="2FC978F4" w14:textId="77777777" w:rsidR="00C150AA" w:rsidRPr="006854BC" w:rsidRDefault="00C150AA" w:rsidP="00BD4586">
            <w:pPr>
              <w:spacing w:before="0" w:after="0" w:line="240" w:lineRule="auto"/>
              <w:jc w:val="center"/>
              <w:rPr>
                <w:lang w:eastAsia="ja-JP"/>
              </w:rPr>
            </w:pPr>
            <w:r w:rsidRPr="006854BC">
              <w:rPr>
                <w:lang w:eastAsia="ja-JP"/>
              </w:rPr>
              <w:t>960KHz</w:t>
            </w:r>
          </w:p>
        </w:tc>
      </w:tr>
      <w:tr w:rsidR="00C150AA" w:rsidRPr="006854BC" w14:paraId="5901F4C1" w14:textId="77777777" w:rsidTr="004A446A">
        <w:trPr>
          <w:trHeight w:val="45"/>
          <w:jc w:val="center"/>
        </w:trPr>
        <w:tc>
          <w:tcPr>
            <w:tcW w:w="716" w:type="dxa"/>
            <w:vMerge w:val="restart"/>
            <w:tcBorders>
              <w:top w:val="single" w:sz="12" w:space="0" w:color="auto"/>
              <w:left w:val="single" w:sz="4" w:space="0" w:color="auto"/>
              <w:bottom w:val="single" w:sz="4" w:space="0" w:color="auto"/>
              <w:right w:val="single" w:sz="4" w:space="0" w:color="auto"/>
            </w:tcBorders>
            <w:textDirection w:val="btLr"/>
            <w:hideMark/>
          </w:tcPr>
          <w:p w14:paraId="1B60F843" w14:textId="211EFACA" w:rsidR="00C150AA" w:rsidRPr="006854BC" w:rsidRDefault="00C150AA" w:rsidP="00BD4586">
            <w:pPr>
              <w:spacing w:before="0" w:after="0" w:line="240" w:lineRule="auto"/>
              <w:jc w:val="center"/>
              <w:rPr>
                <w:lang w:eastAsia="ja-JP"/>
              </w:rPr>
            </w:pPr>
            <w:r w:rsidRPr="006854BC">
              <w:rPr>
                <w:sz w:val="18"/>
                <w:szCs w:val="18"/>
                <w:lang w:eastAsia="ja-JP"/>
              </w:rPr>
              <w:t>R1-</w:t>
            </w:r>
            <w:r>
              <w:rPr>
                <w:sz w:val="18"/>
                <w:szCs w:val="18"/>
                <w:lang w:eastAsia="ja-JP"/>
              </w:rPr>
              <w:t>200</w:t>
            </w:r>
            <w:r w:rsidR="00142EFB">
              <w:rPr>
                <w:sz w:val="18"/>
                <w:szCs w:val="18"/>
                <w:lang w:eastAsia="zh-CN"/>
              </w:rPr>
              <w:t>9379</w:t>
            </w:r>
            <w:r w:rsidRPr="006854BC">
              <w:rPr>
                <w:sz w:val="18"/>
                <w:szCs w:val="18"/>
                <w:lang w:eastAsia="ja-JP"/>
              </w:rPr>
              <w:t xml:space="preserve"> / Source 1</w:t>
            </w:r>
            <w:r w:rsidR="00C75A72">
              <w:rPr>
                <w:sz w:val="18"/>
                <w:szCs w:val="18"/>
                <w:lang w:eastAsia="ja-JP"/>
              </w:rPr>
              <w:t>(Intel)</w:t>
            </w:r>
          </w:p>
        </w:tc>
        <w:tc>
          <w:tcPr>
            <w:tcW w:w="1850" w:type="dxa"/>
            <w:tcBorders>
              <w:top w:val="single" w:sz="12" w:space="0" w:color="auto"/>
              <w:left w:val="single" w:sz="4" w:space="0" w:color="auto"/>
              <w:bottom w:val="single" w:sz="4" w:space="0" w:color="auto"/>
              <w:right w:val="single" w:sz="4" w:space="0" w:color="auto"/>
            </w:tcBorders>
            <w:vAlign w:val="center"/>
            <w:hideMark/>
          </w:tcPr>
          <w:p w14:paraId="7220D73D" w14:textId="77777777" w:rsidR="00C150AA" w:rsidRPr="006854BC" w:rsidRDefault="00C150AA" w:rsidP="00BD4586">
            <w:pPr>
              <w:spacing w:before="0" w:after="0" w:line="240" w:lineRule="auto"/>
              <w:jc w:val="center"/>
              <w:rPr>
                <w:lang w:eastAsia="ja-JP"/>
              </w:rPr>
            </w:pPr>
            <w:r w:rsidRPr="006854BC">
              <w:rPr>
                <w:lang w:eastAsia="ja-JP"/>
              </w:rPr>
              <w:t>TDL-A, 5ns</w:t>
            </w:r>
          </w:p>
        </w:tc>
        <w:tc>
          <w:tcPr>
            <w:tcW w:w="1360" w:type="dxa"/>
            <w:tcBorders>
              <w:top w:val="single" w:sz="12" w:space="0" w:color="auto"/>
              <w:left w:val="single" w:sz="4" w:space="0" w:color="auto"/>
              <w:bottom w:val="single" w:sz="4" w:space="0" w:color="auto"/>
              <w:right w:val="single" w:sz="4" w:space="0" w:color="auto"/>
            </w:tcBorders>
            <w:hideMark/>
          </w:tcPr>
          <w:p w14:paraId="70EE2223" w14:textId="77777777" w:rsidR="00C150AA" w:rsidRPr="006854BC" w:rsidRDefault="00C150AA" w:rsidP="00BD4586">
            <w:pPr>
              <w:spacing w:before="0" w:after="0" w:line="240" w:lineRule="auto"/>
              <w:jc w:val="center"/>
              <w:rPr>
                <w:lang w:eastAsia="ja-JP"/>
              </w:rPr>
            </w:pPr>
            <w:r>
              <w:rPr>
                <w:lang w:eastAsia="ja-JP"/>
              </w:rPr>
              <w:t>-17.69 / &lt;0.1% FA</w:t>
            </w:r>
          </w:p>
        </w:tc>
        <w:tc>
          <w:tcPr>
            <w:tcW w:w="1278" w:type="dxa"/>
            <w:tcBorders>
              <w:top w:val="single" w:sz="12" w:space="0" w:color="auto"/>
              <w:left w:val="single" w:sz="4" w:space="0" w:color="auto"/>
              <w:bottom w:val="single" w:sz="4" w:space="0" w:color="auto"/>
              <w:right w:val="single" w:sz="4" w:space="0" w:color="auto"/>
            </w:tcBorders>
          </w:tcPr>
          <w:p w14:paraId="7AA096F7" w14:textId="77777777" w:rsidR="00C150AA" w:rsidRPr="006854BC" w:rsidRDefault="00C150AA" w:rsidP="00BD4586">
            <w:pPr>
              <w:spacing w:before="0" w:after="0" w:line="240" w:lineRule="auto"/>
              <w:jc w:val="center"/>
              <w:rPr>
                <w:lang w:eastAsia="ja-JP"/>
              </w:rPr>
            </w:pPr>
            <w:r>
              <w:rPr>
                <w:lang w:eastAsia="ja-JP"/>
              </w:rPr>
              <w:t>-17.39/ &lt;0.1% FA</w:t>
            </w:r>
          </w:p>
        </w:tc>
        <w:tc>
          <w:tcPr>
            <w:tcW w:w="1278" w:type="dxa"/>
            <w:tcBorders>
              <w:top w:val="single" w:sz="12" w:space="0" w:color="auto"/>
              <w:left w:val="single" w:sz="4" w:space="0" w:color="auto"/>
              <w:bottom w:val="single" w:sz="4" w:space="0" w:color="auto"/>
              <w:right w:val="single" w:sz="4" w:space="0" w:color="auto"/>
            </w:tcBorders>
          </w:tcPr>
          <w:p w14:paraId="7DCC847A" w14:textId="77777777" w:rsidR="00C150AA" w:rsidRPr="006854BC" w:rsidRDefault="00C150AA" w:rsidP="00BD4586">
            <w:pPr>
              <w:spacing w:before="0" w:after="0" w:line="240" w:lineRule="auto"/>
              <w:jc w:val="center"/>
              <w:rPr>
                <w:lang w:eastAsia="ja-JP"/>
              </w:rPr>
            </w:pPr>
            <w:r>
              <w:rPr>
                <w:lang w:eastAsia="ja-JP"/>
              </w:rPr>
              <w:t>-17.98 / &lt;0.1% FA</w:t>
            </w:r>
          </w:p>
        </w:tc>
        <w:tc>
          <w:tcPr>
            <w:tcW w:w="1258" w:type="dxa"/>
            <w:tcBorders>
              <w:top w:val="single" w:sz="12" w:space="0" w:color="auto"/>
              <w:left w:val="single" w:sz="4" w:space="0" w:color="auto"/>
              <w:bottom w:val="single" w:sz="4" w:space="0" w:color="auto"/>
              <w:right w:val="single" w:sz="4" w:space="0" w:color="auto"/>
            </w:tcBorders>
          </w:tcPr>
          <w:p w14:paraId="2A033B2D" w14:textId="77777777" w:rsidR="00C150AA" w:rsidRPr="006854BC" w:rsidRDefault="00C150AA" w:rsidP="00BD4586">
            <w:pPr>
              <w:spacing w:before="0" w:after="0" w:line="240" w:lineRule="auto"/>
              <w:jc w:val="center"/>
              <w:rPr>
                <w:lang w:eastAsia="ja-JP"/>
              </w:rPr>
            </w:pPr>
            <w:r>
              <w:rPr>
                <w:lang w:eastAsia="ja-JP"/>
              </w:rPr>
              <w:t>-18.19 / &lt;0.1% FA</w:t>
            </w:r>
          </w:p>
        </w:tc>
      </w:tr>
      <w:tr w:rsidR="00C150AA" w:rsidRPr="006854BC" w14:paraId="6E426942"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3B176DED"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0CE0E076" w14:textId="77777777" w:rsidR="00C150AA" w:rsidRPr="006854BC" w:rsidRDefault="00C150AA" w:rsidP="00BD4586">
            <w:pPr>
              <w:spacing w:before="0" w:after="0" w:line="240" w:lineRule="auto"/>
              <w:jc w:val="center"/>
              <w:rPr>
                <w:lang w:eastAsia="ja-JP"/>
              </w:rPr>
            </w:pPr>
            <w:r w:rsidRPr="006854BC">
              <w:rPr>
                <w:lang w:eastAsia="ja-JP"/>
              </w:rPr>
              <w:t>TDL-A, 10ns</w:t>
            </w:r>
          </w:p>
        </w:tc>
        <w:tc>
          <w:tcPr>
            <w:tcW w:w="1360" w:type="dxa"/>
            <w:tcBorders>
              <w:top w:val="single" w:sz="4" w:space="0" w:color="auto"/>
              <w:left w:val="single" w:sz="4" w:space="0" w:color="auto"/>
              <w:bottom w:val="single" w:sz="4" w:space="0" w:color="auto"/>
              <w:right w:val="single" w:sz="4" w:space="0" w:color="auto"/>
            </w:tcBorders>
          </w:tcPr>
          <w:p w14:paraId="2A0FCDA9" w14:textId="77777777" w:rsidR="00C150AA" w:rsidRPr="006854BC" w:rsidRDefault="00C150AA" w:rsidP="00BD4586">
            <w:pPr>
              <w:spacing w:before="0" w:after="0" w:line="240" w:lineRule="auto"/>
              <w:jc w:val="center"/>
              <w:rPr>
                <w:lang w:eastAsia="ja-JP"/>
              </w:rPr>
            </w:pPr>
            <w:r>
              <w:rPr>
                <w:lang w:eastAsia="ja-JP"/>
              </w:rPr>
              <w:t>-17.56 / &lt;0.1% FA</w:t>
            </w:r>
          </w:p>
        </w:tc>
        <w:tc>
          <w:tcPr>
            <w:tcW w:w="1278" w:type="dxa"/>
            <w:tcBorders>
              <w:top w:val="single" w:sz="4" w:space="0" w:color="auto"/>
              <w:left w:val="single" w:sz="4" w:space="0" w:color="auto"/>
              <w:bottom w:val="single" w:sz="4" w:space="0" w:color="auto"/>
              <w:right w:val="single" w:sz="4" w:space="0" w:color="auto"/>
            </w:tcBorders>
          </w:tcPr>
          <w:p w14:paraId="3B51881D" w14:textId="77777777" w:rsidR="00C150AA" w:rsidRPr="006854BC" w:rsidRDefault="00C150AA" w:rsidP="00BD4586">
            <w:pPr>
              <w:spacing w:before="0" w:after="0" w:line="240" w:lineRule="auto"/>
              <w:jc w:val="center"/>
              <w:rPr>
                <w:lang w:eastAsia="ja-JP"/>
              </w:rPr>
            </w:pPr>
            <w:r>
              <w:rPr>
                <w:lang w:eastAsia="ja-JP"/>
              </w:rPr>
              <w:t>-18.14 / &lt;0.1% FA</w:t>
            </w:r>
          </w:p>
        </w:tc>
        <w:tc>
          <w:tcPr>
            <w:tcW w:w="1278" w:type="dxa"/>
            <w:tcBorders>
              <w:top w:val="single" w:sz="4" w:space="0" w:color="auto"/>
              <w:left w:val="single" w:sz="4" w:space="0" w:color="auto"/>
              <w:bottom w:val="single" w:sz="4" w:space="0" w:color="auto"/>
              <w:right w:val="single" w:sz="4" w:space="0" w:color="auto"/>
            </w:tcBorders>
          </w:tcPr>
          <w:p w14:paraId="41DF9175" w14:textId="77777777" w:rsidR="00C150AA" w:rsidRPr="006854BC" w:rsidRDefault="00C150AA" w:rsidP="00BD4586">
            <w:pPr>
              <w:spacing w:before="0" w:after="0" w:line="240" w:lineRule="auto"/>
              <w:jc w:val="center"/>
              <w:rPr>
                <w:lang w:eastAsia="ja-JP"/>
              </w:rPr>
            </w:pPr>
            <w:r>
              <w:rPr>
                <w:lang w:eastAsia="ja-JP"/>
              </w:rPr>
              <w:t>-18.03 / &lt;0.1% FA</w:t>
            </w:r>
          </w:p>
        </w:tc>
        <w:tc>
          <w:tcPr>
            <w:tcW w:w="1258" w:type="dxa"/>
            <w:tcBorders>
              <w:top w:val="single" w:sz="4" w:space="0" w:color="auto"/>
              <w:left w:val="single" w:sz="4" w:space="0" w:color="auto"/>
              <w:bottom w:val="single" w:sz="4" w:space="0" w:color="auto"/>
              <w:right w:val="single" w:sz="4" w:space="0" w:color="auto"/>
            </w:tcBorders>
          </w:tcPr>
          <w:p w14:paraId="38DC15F0" w14:textId="77777777" w:rsidR="00C150AA" w:rsidRPr="006854BC" w:rsidRDefault="00C150AA" w:rsidP="00BD4586">
            <w:pPr>
              <w:spacing w:before="0" w:after="0" w:line="240" w:lineRule="auto"/>
              <w:jc w:val="center"/>
              <w:rPr>
                <w:lang w:eastAsia="ja-JP"/>
              </w:rPr>
            </w:pPr>
            <w:r>
              <w:rPr>
                <w:lang w:eastAsia="ja-JP"/>
              </w:rPr>
              <w:t>-17.58 / &lt;0.1% FA</w:t>
            </w:r>
          </w:p>
        </w:tc>
      </w:tr>
      <w:tr w:rsidR="00C150AA" w:rsidRPr="006854BC" w14:paraId="034FEBF6"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04CCF75A"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4639DA3D" w14:textId="77777777" w:rsidR="00C150AA" w:rsidRPr="006854BC" w:rsidRDefault="00C150AA" w:rsidP="00BD4586">
            <w:pPr>
              <w:spacing w:before="0" w:after="0" w:line="240" w:lineRule="auto"/>
              <w:jc w:val="center"/>
              <w:rPr>
                <w:lang w:eastAsia="ja-JP"/>
              </w:rPr>
            </w:pPr>
            <w:r w:rsidRPr="006854BC">
              <w:rPr>
                <w:lang w:eastAsia="ja-JP"/>
              </w:rPr>
              <w:t>TDL-A, 20ns</w:t>
            </w:r>
          </w:p>
        </w:tc>
        <w:tc>
          <w:tcPr>
            <w:tcW w:w="1360" w:type="dxa"/>
            <w:tcBorders>
              <w:top w:val="single" w:sz="4" w:space="0" w:color="auto"/>
              <w:left w:val="single" w:sz="4" w:space="0" w:color="auto"/>
              <w:bottom w:val="single" w:sz="4" w:space="0" w:color="auto"/>
              <w:right w:val="single" w:sz="4" w:space="0" w:color="auto"/>
            </w:tcBorders>
          </w:tcPr>
          <w:p w14:paraId="347625E3" w14:textId="77777777" w:rsidR="00C150AA" w:rsidRPr="006854BC" w:rsidRDefault="00C150AA" w:rsidP="00BD4586">
            <w:pPr>
              <w:spacing w:before="0" w:after="0" w:line="240" w:lineRule="auto"/>
              <w:jc w:val="center"/>
              <w:rPr>
                <w:lang w:eastAsia="ja-JP"/>
              </w:rPr>
            </w:pPr>
            <w:r>
              <w:rPr>
                <w:lang w:eastAsia="ja-JP"/>
              </w:rPr>
              <w:t xml:space="preserve">-18.15 / &lt;0.1% FA </w:t>
            </w:r>
          </w:p>
        </w:tc>
        <w:tc>
          <w:tcPr>
            <w:tcW w:w="1278" w:type="dxa"/>
            <w:tcBorders>
              <w:top w:val="single" w:sz="4" w:space="0" w:color="auto"/>
              <w:left w:val="single" w:sz="4" w:space="0" w:color="auto"/>
              <w:bottom w:val="single" w:sz="4" w:space="0" w:color="auto"/>
              <w:right w:val="single" w:sz="4" w:space="0" w:color="auto"/>
            </w:tcBorders>
          </w:tcPr>
          <w:p w14:paraId="33983322" w14:textId="77777777" w:rsidR="00C150AA" w:rsidRPr="006854BC" w:rsidRDefault="00C150AA" w:rsidP="00BD4586">
            <w:pPr>
              <w:spacing w:before="0" w:after="0" w:line="240" w:lineRule="auto"/>
              <w:jc w:val="center"/>
              <w:rPr>
                <w:lang w:eastAsia="ja-JP"/>
              </w:rPr>
            </w:pPr>
            <w:r>
              <w:rPr>
                <w:lang w:eastAsia="ja-JP"/>
              </w:rPr>
              <w:t>-18.24 / &lt;0.1% FA</w:t>
            </w:r>
          </w:p>
        </w:tc>
        <w:tc>
          <w:tcPr>
            <w:tcW w:w="1278" w:type="dxa"/>
            <w:tcBorders>
              <w:top w:val="single" w:sz="4" w:space="0" w:color="auto"/>
              <w:left w:val="single" w:sz="4" w:space="0" w:color="auto"/>
              <w:bottom w:val="single" w:sz="4" w:space="0" w:color="auto"/>
              <w:right w:val="single" w:sz="4" w:space="0" w:color="auto"/>
            </w:tcBorders>
          </w:tcPr>
          <w:p w14:paraId="70EE65A2" w14:textId="77777777" w:rsidR="00C150AA" w:rsidRPr="006854BC" w:rsidRDefault="00C150AA" w:rsidP="00BD4586">
            <w:pPr>
              <w:spacing w:before="0" w:after="0" w:line="240" w:lineRule="auto"/>
              <w:jc w:val="center"/>
              <w:rPr>
                <w:lang w:eastAsia="ja-JP"/>
              </w:rPr>
            </w:pPr>
            <w:r>
              <w:rPr>
                <w:lang w:eastAsia="ja-JP"/>
              </w:rPr>
              <w:t>-18.69 / &lt;0.1% FA</w:t>
            </w:r>
          </w:p>
        </w:tc>
        <w:tc>
          <w:tcPr>
            <w:tcW w:w="1258" w:type="dxa"/>
            <w:tcBorders>
              <w:top w:val="single" w:sz="4" w:space="0" w:color="auto"/>
              <w:left w:val="single" w:sz="4" w:space="0" w:color="auto"/>
              <w:bottom w:val="single" w:sz="4" w:space="0" w:color="auto"/>
              <w:right w:val="single" w:sz="4" w:space="0" w:color="auto"/>
            </w:tcBorders>
          </w:tcPr>
          <w:p w14:paraId="04BDE03B" w14:textId="77777777" w:rsidR="00C150AA" w:rsidRPr="006854BC" w:rsidRDefault="00C150AA" w:rsidP="00BD4586">
            <w:pPr>
              <w:spacing w:before="0" w:after="0" w:line="240" w:lineRule="auto"/>
              <w:jc w:val="center"/>
              <w:rPr>
                <w:lang w:eastAsia="ja-JP"/>
              </w:rPr>
            </w:pPr>
            <w:r>
              <w:rPr>
                <w:lang w:eastAsia="ja-JP"/>
              </w:rPr>
              <w:t>-17.97 / &lt;0.1% FA</w:t>
            </w:r>
          </w:p>
        </w:tc>
      </w:tr>
      <w:tr w:rsidR="00C150AA" w:rsidRPr="006854BC" w14:paraId="1C3A14BA"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2C1BFC82"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48B2CD49" w14:textId="77777777" w:rsidR="00C150AA" w:rsidRPr="006854BC" w:rsidRDefault="00C150AA" w:rsidP="00BD4586">
            <w:pPr>
              <w:spacing w:before="0" w:after="0" w:line="240" w:lineRule="auto"/>
              <w:jc w:val="center"/>
              <w:rPr>
                <w:lang w:eastAsia="zh-CN"/>
              </w:rPr>
            </w:pPr>
            <w:r w:rsidRPr="006854BC">
              <w:rPr>
                <w:lang w:eastAsia="zh-CN"/>
              </w:rPr>
              <w:t>CDL-B, 20ns</w:t>
            </w:r>
          </w:p>
        </w:tc>
        <w:tc>
          <w:tcPr>
            <w:tcW w:w="1360" w:type="dxa"/>
            <w:tcBorders>
              <w:top w:val="single" w:sz="4" w:space="0" w:color="auto"/>
              <w:left w:val="single" w:sz="4" w:space="0" w:color="auto"/>
              <w:bottom w:val="single" w:sz="4" w:space="0" w:color="auto"/>
              <w:right w:val="single" w:sz="4" w:space="0" w:color="auto"/>
            </w:tcBorders>
          </w:tcPr>
          <w:p w14:paraId="0E7A53FF" w14:textId="77777777" w:rsidR="00C150AA" w:rsidRPr="006854BC" w:rsidRDefault="00C150AA" w:rsidP="00BD4586">
            <w:pPr>
              <w:spacing w:before="0" w:after="0" w:line="240" w:lineRule="auto"/>
              <w:jc w:val="center"/>
              <w:rPr>
                <w:lang w:eastAsia="ja-JP"/>
              </w:rPr>
            </w:pPr>
          </w:p>
        </w:tc>
        <w:tc>
          <w:tcPr>
            <w:tcW w:w="1278" w:type="dxa"/>
            <w:tcBorders>
              <w:top w:val="single" w:sz="4" w:space="0" w:color="auto"/>
              <w:left w:val="single" w:sz="4" w:space="0" w:color="auto"/>
              <w:bottom w:val="single" w:sz="4" w:space="0" w:color="auto"/>
              <w:right w:val="single" w:sz="4" w:space="0" w:color="auto"/>
            </w:tcBorders>
          </w:tcPr>
          <w:p w14:paraId="05F51563" w14:textId="77777777" w:rsidR="00C150AA" w:rsidRPr="006854BC" w:rsidRDefault="00C150AA" w:rsidP="00BD4586">
            <w:pPr>
              <w:spacing w:before="0" w:after="0" w:line="240" w:lineRule="auto"/>
              <w:jc w:val="center"/>
              <w:rPr>
                <w:lang w:eastAsia="ja-JP"/>
              </w:rPr>
            </w:pPr>
          </w:p>
        </w:tc>
        <w:tc>
          <w:tcPr>
            <w:tcW w:w="1278" w:type="dxa"/>
            <w:tcBorders>
              <w:top w:val="single" w:sz="4" w:space="0" w:color="auto"/>
              <w:left w:val="single" w:sz="4" w:space="0" w:color="auto"/>
              <w:bottom w:val="single" w:sz="4" w:space="0" w:color="auto"/>
              <w:right w:val="single" w:sz="4" w:space="0" w:color="auto"/>
            </w:tcBorders>
          </w:tcPr>
          <w:p w14:paraId="26422FD6" w14:textId="77777777" w:rsidR="00C150AA" w:rsidRPr="006854BC" w:rsidRDefault="00C150AA" w:rsidP="00BD4586">
            <w:pPr>
              <w:spacing w:before="0" w:after="0" w:line="240" w:lineRule="auto"/>
              <w:jc w:val="center"/>
              <w:rPr>
                <w:lang w:eastAsia="ja-JP"/>
              </w:rPr>
            </w:pPr>
          </w:p>
        </w:tc>
        <w:tc>
          <w:tcPr>
            <w:tcW w:w="1258" w:type="dxa"/>
            <w:tcBorders>
              <w:top w:val="single" w:sz="4" w:space="0" w:color="auto"/>
              <w:left w:val="single" w:sz="4" w:space="0" w:color="auto"/>
              <w:bottom w:val="single" w:sz="4" w:space="0" w:color="auto"/>
              <w:right w:val="single" w:sz="4" w:space="0" w:color="auto"/>
            </w:tcBorders>
          </w:tcPr>
          <w:p w14:paraId="5431F969" w14:textId="77777777" w:rsidR="00C150AA" w:rsidRPr="006854BC" w:rsidRDefault="00C150AA" w:rsidP="00BD4586">
            <w:pPr>
              <w:spacing w:before="0" w:after="0" w:line="240" w:lineRule="auto"/>
              <w:jc w:val="center"/>
              <w:rPr>
                <w:lang w:eastAsia="ja-JP"/>
              </w:rPr>
            </w:pPr>
          </w:p>
        </w:tc>
      </w:tr>
      <w:tr w:rsidR="00C150AA" w:rsidRPr="006854BC" w14:paraId="15F9CFA8"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7B39E667"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7748FE84" w14:textId="77777777" w:rsidR="00C150AA" w:rsidRPr="006854BC" w:rsidRDefault="00C150AA" w:rsidP="00BD4586">
            <w:pPr>
              <w:spacing w:before="0" w:after="0" w:line="240" w:lineRule="auto"/>
              <w:jc w:val="center"/>
              <w:rPr>
                <w:lang w:eastAsia="ja-JP"/>
              </w:rPr>
            </w:pPr>
            <w:r w:rsidRPr="006854BC">
              <w:rPr>
                <w:lang w:eastAsia="zh-CN"/>
              </w:rPr>
              <w:t>CDL-B, 50ns</w:t>
            </w:r>
          </w:p>
        </w:tc>
        <w:tc>
          <w:tcPr>
            <w:tcW w:w="1360" w:type="dxa"/>
            <w:tcBorders>
              <w:top w:val="single" w:sz="4" w:space="0" w:color="auto"/>
              <w:left w:val="single" w:sz="4" w:space="0" w:color="auto"/>
              <w:bottom w:val="single" w:sz="4" w:space="0" w:color="auto"/>
              <w:right w:val="single" w:sz="4" w:space="0" w:color="auto"/>
            </w:tcBorders>
          </w:tcPr>
          <w:p w14:paraId="46590CF5" w14:textId="77777777" w:rsidR="00C150AA" w:rsidRPr="006854BC" w:rsidRDefault="00C150AA" w:rsidP="00BD4586">
            <w:pPr>
              <w:spacing w:before="0" w:after="0" w:line="240" w:lineRule="auto"/>
              <w:jc w:val="center"/>
              <w:rPr>
                <w:lang w:eastAsia="ja-JP"/>
              </w:rPr>
            </w:pPr>
          </w:p>
        </w:tc>
        <w:tc>
          <w:tcPr>
            <w:tcW w:w="1278" w:type="dxa"/>
            <w:tcBorders>
              <w:top w:val="single" w:sz="4" w:space="0" w:color="auto"/>
              <w:left w:val="single" w:sz="4" w:space="0" w:color="auto"/>
              <w:bottom w:val="single" w:sz="4" w:space="0" w:color="auto"/>
              <w:right w:val="single" w:sz="4" w:space="0" w:color="auto"/>
            </w:tcBorders>
          </w:tcPr>
          <w:p w14:paraId="6152E858" w14:textId="77777777" w:rsidR="00C150AA" w:rsidRPr="006854BC" w:rsidRDefault="00C150AA" w:rsidP="00BD4586">
            <w:pPr>
              <w:spacing w:before="0" w:after="0" w:line="240" w:lineRule="auto"/>
              <w:jc w:val="center"/>
              <w:rPr>
                <w:lang w:eastAsia="ja-JP"/>
              </w:rPr>
            </w:pPr>
          </w:p>
        </w:tc>
        <w:tc>
          <w:tcPr>
            <w:tcW w:w="1278" w:type="dxa"/>
            <w:tcBorders>
              <w:top w:val="single" w:sz="4" w:space="0" w:color="auto"/>
              <w:left w:val="single" w:sz="4" w:space="0" w:color="auto"/>
              <w:bottom w:val="single" w:sz="4" w:space="0" w:color="auto"/>
              <w:right w:val="single" w:sz="4" w:space="0" w:color="auto"/>
            </w:tcBorders>
          </w:tcPr>
          <w:p w14:paraId="44A873E6" w14:textId="77777777" w:rsidR="00C150AA" w:rsidRPr="006854BC" w:rsidRDefault="00C150AA" w:rsidP="00BD4586">
            <w:pPr>
              <w:spacing w:before="0" w:after="0" w:line="240" w:lineRule="auto"/>
              <w:jc w:val="center"/>
              <w:rPr>
                <w:lang w:eastAsia="ja-JP"/>
              </w:rPr>
            </w:pPr>
          </w:p>
        </w:tc>
        <w:tc>
          <w:tcPr>
            <w:tcW w:w="1258" w:type="dxa"/>
            <w:tcBorders>
              <w:top w:val="single" w:sz="4" w:space="0" w:color="auto"/>
              <w:left w:val="single" w:sz="4" w:space="0" w:color="auto"/>
              <w:bottom w:val="single" w:sz="4" w:space="0" w:color="auto"/>
              <w:right w:val="single" w:sz="4" w:space="0" w:color="auto"/>
            </w:tcBorders>
          </w:tcPr>
          <w:p w14:paraId="0D732908" w14:textId="77777777" w:rsidR="00C150AA" w:rsidRPr="006854BC" w:rsidRDefault="00C150AA" w:rsidP="00BD4586">
            <w:pPr>
              <w:spacing w:before="0" w:after="0" w:line="240" w:lineRule="auto"/>
              <w:jc w:val="center"/>
              <w:rPr>
                <w:lang w:eastAsia="ja-JP"/>
              </w:rPr>
            </w:pPr>
          </w:p>
        </w:tc>
      </w:tr>
      <w:tr w:rsidR="00C150AA" w:rsidRPr="006854BC" w14:paraId="56AE9B10"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2BA018E7"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37E82A96" w14:textId="77777777" w:rsidR="00C150AA" w:rsidRPr="006854BC" w:rsidRDefault="00C150AA" w:rsidP="00BD4586">
            <w:pPr>
              <w:spacing w:before="0" w:after="0" w:line="240" w:lineRule="auto"/>
              <w:jc w:val="center"/>
              <w:rPr>
                <w:lang w:eastAsia="zh-CN"/>
              </w:rPr>
            </w:pPr>
            <w:r w:rsidRPr="006854BC">
              <w:rPr>
                <w:lang w:eastAsia="zh-CN"/>
              </w:rPr>
              <w:t>CDL-D, 20ns</w:t>
            </w:r>
          </w:p>
        </w:tc>
        <w:tc>
          <w:tcPr>
            <w:tcW w:w="1360" w:type="dxa"/>
            <w:tcBorders>
              <w:top w:val="single" w:sz="4" w:space="0" w:color="auto"/>
              <w:left w:val="single" w:sz="4" w:space="0" w:color="auto"/>
              <w:bottom w:val="single" w:sz="4" w:space="0" w:color="auto"/>
              <w:right w:val="single" w:sz="4" w:space="0" w:color="auto"/>
            </w:tcBorders>
          </w:tcPr>
          <w:p w14:paraId="60B6A012" w14:textId="77777777" w:rsidR="00C150AA" w:rsidRPr="006854BC" w:rsidRDefault="00C150AA" w:rsidP="00BD4586">
            <w:pPr>
              <w:spacing w:before="0" w:after="0" w:line="240" w:lineRule="auto"/>
              <w:jc w:val="center"/>
              <w:rPr>
                <w:lang w:eastAsia="ja-JP"/>
              </w:rPr>
            </w:pPr>
          </w:p>
        </w:tc>
        <w:tc>
          <w:tcPr>
            <w:tcW w:w="1278" w:type="dxa"/>
            <w:tcBorders>
              <w:top w:val="single" w:sz="4" w:space="0" w:color="auto"/>
              <w:left w:val="single" w:sz="4" w:space="0" w:color="auto"/>
              <w:bottom w:val="single" w:sz="4" w:space="0" w:color="auto"/>
              <w:right w:val="single" w:sz="4" w:space="0" w:color="auto"/>
            </w:tcBorders>
          </w:tcPr>
          <w:p w14:paraId="5927BBBD" w14:textId="77777777" w:rsidR="00C150AA" w:rsidRPr="006854BC" w:rsidRDefault="00C150AA" w:rsidP="00BD4586">
            <w:pPr>
              <w:spacing w:before="0" w:after="0" w:line="240" w:lineRule="auto"/>
              <w:jc w:val="center"/>
              <w:rPr>
                <w:lang w:eastAsia="ja-JP"/>
              </w:rPr>
            </w:pPr>
          </w:p>
        </w:tc>
        <w:tc>
          <w:tcPr>
            <w:tcW w:w="1278" w:type="dxa"/>
            <w:tcBorders>
              <w:top w:val="single" w:sz="4" w:space="0" w:color="auto"/>
              <w:left w:val="single" w:sz="4" w:space="0" w:color="auto"/>
              <w:bottom w:val="single" w:sz="4" w:space="0" w:color="auto"/>
              <w:right w:val="single" w:sz="4" w:space="0" w:color="auto"/>
            </w:tcBorders>
          </w:tcPr>
          <w:p w14:paraId="645A1C65" w14:textId="77777777" w:rsidR="00C150AA" w:rsidRPr="006854BC" w:rsidRDefault="00C150AA" w:rsidP="00BD4586">
            <w:pPr>
              <w:spacing w:before="0" w:after="0" w:line="240" w:lineRule="auto"/>
              <w:jc w:val="center"/>
              <w:rPr>
                <w:lang w:eastAsia="ja-JP"/>
              </w:rPr>
            </w:pPr>
          </w:p>
        </w:tc>
        <w:tc>
          <w:tcPr>
            <w:tcW w:w="1258" w:type="dxa"/>
            <w:tcBorders>
              <w:top w:val="single" w:sz="4" w:space="0" w:color="auto"/>
              <w:left w:val="single" w:sz="4" w:space="0" w:color="auto"/>
              <w:bottom w:val="single" w:sz="4" w:space="0" w:color="auto"/>
              <w:right w:val="single" w:sz="4" w:space="0" w:color="auto"/>
            </w:tcBorders>
          </w:tcPr>
          <w:p w14:paraId="70004D9E" w14:textId="77777777" w:rsidR="00C150AA" w:rsidRPr="006854BC" w:rsidRDefault="00C150AA" w:rsidP="00BD4586">
            <w:pPr>
              <w:spacing w:before="0" w:after="0" w:line="240" w:lineRule="auto"/>
              <w:jc w:val="center"/>
              <w:rPr>
                <w:lang w:eastAsia="ja-JP"/>
              </w:rPr>
            </w:pPr>
          </w:p>
        </w:tc>
      </w:tr>
      <w:tr w:rsidR="00C150AA" w:rsidRPr="006854BC" w14:paraId="02E0EBD2"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037F879D"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1850" w:type="dxa"/>
            <w:tcBorders>
              <w:top w:val="single" w:sz="4" w:space="0" w:color="auto"/>
              <w:left w:val="single" w:sz="4" w:space="0" w:color="auto"/>
              <w:bottom w:val="single" w:sz="4" w:space="0" w:color="auto"/>
              <w:right w:val="single" w:sz="4" w:space="0" w:color="auto"/>
            </w:tcBorders>
            <w:vAlign w:val="center"/>
            <w:hideMark/>
          </w:tcPr>
          <w:p w14:paraId="4E823A7F" w14:textId="77777777" w:rsidR="00C150AA" w:rsidRPr="006854BC" w:rsidRDefault="00C150AA" w:rsidP="00BD4586">
            <w:pPr>
              <w:spacing w:before="0" w:after="0" w:line="240" w:lineRule="auto"/>
              <w:jc w:val="center"/>
              <w:rPr>
                <w:lang w:eastAsia="ja-JP"/>
              </w:rPr>
            </w:pPr>
            <w:r w:rsidRPr="006854BC">
              <w:rPr>
                <w:lang w:eastAsia="zh-CN"/>
              </w:rPr>
              <w:t>CDL-D, 30ns</w:t>
            </w:r>
          </w:p>
        </w:tc>
        <w:tc>
          <w:tcPr>
            <w:tcW w:w="1360" w:type="dxa"/>
            <w:tcBorders>
              <w:top w:val="single" w:sz="4" w:space="0" w:color="auto"/>
              <w:left w:val="single" w:sz="4" w:space="0" w:color="auto"/>
              <w:bottom w:val="single" w:sz="4" w:space="0" w:color="auto"/>
              <w:right w:val="single" w:sz="4" w:space="0" w:color="auto"/>
            </w:tcBorders>
          </w:tcPr>
          <w:p w14:paraId="750AF745" w14:textId="77777777" w:rsidR="00C150AA" w:rsidRPr="006854BC" w:rsidRDefault="00C150AA" w:rsidP="00BD4586">
            <w:pPr>
              <w:spacing w:before="0" w:after="0" w:line="240" w:lineRule="auto"/>
              <w:jc w:val="center"/>
              <w:rPr>
                <w:lang w:eastAsia="ja-JP"/>
              </w:rPr>
            </w:pPr>
          </w:p>
        </w:tc>
        <w:tc>
          <w:tcPr>
            <w:tcW w:w="1278" w:type="dxa"/>
            <w:tcBorders>
              <w:top w:val="single" w:sz="4" w:space="0" w:color="auto"/>
              <w:left w:val="single" w:sz="4" w:space="0" w:color="auto"/>
              <w:bottom w:val="single" w:sz="4" w:space="0" w:color="auto"/>
              <w:right w:val="single" w:sz="4" w:space="0" w:color="auto"/>
            </w:tcBorders>
          </w:tcPr>
          <w:p w14:paraId="40BD09CD" w14:textId="77777777" w:rsidR="00C150AA" w:rsidRPr="006854BC" w:rsidRDefault="00C150AA" w:rsidP="00BD4586">
            <w:pPr>
              <w:spacing w:before="0" w:after="0" w:line="240" w:lineRule="auto"/>
              <w:jc w:val="center"/>
              <w:rPr>
                <w:lang w:eastAsia="ja-JP"/>
              </w:rPr>
            </w:pPr>
          </w:p>
        </w:tc>
        <w:tc>
          <w:tcPr>
            <w:tcW w:w="1278" w:type="dxa"/>
            <w:tcBorders>
              <w:top w:val="single" w:sz="4" w:space="0" w:color="auto"/>
              <w:left w:val="single" w:sz="4" w:space="0" w:color="auto"/>
              <w:bottom w:val="single" w:sz="4" w:space="0" w:color="auto"/>
              <w:right w:val="single" w:sz="4" w:space="0" w:color="auto"/>
            </w:tcBorders>
          </w:tcPr>
          <w:p w14:paraId="2F2DE181" w14:textId="77777777" w:rsidR="00C150AA" w:rsidRPr="006854BC" w:rsidRDefault="00C150AA" w:rsidP="00BD4586">
            <w:pPr>
              <w:spacing w:before="0" w:after="0" w:line="240" w:lineRule="auto"/>
              <w:jc w:val="center"/>
              <w:rPr>
                <w:lang w:eastAsia="ja-JP"/>
              </w:rPr>
            </w:pPr>
          </w:p>
        </w:tc>
        <w:tc>
          <w:tcPr>
            <w:tcW w:w="1258" w:type="dxa"/>
            <w:tcBorders>
              <w:top w:val="single" w:sz="4" w:space="0" w:color="auto"/>
              <w:left w:val="single" w:sz="4" w:space="0" w:color="auto"/>
              <w:bottom w:val="single" w:sz="4" w:space="0" w:color="auto"/>
              <w:right w:val="single" w:sz="4" w:space="0" w:color="auto"/>
            </w:tcBorders>
          </w:tcPr>
          <w:p w14:paraId="0E30D826" w14:textId="77777777" w:rsidR="00C150AA" w:rsidRPr="006854BC" w:rsidRDefault="00C150AA" w:rsidP="00BD4586">
            <w:pPr>
              <w:spacing w:before="0" w:after="0" w:line="240" w:lineRule="auto"/>
              <w:jc w:val="center"/>
              <w:rPr>
                <w:lang w:eastAsia="ja-JP"/>
              </w:rPr>
            </w:pPr>
          </w:p>
        </w:tc>
      </w:tr>
      <w:tr w:rsidR="00C150AA" w:rsidRPr="006854BC" w14:paraId="222781BA" w14:textId="77777777" w:rsidTr="004A446A">
        <w:trPr>
          <w:trHeight w:val="45"/>
          <w:jc w:val="center"/>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09C38BBE" w14:textId="77777777" w:rsidR="00C150AA" w:rsidRPr="006854BC" w:rsidRDefault="00C150AA" w:rsidP="00BD4586">
            <w:pPr>
              <w:spacing w:before="0" w:after="0" w:line="240" w:lineRule="auto"/>
              <w:rPr>
                <w:rFonts w:ascii="Calibri" w:eastAsia="Malgun Gothic" w:hAnsi="Calibri"/>
                <w:sz w:val="22"/>
                <w:szCs w:val="22"/>
                <w:lang w:eastAsia="ja-JP"/>
              </w:rPr>
            </w:pPr>
          </w:p>
        </w:tc>
        <w:tc>
          <w:tcPr>
            <w:tcW w:w="7024" w:type="dxa"/>
            <w:gridSpan w:val="5"/>
            <w:tcBorders>
              <w:top w:val="single" w:sz="4" w:space="0" w:color="auto"/>
              <w:left w:val="single" w:sz="4" w:space="0" w:color="auto"/>
              <w:bottom w:val="single" w:sz="4" w:space="0" w:color="auto"/>
              <w:right w:val="single" w:sz="4" w:space="0" w:color="auto"/>
            </w:tcBorders>
            <w:vAlign w:val="center"/>
            <w:hideMark/>
          </w:tcPr>
          <w:p w14:paraId="2DD4B133" w14:textId="77777777" w:rsidR="00C150AA" w:rsidRPr="00E6463F" w:rsidRDefault="00C150AA" w:rsidP="00BD4586">
            <w:pPr>
              <w:spacing w:before="0" w:after="0" w:line="240" w:lineRule="auto"/>
              <w:rPr>
                <w:lang w:eastAsia="zh-CN"/>
              </w:rPr>
            </w:pPr>
            <w:r w:rsidRPr="00E6463F">
              <w:rPr>
                <w:lang w:eastAsia="zh-CN"/>
              </w:rPr>
              <w:t xml:space="preserve">Additional report/notes: </w:t>
            </w:r>
          </w:p>
          <w:p w14:paraId="539EAC56" w14:textId="77777777" w:rsidR="00C150AA" w:rsidRPr="00E6463F" w:rsidRDefault="00C150AA" w:rsidP="00BD4586">
            <w:pPr>
              <w:spacing w:before="0" w:after="0" w:line="240" w:lineRule="auto"/>
              <w:rPr>
                <w:lang w:eastAsia="zh-CN"/>
              </w:rPr>
            </w:pPr>
            <w:r w:rsidRPr="00E6463F">
              <w:rPr>
                <w:lang w:eastAsia="zh-CN"/>
              </w:rPr>
              <w:t>1. PRACH format: A2 with sequence length 1</w:t>
            </w:r>
            <w:r>
              <w:rPr>
                <w:lang w:eastAsia="zh-CN"/>
              </w:rPr>
              <w:t>151</w:t>
            </w:r>
          </w:p>
          <w:p w14:paraId="09464064" w14:textId="77777777" w:rsidR="00C150AA" w:rsidRPr="00E6463F" w:rsidRDefault="00C150AA" w:rsidP="00BD4586">
            <w:pPr>
              <w:spacing w:before="0" w:after="0" w:line="240" w:lineRule="auto"/>
              <w:rPr>
                <w:lang w:eastAsia="zh-CN"/>
              </w:rPr>
            </w:pPr>
            <w:r w:rsidRPr="00E6463F">
              <w:rPr>
                <w:lang w:eastAsia="zh-CN"/>
              </w:rPr>
              <w:t xml:space="preserve">2. values of </w:t>
            </w:r>
            <m:oMath>
              <m:sSub>
                <m:sSubPr>
                  <m:ctrlPr>
                    <w:rPr>
                      <w:rFonts w:ascii="Cambria Math" w:eastAsia="Malgun Gothic" w:hAnsi="Cambria Math"/>
                      <w:lang w:eastAsia="zh-CN"/>
                    </w:rPr>
                  </m:ctrlPr>
                </m:sSubPr>
                <m:e>
                  <m:r>
                    <w:rPr>
                      <w:rFonts w:ascii="Cambria Math" w:hAnsi="Cambria Math"/>
                      <w:lang w:eastAsia="zh-CN"/>
                    </w:rPr>
                    <m:t>N</m:t>
                  </m:r>
                </m:e>
                <m:sub>
                  <m:r>
                    <w:rPr>
                      <w:rFonts w:ascii="Cambria Math" w:hAnsi="Cambria Math"/>
                      <w:lang w:eastAsia="zh-CN"/>
                    </w:rPr>
                    <m:t>cs</m:t>
                  </m:r>
                </m:sub>
              </m:sSub>
            </m:oMath>
            <w:r w:rsidRPr="00E6463F">
              <w:rPr>
                <w:lang w:eastAsia="zh-CN"/>
              </w:rPr>
              <w:t>: N</w:t>
            </w:r>
            <w:r w:rsidRPr="00E6463F">
              <w:rPr>
                <w:vertAlign w:val="subscript"/>
                <w:lang w:eastAsia="zh-CN"/>
              </w:rPr>
              <w:t>cs</w:t>
            </w:r>
            <w:r w:rsidRPr="00E6463F">
              <w:rPr>
                <w:lang w:eastAsia="zh-CN"/>
              </w:rPr>
              <w:t xml:space="preserve"> = {</w:t>
            </w:r>
            <w:r>
              <w:rPr>
                <w:lang w:eastAsia="zh-CN"/>
              </w:rPr>
              <w:t>230</w:t>
            </w:r>
            <w:r w:rsidRPr="00E6463F">
              <w:rPr>
                <w:lang w:eastAsia="zh-CN"/>
              </w:rPr>
              <w:t xml:space="preserve">, </w:t>
            </w:r>
            <w:r>
              <w:rPr>
                <w:lang w:eastAsia="zh-CN"/>
              </w:rPr>
              <w:t>575</w:t>
            </w:r>
            <w:r w:rsidRPr="00E6463F">
              <w:rPr>
                <w:lang w:eastAsia="zh-CN"/>
              </w:rPr>
              <w:t>, 0, 0} for {120, 240, 480, 960 kHz}</w:t>
            </w:r>
          </w:p>
          <w:p w14:paraId="6720EFBA" w14:textId="77777777" w:rsidR="00C150AA" w:rsidRPr="00E6463F" w:rsidRDefault="00C150AA" w:rsidP="00BD4586">
            <w:pPr>
              <w:spacing w:before="0" w:after="0" w:line="240" w:lineRule="auto"/>
              <w:rPr>
                <w:lang w:eastAsia="zh-CN"/>
              </w:rPr>
            </w:pPr>
            <w:r w:rsidRPr="00E6463F">
              <w:rPr>
                <w:lang w:eastAsia="zh-CN"/>
              </w:rPr>
              <w:t>3. antenna configuration for CDL model: N/A</w:t>
            </w:r>
          </w:p>
          <w:p w14:paraId="7599A3A2" w14:textId="77777777" w:rsidR="00C150AA" w:rsidRPr="006854BC" w:rsidRDefault="00C150AA" w:rsidP="00BD4586">
            <w:pPr>
              <w:spacing w:before="0" w:after="0" w:line="240" w:lineRule="auto"/>
              <w:rPr>
                <w:lang w:eastAsia="ja-JP"/>
              </w:rPr>
            </w:pPr>
            <w:r w:rsidRPr="00E6463F">
              <w:rPr>
                <w:lang w:eastAsia="zh-CN"/>
              </w:rPr>
              <w:t xml:space="preserve">4. </w:t>
            </w:r>
            <w:r w:rsidRPr="00E6463F">
              <w:rPr>
                <w:lang w:eastAsia="ja-JP"/>
              </w:rPr>
              <w:t>any optional or other assumption/parameters used not as in the baseline</w:t>
            </w:r>
          </w:p>
        </w:tc>
      </w:tr>
    </w:tbl>
    <w:p w14:paraId="60A88A6B" w14:textId="77777777" w:rsidR="00C150AA" w:rsidRDefault="00C150AA" w:rsidP="00C150AA">
      <w:pPr>
        <w:rPr>
          <w:i/>
          <w:iCs/>
          <w:color w:val="FF0000"/>
        </w:rPr>
      </w:pPr>
    </w:p>
    <w:p w14:paraId="2422826F" w14:textId="77777777" w:rsidR="00584801" w:rsidRDefault="00584801" w:rsidP="00584801"/>
    <w:p w14:paraId="5AF2974B" w14:textId="77777777" w:rsidR="00584801" w:rsidRDefault="00584801" w:rsidP="00584801">
      <w:pPr>
        <w:pStyle w:val="HeadingAppendix"/>
        <w:numPr>
          <w:ilvl w:val="1"/>
          <w:numId w:val="8"/>
        </w:numPr>
        <w:ind w:left="578" w:hanging="578"/>
      </w:pPr>
      <w:r>
        <w:t>PSS and SSS Performance</w:t>
      </w:r>
    </w:p>
    <w:p w14:paraId="27A2F037" w14:textId="77777777" w:rsidR="00584801" w:rsidRDefault="00584801" w:rsidP="00584801">
      <w:pPr>
        <w:rPr>
          <w:lang w:eastAsia="zh-CN"/>
        </w:rPr>
      </w:pPr>
    </w:p>
    <w:p w14:paraId="30E62AE6" w14:textId="77777777" w:rsidR="00584801" w:rsidRPr="006351B4" w:rsidRDefault="00584801" w:rsidP="00584801">
      <w:pPr>
        <w:pStyle w:val="TH"/>
      </w:pPr>
      <w:bookmarkStart w:id="48" w:name="_Ref48300857"/>
      <w:r>
        <w:t>Table</w:t>
      </w:r>
      <w:bookmarkEnd w:id="48"/>
      <w:r>
        <w:t xml:space="preserve"> A.8-1: SINR in dB achieving </w:t>
      </w:r>
      <w:r w:rsidRPr="006351B4">
        <w:t>cell ID</w:t>
      </w:r>
      <w:r>
        <w:t xml:space="preserve"> detection probability of {90% / 99%} </w:t>
      </w:r>
      <w:r w:rsidRPr="006351B4">
        <w:t>by one-shot detection from PSS/SSS</w:t>
      </w:r>
    </w:p>
    <w:tbl>
      <w:tblPr>
        <w:tblStyle w:val="TableGrid10"/>
        <w:tblW w:w="9610" w:type="dxa"/>
        <w:jc w:val="center"/>
        <w:tblLayout w:type="fixed"/>
        <w:tblLook w:val="04A0" w:firstRow="1" w:lastRow="0" w:firstColumn="1" w:lastColumn="0" w:noHBand="0" w:noVBand="1"/>
      </w:tblPr>
      <w:tblGrid>
        <w:gridCol w:w="888"/>
        <w:gridCol w:w="2317"/>
        <w:gridCol w:w="1606"/>
        <w:gridCol w:w="1607"/>
        <w:gridCol w:w="1607"/>
        <w:gridCol w:w="1585"/>
      </w:tblGrid>
      <w:tr w:rsidR="00584801" w14:paraId="2566A189" w14:textId="77777777" w:rsidTr="001879F4">
        <w:trPr>
          <w:trHeight w:val="99"/>
          <w:jc w:val="center"/>
        </w:trPr>
        <w:tc>
          <w:tcPr>
            <w:tcW w:w="888" w:type="dxa"/>
            <w:tcBorders>
              <w:top w:val="single" w:sz="4" w:space="0" w:color="auto"/>
              <w:left w:val="single" w:sz="4" w:space="0" w:color="auto"/>
              <w:bottom w:val="single" w:sz="12" w:space="0" w:color="auto"/>
              <w:right w:val="single" w:sz="4" w:space="0" w:color="auto"/>
            </w:tcBorders>
            <w:hideMark/>
          </w:tcPr>
          <w:p w14:paraId="090886E2" w14:textId="77777777" w:rsidR="00584801" w:rsidRDefault="00584801" w:rsidP="001879F4">
            <w:pPr>
              <w:spacing w:before="0" w:after="0" w:line="240" w:lineRule="auto"/>
              <w:jc w:val="center"/>
              <w:rPr>
                <w:sz w:val="18"/>
                <w:szCs w:val="18"/>
                <w:lang w:eastAsia="ja-JP"/>
              </w:rPr>
            </w:pPr>
            <w:r>
              <w:rPr>
                <w:sz w:val="18"/>
                <w:szCs w:val="18"/>
                <w:lang w:eastAsia="ja-JP"/>
              </w:rPr>
              <w:t>Tdoc /</w:t>
            </w:r>
          </w:p>
          <w:p w14:paraId="272B50F6" w14:textId="77777777" w:rsidR="00584801" w:rsidRDefault="00584801" w:rsidP="001879F4">
            <w:pPr>
              <w:spacing w:before="0" w:after="0" w:line="240" w:lineRule="auto"/>
              <w:jc w:val="center"/>
              <w:rPr>
                <w:sz w:val="22"/>
                <w:szCs w:val="22"/>
                <w:lang w:eastAsia="ja-JP"/>
              </w:rPr>
            </w:pPr>
            <w:r>
              <w:rPr>
                <w:sz w:val="18"/>
                <w:szCs w:val="18"/>
                <w:lang w:eastAsia="ja-JP"/>
              </w:rPr>
              <w:t>Source</w:t>
            </w:r>
          </w:p>
        </w:tc>
        <w:tc>
          <w:tcPr>
            <w:tcW w:w="2317" w:type="dxa"/>
            <w:tcBorders>
              <w:top w:val="single" w:sz="4" w:space="0" w:color="auto"/>
              <w:left w:val="single" w:sz="4" w:space="0" w:color="auto"/>
              <w:bottom w:val="single" w:sz="12" w:space="0" w:color="auto"/>
              <w:right w:val="single" w:sz="4" w:space="0" w:color="auto"/>
            </w:tcBorders>
            <w:vAlign w:val="center"/>
            <w:hideMark/>
          </w:tcPr>
          <w:p w14:paraId="43CDC46F" w14:textId="77777777" w:rsidR="00584801" w:rsidRDefault="00584801" w:rsidP="001879F4">
            <w:pPr>
              <w:spacing w:before="0" w:after="0" w:line="240" w:lineRule="auto"/>
              <w:jc w:val="center"/>
              <w:rPr>
                <w:lang w:eastAsia="ja-JP"/>
              </w:rPr>
            </w:pPr>
            <w:r>
              <w:rPr>
                <w:lang w:eastAsia="ja-JP"/>
              </w:rPr>
              <w:t>Channel</w:t>
            </w:r>
          </w:p>
        </w:tc>
        <w:tc>
          <w:tcPr>
            <w:tcW w:w="1606" w:type="dxa"/>
            <w:tcBorders>
              <w:top w:val="single" w:sz="4" w:space="0" w:color="auto"/>
              <w:left w:val="single" w:sz="4" w:space="0" w:color="auto"/>
              <w:bottom w:val="single" w:sz="12" w:space="0" w:color="auto"/>
              <w:right w:val="single" w:sz="4" w:space="0" w:color="auto"/>
            </w:tcBorders>
            <w:vAlign w:val="center"/>
            <w:hideMark/>
          </w:tcPr>
          <w:p w14:paraId="47F5B2B6" w14:textId="77777777" w:rsidR="00584801" w:rsidRDefault="00584801" w:rsidP="001879F4">
            <w:pPr>
              <w:spacing w:before="0" w:after="0" w:line="240" w:lineRule="auto"/>
              <w:jc w:val="center"/>
              <w:rPr>
                <w:rFonts w:eastAsia="MS Mincho"/>
                <w:lang w:eastAsia="ja-JP"/>
              </w:rPr>
            </w:pPr>
            <w:r>
              <w:rPr>
                <w:lang w:eastAsia="ja-JP"/>
              </w:rPr>
              <w:t>120KHz</w:t>
            </w:r>
          </w:p>
        </w:tc>
        <w:tc>
          <w:tcPr>
            <w:tcW w:w="1607" w:type="dxa"/>
            <w:tcBorders>
              <w:top w:val="single" w:sz="4" w:space="0" w:color="auto"/>
              <w:left w:val="single" w:sz="4" w:space="0" w:color="auto"/>
              <w:bottom w:val="single" w:sz="12" w:space="0" w:color="auto"/>
              <w:right w:val="single" w:sz="4" w:space="0" w:color="auto"/>
            </w:tcBorders>
            <w:vAlign w:val="center"/>
            <w:hideMark/>
          </w:tcPr>
          <w:p w14:paraId="37D5C889" w14:textId="77777777" w:rsidR="00584801" w:rsidRPr="00DC76D2" w:rsidRDefault="00584801" w:rsidP="001879F4">
            <w:pPr>
              <w:spacing w:before="0" w:after="0" w:line="240" w:lineRule="auto"/>
              <w:jc w:val="center"/>
              <w:rPr>
                <w:rFonts w:eastAsia="Malgun Gothic"/>
                <w:lang w:eastAsia="ja-JP"/>
              </w:rPr>
            </w:pPr>
            <w:r>
              <w:rPr>
                <w:lang w:eastAsia="ja-JP"/>
              </w:rPr>
              <w:t>240KHz</w:t>
            </w:r>
          </w:p>
        </w:tc>
        <w:tc>
          <w:tcPr>
            <w:tcW w:w="1607" w:type="dxa"/>
            <w:tcBorders>
              <w:top w:val="single" w:sz="4" w:space="0" w:color="auto"/>
              <w:left w:val="single" w:sz="4" w:space="0" w:color="auto"/>
              <w:bottom w:val="single" w:sz="12" w:space="0" w:color="auto"/>
              <w:right w:val="single" w:sz="4" w:space="0" w:color="auto"/>
            </w:tcBorders>
            <w:vAlign w:val="center"/>
            <w:hideMark/>
          </w:tcPr>
          <w:p w14:paraId="1F7AF023" w14:textId="77777777" w:rsidR="00584801" w:rsidRDefault="00584801" w:rsidP="001879F4">
            <w:pPr>
              <w:spacing w:before="0" w:after="0" w:line="240" w:lineRule="auto"/>
              <w:jc w:val="center"/>
              <w:rPr>
                <w:lang w:eastAsia="ja-JP"/>
              </w:rPr>
            </w:pPr>
            <w:r>
              <w:rPr>
                <w:lang w:eastAsia="ja-JP"/>
              </w:rPr>
              <w:t>480KHz</w:t>
            </w:r>
          </w:p>
        </w:tc>
        <w:tc>
          <w:tcPr>
            <w:tcW w:w="1583" w:type="dxa"/>
            <w:tcBorders>
              <w:top w:val="single" w:sz="4" w:space="0" w:color="auto"/>
              <w:left w:val="single" w:sz="4" w:space="0" w:color="auto"/>
              <w:bottom w:val="single" w:sz="12" w:space="0" w:color="auto"/>
              <w:right w:val="single" w:sz="4" w:space="0" w:color="auto"/>
            </w:tcBorders>
            <w:vAlign w:val="center"/>
            <w:hideMark/>
          </w:tcPr>
          <w:p w14:paraId="4A5B2350" w14:textId="77777777" w:rsidR="00584801" w:rsidRDefault="00584801" w:rsidP="001879F4">
            <w:pPr>
              <w:spacing w:before="0" w:after="0" w:line="240" w:lineRule="auto"/>
              <w:jc w:val="center"/>
              <w:rPr>
                <w:lang w:eastAsia="ja-JP"/>
              </w:rPr>
            </w:pPr>
            <w:r>
              <w:rPr>
                <w:lang w:eastAsia="ja-JP"/>
              </w:rPr>
              <w:t>960KHz</w:t>
            </w:r>
          </w:p>
        </w:tc>
      </w:tr>
      <w:tr w:rsidR="00584801" w14:paraId="5C4FEB93" w14:textId="77777777" w:rsidTr="001879F4">
        <w:trPr>
          <w:trHeight w:val="38"/>
          <w:jc w:val="center"/>
        </w:trPr>
        <w:tc>
          <w:tcPr>
            <w:tcW w:w="888" w:type="dxa"/>
            <w:vMerge w:val="restart"/>
            <w:tcBorders>
              <w:top w:val="single" w:sz="12" w:space="0" w:color="auto"/>
              <w:left w:val="single" w:sz="4" w:space="0" w:color="auto"/>
              <w:bottom w:val="single" w:sz="4" w:space="0" w:color="auto"/>
              <w:right w:val="single" w:sz="4" w:space="0" w:color="auto"/>
            </w:tcBorders>
            <w:textDirection w:val="btLr"/>
            <w:hideMark/>
          </w:tcPr>
          <w:p w14:paraId="6D4FC6B4" w14:textId="111F6458" w:rsidR="00584801" w:rsidRDefault="00584801" w:rsidP="001879F4">
            <w:pPr>
              <w:spacing w:before="0" w:after="0" w:line="240" w:lineRule="auto"/>
              <w:jc w:val="center"/>
              <w:rPr>
                <w:lang w:eastAsia="ja-JP"/>
              </w:rPr>
            </w:pPr>
            <w:r>
              <w:rPr>
                <w:sz w:val="18"/>
                <w:szCs w:val="18"/>
                <w:lang w:eastAsia="ja-JP"/>
              </w:rPr>
              <w:t>R1-</w:t>
            </w:r>
            <w:r w:rsidR="001C1838">
              <w:rPr>
                <w:sz w:val="18"/>
                <w:szCs w:val="18"/>
                <w:lang w:eastAsia="ja-JP"/>
              </w:rPr>
              <w:t>200</w:t>
            </w:r>
            <w:r w:rsidR="00142EFB">
              <w:rPr>
                <w:sz w:val="18"/>
                <w:szCs w:val="18"/>
                <w:lang w:eastAsia="zh-CN"/>
              </w:rPr>
              <w:t>9379</w:t>
            </w:r>
            <w:bookmarkStart w:id="49" w:name="_GoBack"/>
            <w:bookmarkEnd w:id="49"/>
            <w:r>
              <w:rPr>
                <w:sz w:val="18"/>
                <w:szCs w:val="18"/>
                <w:lang w:eastAsia="ja-JP"/>
              </w:rPr>
              <w:t xml:space="preserve"> / Source 1</w:t>
            </w:r>
            <w:r w:rsidR="00C75A72">
              <w:rPr>
                <w:sz w:val="18"/>
                <w:szCs w:val="18"/>
                <w:lang w:eastAsia="ja-JP"/>
              </w:rPr>
              <w:t>(Intel)</w:t>
            </w:r>
          </w:p>
        </w:tc>
        <w:tc>
          <w:tcPr>
            <w:tcW w:w="2317" w:type="dxa"/>
            <w:tcBorders>
              <w:top w:val="single" w:sz="12" w:space="0" w:color="auto"/>
              <w:left w:val="single" w:sz="4" w:space="0" w:color="auto"/>
              <w:bottom w:val="single" w:sz="4" w:space="0" w:color="auto"/>
              <w:right w:val="single" w:sz="4" w:space="0" w:color="auto"/>
            </w:tcBorders>
            <w:vAlign w:val="center"/>
            <w:hideMark/>
          </w:tcPr>
          <w:p w14:paraId="2886E19A" w14:textId="77777777" w:rsidR="00584801" w:rsidRDefault="00584801" w:rsidP="001879F4">
            <w:pPr>
              <w:spacing w:before="0" w:after="0" w:line="240" w:lineRule="auto"/>
              <w:jc w:val="center"/>
              <w:rPr>
                <w:lang w:eastAsia="ja-JP"/>
              </w:rPr>
            </w:pPr>
            <w:r>
              <w:rPr>
                <w:lang w:eastAsia="ja-JP"/>
              </w:rPr>
              <w:t>TDL-A, 5ns</w:t>
            </w:r>
          </w:p>
        </w:tc>
        <w:tc>
          <w:tcPr>
            <w:tcW w:w="1606" w:type="dxa"/>
            <w:tcBorders>
              <w:top w:val="single" w:sz="12" w:space="0" w:color="auto"/>
              <w:left w:val="single" w:sz="4" w:space="0" w:color="auto"/>
              <w:bottom w:val="single" w:sz="4" w:space="0" w:color="auto"/>
              <w:right w:val="single" w:sz="4" w:space="0" w:color="auto"/>
            </w:tcBorders>
          </w:tcPr>
          <w:p w14:paraId="59898E4F" w14:textId="77777777" w:rsidR="00584801" w:rsidRDefault="00584801" w:rsidP="001879F4">
            <w:pPr>
              <w:spacing w:before="0" w:after="0" w:line="240" w:lineRule="auto"/>
              <w:jc w:val="center"/>
              <w:rPr>
                <w:lang w:eastAsia="ja-JP"/>
              </w:rPr>
            </w:pPr>
            <w:r>
              <w:rPr>
                <w:lang w:eastAsia="ja-JP"/>
              </w:rPr>
              <w:t>-8.98 / -3.62</w:t>
            </w:r>
          </w:p>
        </w:tc>
        <w:tc>
          <w:tcPr>
            <w:tcW w:w="1607" w:type="dxa"/>
            <w:tcBorders>
              <w:top w:val="single" w:sz="12" w:space="0" w:color="auto"/>
              <w:left w:val="single" w:sz="4" w:space="0" w:color="auto"/>
              <w:bottom w:val="single" w:sz="4" w:space="0" w:color="auto"/>
              <w:right w:val="single" w:sz="4" w:space="0" w:color="auto"/>
            </w:tcBorders>
          </w:tcPr>
          <w:p w14:paraId="0D2563D7" w14:textId="77777777" w:rsidR="00584801" w:rsidRDefault="00584801" w:rsidP="001879F4">
            <w:pPr>
              <w:spacing w:before="0" w:after="0" w:line="240" w:lineRule="auto"/>
              <w:jc w:val="center"/>
              <w:rPr>
                <w:lang w:eastAsia="ja-JP"/>
              </w:rPr>
            </w:pPr>
            <w:r>
              <w:rPr>
                <w:lang w:eastAsia="ja-JP"/>
              </w:rPr>
              <w:t>-8.97 / -4.00</w:t>
            </w:r>
          </w:p>
        </w:tc>
        <w:tc>
          <w:tcPr>
            <w:tcW w:w="1607" w:type="dxa"/>
            <w:tcBorders>
              <w:top w:val="single" w:sz="12" w:space="0" w:color="auto"/>
              <w:left w:val="single" w:sz="4" w:space="0" w:color="auto"/>
              <w:bottom w:val="single" w:sz="4" w:space="0" w:color="auto"/>
              <w:right w:val="single" w:sz="4" w:space="0" w:color="auto"/>
            </w:tcBorders>
          </w:tcPr>
          <w:p w14:paraId="6E73DB3C" w14:textId="77777777" w:rsidR="00584801" w:rsidRDefault="00584801" w:rsidP="001879F4">
            <w:pPr>
              <w:spacing w:before="0" w:after="0" w:line="240" w:lineRule="auto"/>
              <w:jc w:val="center"/>
              <w:rPr>
                <w:lang w:eastAsia="ja-JP"/>
              </w:rPr>
            </w:pPr>
            <w:r>
              <w:rPr>
                <w:lang w:eastAsia="ja-JP"/>
              </w:rPr>
              <w:t>-8.97 / -4.77</w:t>
            </w:r>
          </w:p>
        </w:tc>
        <w:tc>
          <w:tcPr>
            <w:tcW w:w="1583" w:type="dxa"/>
            <w:tcBorders>
              <w:top w:val="single" w:sz="12" w:space="0" w:color="auto"/>
              <w:left w:val="single" w:sz="4" w:space="0" w:color="auto"/>
              <w:bottom w:val="single" w:sz="4" w:space="0" w:color="auto"/>
              <w:right w:val="single" w:sz="4" w:space="0" w:color="auto"/>
            </w:tcBorders>
          </w:tcPr>
          <w:p w14:paraId="6DAE8C79" w14:textId="77777777" w:rsidR="00584801" w:rsidRDefault="00584801" w:rsidP="001879F4">
            <w:pPr>
              <w:spacing w:before="0" w:after="0" w:line="240" w:lineRule="auto"/>
              <w:jc w:val="center"/>
              <w:rPr>
                <w:lang w:eastAsia="ja-JP"/>
              </w:rPr>
            </w:pPr>
            <w:r>
              <w:rPr>
                <w:lang w:eastAsia="ja-JP"/>
              </w:rPr>
              <w:t>-8.76 / -4.88</w:t>
            </w:r>
          </w:p>
        </w:tc>
      </w:tr>
      <w:tr w:rsidR="00584801" w14:paraId="048E382B" w14:textId="77777777" w:rsidTr="001879F4">
        <w:trPr>
          <w:trHeight w:val="38"/>
          <w:jc w:val="center"/>
        </w:trPr>
        <w:tc>
          <w:tcPr>
            <w:tcW w:w="888" w:type="dxa"/>
            <w:vMerge/>
            <w:tcBorders>
              <w:top w:val="single" w:sz="12" w:space="0" w:color="auto"/>
              <w:left w:val="single" w:sz="4" w:space="0" w:color="auto"/>
              <w:bottom w:val="single" w:sz="4" w:space="0" w:color="auto"/>
              <w:right w:val="single" w:sz="4" w:space="0" w:color="auto"/>
            </w:tcBorders>
            <w:vAlign w:val="center"/>
            <w:hideMark/>
          </w:tcPr>
          <w:p w14:paraId="010D5CB8" w14:textId="77777777" w:rsidR="00584801" w:rsidRPr="00DC76D2" w:rsidRDefault="00584801" w:rsidP="001879F4">
            <w:pPr>
              <w:spacing w:before="0" w:after="0" w:line="240" w:lineRule="auto"/>
              <w:rPr>
                <w:rFonts w:ascii="Calibri" w:eastAsia="Malgun Gothic" w:hAnsi="Calibri"/>
                <w:sz w:val="22"/>
                <w:szCs w:val="22"/>
                <w:lang w:eastAsia="ja-JP"/>
              </w:rPr>
            </w:pPr>
          </w:p>
        </w:tc>
        <w:tc>
          <w:tcPr>
            <w:tcW w:w="2317" w:type="dxa"/>
            <w:tcBorders>
              <w:top w:val="single" w:sz="4" w:space="0" w:color="auto"/>
              <w:left w:val="single" w:sz="4" w:space="0" w:color="auto"/>
              <w:bottom w:val="single" w:sz="4" w:space="0" w:color="auto"/>
              <w:right w:val="single" w:sz="4" w:space="0" w:color="auto"/>
            </w:tcBorders>
            <w:vAlign w:val="center"/>
            <w:hideMark/>
          </w:tcPr>
          <w:p w14:paraId="78AAAB0C" w14:textId="77777777" w:rsidR="00584801" w:rsidRDefault="00584801" w:rsidP="001879F4">
            <w:pPr>
              <w:spacing w:before="0" w:after="0" w:line="240" w:lineRule="auto"/>
              <w:jc w:val="center"/>
              <w:rPr>
                <w:lang w:eastAsia="ja-JP"/>
              </w:rPr>
            </w:pPr>
            <w:r>
              <w:rPr>
                <w:lang w:eastAsia="ja-JP"/>
              </w:rPr>
              <w:t>TDL-A, 10ns</w:t>
            </w:r>
          </w:p>
        </w:tc>
        <w:tc>
          <w:tcPr>
            <w:tcW w:w="1606" w:type="dxa"/>
            <w:tcBorders>
              <w:top w:val="single" w:sz="4" w:space="0" w:color="auto"/>
              <w:left w:val="single" w:sz="4" w:space="0" w:color="auto"/>
              <w:bottom w:val="single" w:sz="4" w:space="0" w:color="auto"/>
              <w:right w:val="single" w:sz="4" w:space="0" w:color="auto"/>
            </w:tcBorders>
          </w:tcPr>
          <w:p w14:paraId="4670F202" w14:textId="77777777" w:rsidR="00584801" w:rsidRDefault="00584801" w:rsidP="001879F4">
            <w:pPr>
              <w:spacing w:before="0" w:after="0" w:line="240" w:lineRule="auto"/>
              <w:jc w:val="center"/>
              <w:rPr>
                <w:lang w:eastAsia="ja-JP"/>
              </w:rPr>
            </w:pPr>
            <w:r>
              <w:rPr>
                <w:lang w:eastAsia="ja-JP"/>
              </w:rPr>
              <w:t>-8.94 / -3.97</w:t>
            </w:r>
          </w:p>
        </w:tc>
        <w:tc>
          <w:tcPr>
            <w:tcW w:w="1607" w:type="dxa"/>
            <w:tcBorders>
              <w:top w:val="single" w:sz="4" w:space="0" w:color="auto"/>
              <w:left w:val="single" w:sz="4" w:space="0" w:color="auto"/>
              <w:bottom w:val="single" w:sz="4" w:space="0" w:color="auto"/>
              <w:right w:val="single" w:sz="4" w:space="0" w:color="auto"/>
            </w:tcBorders>
          </w:tcPr>
          <w:p w14:paraId="76010579" w14:textId="77777777" w:rsidR="00584801" w:rsidRDefault="00584801" w:rsidP="001879F4">
            <w:pPr>
              <w:spacing w:before="0" w:after="0" w:line="240" w:lineRule="auto"/>
              <w:jc w:val="center"/>
              <w:rPr>
                <w:lang w:eastAsia="ja-JP"/>
              </w:rPr>
            </w:pPr>
            <w:r>
              <w:rPr>
                <w:lang w:eastAsia="ja-JP"/>
              </w:rPr>
              <w:t>-8.88 / -4.72</w:t>
            </w:r>
          </w:p>
        </w:tc>
        <w:tc>
          <w:tcPr>
            <w:tcW w:w="1607" w:type="dxa"/>
            <w:tcBorders>
              <w:top w:val="single" w:sz="4" w:space="0" w:color="auto"/>
              <w:left w:val="single" w:sz="4" w:space="0" w:color="auto"/>
              <w:bottom w:val="single" w:sz="4" w:space="0" w:color="auto"/>
              <w:right w:val="single" w:sz="4" w:space="0" w:color="auto"/>
            </w:tcBorders>
          </w:tcPr>
          <w:p w14:paraId="203BEF7D" w14:textId="77777777" w:rsidR="00584801" w:rsidRDefault="00584801" w:rsidP="001879F4">
            <w:pPr>
              <w:spacing w:before="0" w:after="0" w:line="240" w:lineRule="auto"/>
              <w:jc w:val="center"/>
              <w:rPr>
                <w:lang w:eastAsia="ja-JP"/>
              </w:rPr>
            </w:pPr>
            <w:r>
              <w:rPr>
                <w:lang w:eastAsia="ja-JP"/>
              </w:rPr>
              <w:t>-8.72 / -4.96</w:t>
            </w:r>
          </w:p>
        </w:tc>
        <w:tc>
          <w:tcPr>
            <w:tcW w:w="1583" w:type="dxa"/>
            <w:tcBorders>
              <w:top w:val="single" w:sz="4" w:space="0" w:color="auto"/>
              <w:left w:val="single" w:sz="4" w:space="0" w:color="auto"/>
              <w:bottom w:val="single" w:sz="4" w:space="0" w:color="auto"/>
              <w:right w:val="single" w:sz="4" w:space="0" w:color="auto"/>
            </w:tcBorders>
          </w:tcPr>
          <w:p w14:paraId="365F640E" w14:textId="77777777" w:rsidR="00584801" w:rsidRDefault="00584801" w:rsidP="001879F4">
            <w:pPr>
              <w:spacing w:before="0" w:after="0" w:line="240" w:lineRule="auto"/>
              <w:jc w:val="center"/>
              <w:rPr>
                <w:lang w:eastAsia="ja-JP"/>
              </w:rPr>
            </w:pPr>
            <w:r>
              <w:rPr>
                <w:lang w:eastAsia="ja-JP"/>
              </w:rPr>
              <w:t>-8.42 / -4.68</w:t>
            </w:r>
          </w:p>
        </w:tc>
      </w:tr>
      <w:tr w:rsidR="00584801" w14:paraId="49EF0FFF" w14:textId="77777777" w:rsidTr="001879F4">
        <w:trPr>
          <w:trHeight w:val="38"/>
          <w:jc w:val="center"/>
        </w:trPr>
        <w:tc>
          <w:tcPr>
            <w:tcW w:w="888" w:type="dxa"/>
            <w:vMerge/>
            <w:tcBorders>
              <w:top w:val="single" w:sz="12" w:space="0" w:color="auto"/>
              <w:left w:val="single" w:sz="4" w:space="0" w:color="auto"/>
              <w:bottom w:val="single" w:sz="4" w:space="0" w:color="auto"/>
              <w:right w:val="single" w:sz="4" w:space="0" w:color="auto"/>
            </w:tcBorders>
            <w:vAlign w:val="center"/>
            <w:hideMark/>
          </w:tcPr>
          <w:p w14:paraId="5F0D7D3F" w14:textId="77777777" w:rsidR="00584801" w:rsidRPr="00DC76D2" w:rsidRDefault="00584801" w:rsidP="001879F4">
            <w:pPr>
              <w:spacing w:before="0" w:after="0" w:line="240" w:lineRule="auto"/>
              <w:rPr>
                <w:rFonts w:ascii="Calibri" w:eastAsia="Malgun Gothic" w:hAnsi="Calibri"/>
                <w:sz w:val="22"/>
                <w:szCs w:val="22"/>
                <w:lang w:eastAsia="ja-JP"/>
              </w:rPr>
            </w:pPr>
          </w:p>
        </w:tc>
        <w:tc>
          <w:tcPr>
            <w:tcW w:w="2317" w:type="dxa"/>
            <w:tcBorders>
              <w:top w:val="single" w:sz="4" w:space="0" w:color="auto"/>
              <w:left w:val="single" w:sz="4" w:space="0" w:color="auto"/>
              <w:bottom w:val="single" w:sz="4" w:space="0" w:color="auto"/>
              <w:right w:val="single" w:sz="4" w:space="0" w:color="auto"/>
            </w:tcBorders>
            <w:vAlign w:val="center"/>
            <w:hideMark/>
          </w:tcPr>
          <w:p w14:paraId="238AB97F" w14:textId="77777777" w:rsidR="00584801" w:rsidRDefault="00584801" w:rsidP="001879F4">
            <w:pPr>
              <w:spacing w:before="0" w:after="0" w:line="240" w:lineRule="auto"/>
              <w:jc w:val="center"/>
              <w:rPr>
                <w:lang w:eastAsia="ja-JP"/>
              </w:rPr>
            </w:pPr>
            <w:r w:rsidRPr="003C65EF">
              <w:rPr>
                <w:lang w:eastAsia="ja-JP"/>
              </w:rPr>
              <w:t>TDL-A, 20ns</w:t>
            </w:r>
          </w:p>
        </w:tc>
        <w:tc>
          <w:tcPr>
            <w:tcW w:w="1606" w:type="dxa"/>
            <w:tcBorders>
              <w:top w:val="single" w:sz="4" w:space="0" w:color="auto"/>
              <w:left w:val="single" w:sz="4" w:space="0" w:color="auto"/>
              <w:bottom w:val="single" w:sz="4" w:space="0" w:color="auto"/>
              <w:right w:val="single" w:sz="4" w:space="0" w:color="auto"/>
            </w:tcBorders>
          </w:tcPr>
          <w:p w14:paraId="1BFB0E49" w14:textId="77777777" w:rsidR="00584801" w:rsidRDefault="00584801" w:rsidP="001879F4">
            <w:pPr>
              <w:spacing w:before="0" w:after="0" w:line="240" w:lineRule="auto"/>
              <w:jc w:val="center"/>
              <w:rPr>
                <w:lang w:eastAsia="ja-JP"/>
              </w:rPr>
            </w:pPr>
            <w:r>
              <w:rPr>
                <w:lang w:eastAsia="ja-JP"/>
              </w:rPr>
              <w:t>-8.83 / -4.72</w:t>
            </w:r>
          </w:p>
        </w:tc>
        <w:tc>
          <w:tcPr>
            <w:tcW w:w="1607" w:type="dxa"/>
            <w:tcBorders>
              <w:top w:val="single" w:sz="4" w:space="0" w:color="auto"/>
              <w:left w:val="single" w:sz="4" w:space="0" w:color="auto"/>
              <w:bottom w:val="single" w:sz="4" w:space="0" w:color="auto"/>
              <w:right w:val="single" w:sz="4" w:space="0" w:color="auto"/>
            </w:tcBorders>
          </w:tcPr>
          <w:p w14:paraId="095FD57F" w14:textId="77777777" w:rsidR="00584801" w:rsidRDefault="00584801" w:rsidP="001879F4">
            <w:pPr>
              <w:spacing w:before="0" w:after="0" w:line="240" w:lineRule="auto"/>
              <w:jc w:val="center"/>
              <w:rPr>
                <w:lang w:eastAsia="ja-JP"/>
              </w:rPr>
            </w:pPr>
            <w:r>
              <w:rPr>
                <w:lang w:eastAsia="ja-JP"/>
              </w:rPr>
              <w:t>-8.68 / -4.84</w:t>
            </w:r>
          </w:p>
        </w:tc>
        <w:tc>
          <w:tcPr>
            <w:tcW w:w="1607" w:type="dxa"/>
            <w:tcBorders>
              <w:top w:val="single" w:sz="4" w:space="0" w:color="auto"/>
              <w:left w:val="single" w:sz="4" w:space="0" w:color="auto"/>
              <w:bottom w:val="single" w:sz="4" w:space="0" w:color="auto"/>
              <w:right w:val="single" w:sz="4" w:space="0" w:color="auto"/>
            </w:tcBorders>
          </w:tcPr>
          <w:p w14:paraId="3C8E2DD9" w14:textId="77777777" w:rsidR="00584801" w:rsidRDefault="00584801" w:rsidP="001879F4">
            <w:pPr>
              <w:spacing w:before="0" w:after="0" w:line="240" w:lineRule="auto"/>
              <w:jc w:val="center"/>
              <w:rPr>
                <w:lang w:eastAsia="ja-JP"/>
              </w:rPr>
            </w:pPr>
            <w:r>
              <w:rPr>
                <w:lang w:eastAsia="ja-JP"/>
              </w:rPr>
              <w:t>-8.39 / -4.63</w:t>
            </w:r>
          </w:p>
        </w:tc>
        <w:tc>
          <w:tcPr>
            <w:tcW w:w="1583" w:type="dxa"/>
            <w:tcBorders>
              <w:top w:val="single" w:sz="4" w:space="0" w:color="auto"/>
              <w:left w:val="single" w:sz="4" w:space="0" w:color="auto"/>
              <w:bottom w:val="single" w:sz="4" w:space="0" w:color="auto"/>
              <w:right w:val="single" w:sz="4" w:space="0" w:color="auto"/>
            </w:tcBorders>
          </w:tcPr>
          <w:p w14:paraId="3581A6F7" w14:textId="77777777" w:rsidR="00584801" w:rsidRDefault="00584801" w:rsidP="001879F4">
            <w:pPr>
              <w:spacing w:before="0" w:after="0" w:line="240" w:lineRule="auto"/>
              <w:jc w:val="center"/>
              <w:rPr>
                <w:lang w:eastAsia="ja-JP"/>
              </w:rPr>
            </w:pPr>
            <w:r>
              <w:rPr>
                <w:lang w:eastAsia="ja-JP"/>
              </w:rPr>
              <w:t>-8.30 / -4.81</w:t>
            </w:r>
          </w:p>
        </w:tc>
      </w:tr>
      <w:tr w:rsidR="00584801" w14:paraId="04191234" w14:textId="77777777" w:rsidTr="001879F4">
        <w:trPr>
          <w:trHeight w:val="38"/>
          <w:jc w:val="center"/>
        </w:trPr>
        <w:tc>
          <w:tcPr>
            <w:tcW w:w="888" w:type="dxa"/>
            <w:vMerge/>
            <w:tcBorders>
              <w:top w:val="single" w:sz="12" w:space="0" w:color="auto"/>
              <w:left w:val="single" w:sz="4" w:space="0" w:color="auto"/>
              <w:bottom w:val="single" w:sz="4" w:space="0" w:color="auto"/>
              <w:right w:val="single" w:sz="4" w:space="0" w:color="auto"/>
            </w:tcBorders>
            <w:vAlign w:val="center"/>
            <w:hideMark/>
          </w:tcPr>
          <w:p w14:paraId="7345814D" w14:textId="77777777" w:rsidR="00584801" w:rsidRPr="00DC76D2" w:rsidRDefault="00584801" w:rsidP="001879F4">
            <w:pPr>
              <w:spacing w:before="0" w:after="0" w:line="240" w:lineRule="auto"/>
              <w:rPr>
                <w:rFonts w:ascii="Calibri" w:eastAsia="Malgun Gothic" w:hAnsi="Calibri"/>
                <w:sz w:val="22"/>
                <w:szCs w:val="22"/>
                <w:lang w:eastAsia="ja-JP"/>
              </w:rPr>
            </w:pPr>
          </w:p>
        </w:tc>
        <w:tc>
          <w:tcPr>
            <w:tcW w:w="2317" w:type="dxa"/>
            <w:tcBorders>
              <w:top w:val="single" w:sz="4" w:space="0" w:color="auto"/>
              <w:left w:val="single" w:sz="4" w:space="0" w:color="auto"/>
              <w:bottom w:val="single" w:sz="4" w:space="0" w:color="auto"/>
              <w:right w:val="single" w:sz="4" w:space="0" w:color="auto"/>
            </w:tcBorders>
            <w:vAlign w:val="center"/>
            <w:hideMark/>
          </w:tcPr>
          <w:p w14:paraId="4C7E54BE" w14:textId="77777777" w:rsidR="00584801" w:rsidRDefault="00584801" w:rsidP="001879F4">
            <w:pPr>
              <w:spacing w:before="0" w:after="0" w:line="240" w:lineRule="auto"/>
              <w:jc w:val="center"/>
              <w:rPr>
                <w:lang w:eastAsia="zh-CN"/>
              </w:rPr>
            </w:pPr>
            <w:r>
              <w:rPr>
                <w:lang w:eastAsia="zh-CN"/>
              </w:rPr>
              <w:t>CDL-B, 20ns</w:t>
            </w:r>
          </w:p>
        </w:tc>
        <w:tc>
          <w:tcPr>
            <w:tcW w:w="1606" w:type="dxa"/>
            <w:tcBorders>
              <w:top w:val="single" w:sz="4" w:space="0" w:color="auto"/>
              <w:left w:val="single" w:sz="4" w:space="0" w:color="auto"/>
              <w:bottom w:val="single" w:sz="4" w:space="0" w:color="auto"/>
              <w:right w:val="single" w:sz="4" w:space="0" w:color="auto"/>
            </w:tcBorders>
          </w:tcPr>
          <w:p w14:paraId="2585DAE9" w14:textId="77777777" w:rsidR="00584801" w:rsidRDefault="00584801" w:rsidP="001879F4">
            <w:pPr>
              <w:spacing w:before="0" w:after="0" w:line="240" w:lineRule="auto"/>
              <w:jc w:val="center"/>
              <w:rPr>
                <w:lang w:eastAsia="ja-JP"/>
              </w:rPr>
            </w:pPr>
            <w:r>
              <w:rPr>
                <w:lang w:eastAsia="ja-JP"/>
              </w:rPr>
              <w:t>-</w:t>
            </w:r>
          </w:p>
        </w:tc>
        <w:tc>
          <w:tcPr>
            <w:tcW w:w="1607" w:type="dxa"/>
            <w:tcBorders>
              <w:top w:val="single" w:sz="4" w:space="0" w:color="auto"/>
              <w:left w:val="single" w:sz="4" w:space="0" w:color="auto"/>
              <w:bottom w:val="single" w:sz="4" w:space="0" w:color="auto"/>
              <w:right w:val="single" w:sz="4" w:space="0" w:color="auto"/>
            </w:tcBorders>
          </w:tcPr>
          <w:p w14:paraId="1B2BE6FA" w14:textId="77777777" w:rsidR="00584801" w:rsidRDefault="00584801" w:rsidP="001879F4">
            <w:pPr>
              <w:spacing w:before="0" w:after="0" w:line="240" w:lineRule="auto"/>
              <w:jc w:val="center"/>
              <w:rPr>
                <w:lang w:eastAsia="ja-JP"/>
              </w:rPr>
            </w:pPr>
            <w:r>
              <w:rPr>
                <w:lang w:eastAsia="ja-JP"/>
              </w:rPr>
              <w:t>-</w:t>
            </w:r>
          </w:p>
        </w:tc>
        <w:tc>
          <w:tcPr>
            <w:tcW w:w="1607" w:type="dxa"/>
            <w:tcBorders>
              <w:top w:val="single" w:sz="4" w:space="0" w:color="auto"/>
              <w:left w:val="single" w:sz="4" w:space="0" w:color="auto"/>
              <w:bottom w:val="single" w:sz="4" w:space="0" w:color="auto"/>
              <w:right w:val="single" w:sz="4" w:space="0" w:color="auto"/>
            </w:tcBorders>
          </w:tcPr>
          <w:p w14:paraId="7E48BF7C" w14:textId="77777777" w:rsidR="00584801" w:rsidRDefault="00584801" w:rsidP="001879F4">
            <w:pPr>
              <w:spacing w:before="0" w:after="0" w:line="240" w:lineRule="auto"/>
              <w:jc w:val="center"/>
              <w:rPr>
                <w:lang w:eastAsia="ja-JP"/>
              </w:rPr>
            </w:pPr>
            <w:r>
              <w:rPr>
                <w:lang w:eastAsia="ja-JP"/>
              </w:rPr>
              <w:t>-</w:t>
            </w:r>
          </w:p>
        </w:tc>
        <w:tc>
          <w:tcPr>
            <w:tcW w:w="1583" w:type="dxa"/>
            <w:tcBorders>
              <w:top w:val="single" w:sz="4" w:space="0" w:color="auto"/>
              <w:left w:val="single" w:sz="4" w:space="0" w:color="auto"/>
              <w:bottom w:val="single" w:sz="4" w:space="0" w:color="auto"/>
              <w:right w:val="single" w:sz="4" w:space="0" w:color="auto"/>
            </w:tcBorders>
          </w:tcPr>
          <w:p w14:paraId="47E700DE" w14:textId="77777777" w:rsidR="00584801" w:rsidRDefault="00584801" w:rsidP="001879F4">
            <w:pPr>
              <w:spacing w:before="0" w:after="0" w:line="240" w:lineRule="auto"/>
              <w:jc w:val="center"/>
              <w:rPr>
                <w:lang w:eastAsia="ja-JP"/>
              </w:rPr>
            </w:pPr>
            <w:r>
              <w:rPr>
                <w:lang w:eastAsia="ja-JP"/>
              </w:rPr>
              <w:t>-</w:t>
            </w:r>
          </w:p>
        </w:tc>
      </w:tr>
      <w:tr w:rsidR="00584801" w14:paraId="1DDD7946" w14:textId="77777777" w:rsidTr="001879F4">
        <w:trPr>
          <w:trHeight w:val="38"/>
          <w:jc w:val="center"/>
        </w:trPr>
        <w:tc>
          <w:tcPr>
            <w:tcW w:w="888" w:type="dxa"/>
            <w:vMerge/>
            <w:tcBorders>
              <w:top w:val="single" w:sz="12" w:space="0" w:color="auto"/>
              <w:left w:val="single" w:sz="4" w:space="0" w:color="auto"/>
              <w:bottom w:val="single" w:sz="4" w:space="0" w:color="auto"/>
              <w:right w:val="single" w:sz="4" w:space="0" w:color="auto"/>
            </w:tcBorders>
            <w:vAlign w:val="center"/>
            <w:hideMark/>
          </w:tcPr>
          <w:p w14:paraId="50DC084A" w14:textId="77777777" w:rsidR="00584801" w:rsidRPr="00DC76D2" w:rsidRDefault="00584801" w:rsidP="001879F4">
            <w:pPr>
              <w:spacing w:before="0" w:after="0" w:line="240" w:lineRule="auto"/>
              <w:rPr>
                <w:rFonts w:ascii="Calibri" w:eastAsia="Malgun Gothic" w:hAnsi="Calibri"/>
                <w:sz w:val="22"/>
                <w:szCs w:val="22"/>
                <w:lang w:eastAsia="ja-JP"/>
              </w:rPr>
            </w:pPr>
          </w:p>
        </w:tc>
        <w:tc>
          <w:tcPr>
            <w:tcW w:w="2317" w:type="dxa"/>
            <w:tcBorders>
              <w:top w:val="single" w:sz="4" w:space="0" w:color="auto"/>
              <w:left w:val="single" w:sz="4" w:space="0" w:color="auto"/>
              <w:bottom w:val="single" w:sz="4" w:space="0" w:color="auto"/>
              <w:right w:val="single" w:sz="4" w:space="0" w:color="auto"/>
            </w:tcBorders>
            <w:vAlign w:val="center"/>
            <w:hideMark/>
          </w:tcPr>
          <w:p w14:paraId="2436EFF4" w14:textId="77777777" w:rsidR="00584801" w:rsidRDefault="00584801" w:rsidP="001879F4">
            <w:pPr>
              <w:spacing w:before="0" w:after="0" w:line="240" w:lineRule="auto"/>
              <w:jc w:val="center"/>
              <w:rPr>
                <w:lang w:eastAsia="ja-JP"/>
              </w:rPr>
            </w:pPr>
            <w:r>
              <w:rPr>
                <w:lang w:eastAsia="zh-CN"/>
              </w:rPr>
              <w:t>CDL-B, 50ns</w:t>
            </w:r>
          </w:p>
        </w:tc>
        <w:tc>
          <w:tcPr>
            <w:tcW w:w="1606" w:type="dxa"/>
            <w:tcBorders>
              <w:top w:val="single" w:sz="4" w:space="0" w:color="auto"/>
              <w:left w:val="single" w:sz="4" w:space="0" w:color="auto"/>
              <w:bottom w:val="single" w:sz="4" w:space="0" w:color="auto"/>
              <w:right w:val="single" w:sz="4" w:space="0" w:color="auto"/>
            </w:tcBorders>
          </w:tcPr>
          <w:p w14:paraId="6AA01AC9" w14:textId="77777777" w:rsidR="00584801" w:rsidRDefault="00584801" w:rsidP="001879F4">
            <w:pPr>
              <w:spacing w:before="0" w:after="0" w:line="240" w:lineRule="auto"/>
              <w:jc w:val="center"/>
              <w:rPr>
                <w:lang w:eastAsia="ja-JP"/>
              </w:rPr>
            </w:pPr>
            <w:r>
              <w:rPr>
                <w:lang w:eastAsia="ja-JP"/>
              </w:rPr>
              <w:t>-</w:t>
            </w:r>
          </w:p>
        </w:tc>
        <w:tc>
          <w:tcPr>
            <w:tcW w:w="1607" w:type="dxa"/>
            <w:tcBorders>
              <w:top w:val="single" w:sz="4" w:space="0" w:color="auto"/>
              <w:left w:val="single" w:sz="4" w:space="0" w:color="auto"/>
              <w:bottom w:val="single" w:sz="4" w:space="0" w:color="auto"/>
              <w:right w:val="single" w:sz="4" w:space="0" w:color="auto"/>
            </w:tcBorders>
          </w:tcPr>
          <w:p w14:paraId="1B30853C" w14:textId="77777777" w:rsidR="00584801" w:rsidRDefault="00584801" w:rsidP="001879F4">
            <w:pPr>
              <w:spacing w:before="0" w:after="0" w:line="240" w:lineRule="auto"/>
              <w:jc w:val="center"/>
              <w:rPr>
                <w:lang w:eastAsia="ja-JP"/>
              </w:rPr>
            </w:pPr>
            <w:r>
              <w:rPr>
                <w:lang w:eastAsia="ja-JP"/>
              </w:rPr>
              <w:t>-</w:t>
            </w:r>
          </w:p>
        </w:tc>
        <w:tc>
          <w:tcPr>
            <w:tcW w:w="1607" w:type="dxa"/>
            <w:tcBorders>
              <w:top w:val="single" w:sz="4" w:space="0" w:color="auto"/>
              <w:left w:val="single" w:sz="4" w:space="0" w:color="auto"/>
              <w:bottom w:val="single" w:sz="4" w:space="0" w:color="auto"/>
              <w:right w:val="single" w:sz="4" w:space="0" w:color="auto"/>
            </w:tcBorders>
          </w:tcPr>
          <w:p w14:paraId="2F741E13" w14:textId="77777777" w:rsidR="00584801" w:rsidRDefault="00584801" w:rsidP="001879F4">
            <w:pPr>
              <w:spacing w:before="0" w:after="0" w:line="240" w:lineRule="auto"/>
              <w:jc w:val="center"/>
              <w:rPr>
                <w:lang w:eastAsia="ja-JP"/>
              </w:rPr>
            </w:pPr>
            <w:r>
              <w:rPr>
                <w:lang w:eastAsia="ja-JP"/>
              </w:rPr>
              <w:t>-</w:t>
            </w:r>
          </w:p>
        </w:tc>
        <w:tc>
          <w:tcPr>
            <w:tcW w:w="1583" w:type="dxa"/>
            <w:tcBorders>
              <w:top w:val="single" w:sz="4" w:space="0" w:color="auto"/>
              <w:left w:val="single" w:sz="4" w:space="0" w:color="auto"/>
              <w:bottom w:val="single" w:sz="4" w:space="0" w:color="auto"/>
              <w:right w:val="single" w:sz="4" w:space="0" w:color="auto"/>
            </w:tcBorders>
          </w:tcPr>
          <w:p w14:paraId="14B27920" w14:textId="77777777" w:rsidR="00584801" w:rsidRDefault="00584801" w:rsidP="001879F4">
            <w:pPr>
              <w:spacing w:before="0" w:after="0" w:line="240" w:lineRule="auto"/>
              <w:jc w:val="center"/>
              <w:rPr>
                <w:lang w:eastAsia="ja-JP"/>
              </w:rPr>
            </w:pPr>
            <w:r>
              <w:rPr>
                <w:lang w:eastAsia="ja-JP"/>
              </w:rPr>
              <w:t>-</w:t>
            </w:r>
          </w:p>
        </w:tc>
      </w:tr>
      <w:tr w:rsidR="00584801" w14:paraId="1628553C" w14:textId="77777777" w:rsidTr="001879F4">
        <w:trPr>
          <w:trHeight w:val="38"/>
          <w:jc w:val="center"/>
        </w:trPr>
        <w:tc>
          <w:tcPr>
            <w:tcW w:w="888" w:type="dxa"/>
            <w:vMerge/>
            <w:tcBorders>
              <w:top w:val="single" w:sz="12" w:space="0" w:color="auto"/>
              <w:left w:val="single" w:sz="4" w:space="0" w:color="auto"/>
              <w:bottom w:val="single" w:sz="4" w:space="0" w:color="auto"/>
              <w:right w:val="single" w:sz="4" w:space="0" w:color="auto"/>
            </w:tcBorders>
            <w:vAlign w:val="center"/>
            <w:hideMark/>
          </w:tcPr>
          <w:p w14:paraId="54823231" w14:textId="77777777" w:rsidR="00584801" w:rsidRPr="00DC76D2" w:rsidRDefault="00584801" w:rsidP="001879F4">
            <w:pPr>
              <w:spacing w:before="0" w:after="0" w:line="240" w:lineRule="auto"/>
              <w:rPr>
                <w:rFonts w:ascii="Calibri" w:eastAsia="Malgun Gothic" w:hAnsi="Calibri"/>
                <w:sz w:val="22"/>
                <w:szCs w:val="22"/>
                <w:lang w:eastAsia="ja-JP"/>
              </w:rPr>
            </w:pPr>
          </w:p>
        </w:tc>
        <w:tc>
          <w:tcPr>
            <w:tcW w:w="2317" w:type="dxa"/>
            <w:tcBorders>
              <w:top w:val="single" w:sz="4" w:space="0" w:color="auto"/>
              <w:left w:val="single" w:sz="4" w:space="0" w:color="auto"/>
              <w:bottom w:val="single" w:sz="4" w:space="0" w:color="auto"/>
              <w:right w:val="single" w:sz="4" w:space="0" w:color="auto"/>
            </w:tcBorders>
            <w:vAlign w:val="center"/>
            <w:hideMark/>
          </w:tcPr>
          <w:p w14:paraId="21CC71BF" w14:textId="77777777" w:rsidR="00584801" w:rsidRDefault="00584801" w:rsidP="001879F4">
            <w:pPr>
              <w:spacing w:before="0" w:after="0" w:line="240" w:lineRule="auto"/>
              <w:jc w:val="center"/>
              <w:rPr>
                <w:lang w:eastAsia="zh-CN"/>
              </w:rPr>
            </w:pPr>
            <w:r>
              <w:rPr>
                <w:lang w:eastAsia="zh-CN"/>
              </w:rPr>
              <w:t>CDL-D, 20ns</w:t>
            </w:r>
          </w:p>
        </w:tc>
        <w:tc>
          <w:tcPr>
            <w:tcW w:w="1606" w:type="dxa"/>
            <w:tcBorders>
              <w:top w:val="single" w:sz="4" w:space="0" w:color="auto"/>
              <w:left w:val="single" w:sz="4" w:space="0" w:color="auto"/>
              <w:bottom w:val="single" w:sz="4" w:space="0" w:color="auto"/>
              <w:right w:val="single" w:sz="4" w:space="0" w:color="auto"/>
            </w:tcBorders>
          </w:tcPr>
          <w:p w14:paraId="3B346E19" w14:textId="77777777" w:rsidR="00584801" w:rsidRDefault="00584801" w:rsidP="001879F4">
            <w:pPr>
              <w:spacing w:before="0" w:after="0" w:line="240" w:lineRule="auto"/>
              <w:jc w:val="center"/>
              <w:rPr>
                <w:lang w:eastAsia="ja-JP"/>
              </w:rPr>
            </w:pPr>
            <w:r>
              <w:rPr>
                <w:lang w:eastAsia="ja-JP"/>
              </w:rPr>
              <w:t>-</w:t>
            </w:r>
          </w:p>
        </w:tc>
        <w:tc>
          <w:tcPr>
            <w:tcW w:w="1607" w:type="dxa"/>
            <w:tcBorders>
              <w:top w:val="single" w:sz="4" w:space="0" w:color="auto"/>
              <w:left w:val="single" w:sz="4" w:space="0" w:color="auto"/>
              <w:bottom w:val="single" w:sz="4" w:space="0" w:color="auto"/>
              <w:right w:val="single" w:sz="4" w:space="0" w:color="auto"/>
            </w:tcBorders>
          </w:tcPr>
          <w:p w14:paraId="65709A62" w14:textId="77777777" w:rsidR="00584801" w:rsidRDefault="00584801" w:rsidP="001879F4">
            <w:pPr>
              <w:spacing w:before="0" w:after="0" w:line="240" w:lineRule="auto"/>
              <w:jc w:val="center"/>
              <w:rPr>
                <w:lang w:eastAsia="ja-JP"/>
              </w:rPr>
            </w:pPr>
            <w:r>
              <w:rPr>
                <w:lang w:eastAsia="ja-JP"/>
              </w:rPr>
              <w:t>-</w:t>
            </w:r>
          </w:p>
        </w:tc>
        <w:tc>
          <w:tcPr>
            <w:tcW w:w="1607" w:type="dxa"/>
            <w:tcBorders>
              <w:top w:val="single" w:sz="4" w:space="0" w:color="auto"/>
              <w:left w:val="single" w:sz="4" w:space="0" w:color="auto"/>
              <w:bottom w:val="single" w:sz="4" w:space="0" w:color="auto"/>
              <w:right w:val="single" w:sz="4" w:space="0" w:color="auto"/>
            </w:tcBorders>
          </w:tcPr>
          <w:p w14:paraId="2BDF919F" w14:textId="77777777" w:rsidR="00584801" w:rsidRDefault="00584801" w:rsidP="001879F4">
            <w:pPr>
              <w:spacing w:before="0" w:after="0" w:line="240" w:lineRule="auto"/>
              <w:jc w:val="center"/>
              <w:rPr>
                <w:lang w:eastAsia="ja-JP"/>
              </w:rPr>
            </w:pPr>
            <w:r>
              <w:rPr>
                <w:lang w:eastAsia="ja-JP"/>
              </w:rPr>
              <w:t>-</w:t>
            </w:r>
          </w:p>
        </w:tc>
        <w:tc>
          <w:tcPr>
            <w:tcW w:w="1583" w:type="dxa"/>
            <w:tcBorders>
              <w:top w:val="single" w:sz="4" w:space="0" w:color="auto"/>
              <w:left w:val="single" w:sz="4" w:space="0" w:color="auto"/>
              <w:bottom w:val="single" w:sz="4" w:space="0" w:color="auto"/>
              <w:right w:val="single" w:sz="4" w:space="0" w:color="auto"/>
            </w:tcBorders>
          </w:tcPr>
          <w:p w14:paraId="3AE24971" w14:textId="77777777" w:rsidR="00584801" w:rsidRDefault="00584801" w:rsidP="001879F4">
            <w:pPr>
              <w:spacing w:before="0" w:after="0" w:line="240" w:lineRule="auto"/>
              <w:jc w:val="center"/>
              <w:rPr>
                <w:lang w:eastAsia="ja-JP"/>
              </w:rPr>
            </w:pPr>
            <w:r>
              <w:rPr>
                <w:lang w:eastAsia="ja-JP"/>
              </w:rPr>
              <w:t>-</w:t>
            </w:r>
          </w:p>
        </w:tc>
      </w:tr>
      <w:tr w:rsidR="00584801" w14:paraId="4D481F93" w14:textId="77777777" w:rsidTr="001879F4">
        <w:trPr>
          <w:trHeight w:val="38"/>
          <w:jc w:val="center"/>
        </w:trPr>
        <w:tc>
          <w:tcPr>
            <w:tcW w:w="888" w:type="dxa"/>
            <w:vMerge/>
            <w:tcBorders>
              <w:top w:val="single" w:sz="12" w:space="0" w:color="auto"/>
              <w:left w:val="single" w:sz="4" w:space="0" w:color="auto"/>
              <w:bottom w:val="single" w:sz="4" w:space="0" w:color="auto"/>
              <w:right w:val="single" w:sz="4" w:space="0" w:color="auto"/>
            </w:tcBorders>
            <w:vAlign w:val="center"/>
            <w:hideMark/>
          </w:tcPr>
          <w:p w14:paraId="245AA8D4" w14:textId="77777777" w:rsidR="00584801" w:rsidRPr="00DC76D2" w:rsidRDefault="00584801" w:rsidP="001879F4">
            <w:pPr>
              <w:spacing w:before="0" w:after="0" w:line="240" w:lineRule="auto"/>
              <w:rPr>
                <w:rFonts w:ascii="Calibri" w:eastAsia="Malgun Gothic" w:hAnsi="Calibri"/>
                <w:sz w:val="22"/>
                <w:szCs w:val="22"/>
                <w:lang w:eastAsia="ja-JP"/>
              </w:rPr>
            </w:pPr>
          </w:p>
        </w:tc>
        <w:tc>
          <w:tcPr>
            <w:tcW w:w="2317" w:type="dxa"/>
            <w:tcBorders>
              <w:top w:val="single" w:sz="4" w:space="0" w:color="auto"/>
              <w:left w:val="single" w:sz="4" w:space="0" w:color="auto"/>
              <w:bottom w:val="single" w:sz="4" w:space="0" w:color="auto"/>
              <w:right w:val="single" w:sz="4" w:space="0" w:color="auto"/>
            </w:tcBorders>
            <w:vAlign w:val="center"/>
            <w:hideMark/>
          </w:tcPr>
          <w:p w14:paraId="450B922D" w14:textId="77777777" w:rsidR="00584801" w:rsidRDefault="00584801" w:rsidP="001879F4">
            <w:pPr>
              <w:spacing w:before="0" w:after="0" w:line="240" w:lineRule="auto"/>
              <w:jc w:val="center"/>
              <w:rPr>
                <w:lang w:eastAsia="ja-JP"/>
              </w:rPr>
            </w:pPr>
            <w:r>
              <w:rPr>
                <w:lang w:eastAsia="zh-CN"/>
              </w:rPr>
              <w:t>CDL-D, 30ns</w:t>
            </w:r>
          </w:p>
        </w:tc>
        <w:tc>
          <w:tcPr>
            <w:tcW w:w="1606" w:type="dxa"/>
            <w:tcBorders>
              <w:top w:val="single" w:sz="4" w:space="0" w:color="auto"/>
              <w:left w:val="single" w:sz="4" w:space="0" w:color="auto"/>
              <w:bottom w:val="single" w:sz="4" w:space="0" w:color="auto"/>
              <w:right w:val="single" w:sz="4" w:space="0" w:color="auto"/>
            </w:tcBorders>
          </w:tcPr>
          <w:p w14:paraId="67F394EC" w14:textId="77777777" w:rsidR="00584801" w:rsidRDefault="00584801" w:rsidP="001879F4">
            <w:pPr>
              <w:spacing w:before="0" w:after="0" w:line="240" w:lineRule="auto"/>
              <w:jc w:val="center"/>
              <w:rPr>
                <w:lang w:eastAsia="ja-JP"/>
              </w:rPr>
            </w:pPr>
            <w:r>
              <w:rPr>
                <w:lang w:eastAsia="ja-JP"/>
              </w:rPr>
              <w:t>-</w:t>
            </w:r>
          </w:p>
        </w:tc>
        <w:tc>
          <w:tcPr>
            <w:tcW w:w="1607" w:type="dxa"/>
            <w:tcBorders>
              <w:top w:val="single" w:sz="4" w:space="0" w:color="auto"/>
              <w:left w:val="single" w:sz="4" w:space="0" w:color="auto"/>
              <w:bottom w:val="single" w:sz="4" w:space="0" w:color="auto"/>
              <w:right w:val="single" w:sz="4" w:space="0" w:color="auto"/>
            </w:tcBorders>
          </w:tcPr>
          <w:p w14:paraId="06A51401" w14:textId="77777777" w:rsidR="00584801" w:rsidRDefault="00584801" w:rsidP="001879F4">
            <w:pPr>
              <w:spacing w:before="0" w:after="0" w:line="240" w:lineRule="auto"/>
              <w:jc w:val="center"/>
              <w:rPr>
                <w:lang w:eastAsia="ja-JP"/>
              </w:rPr>
            </w:pPr>
            <w:r>
              <w:rPr>
                <w:lang w:eastAsia="ja-JP"/>
              </w:rPr>
              <w:t>-</w:t>
            </w:r>
          </w:p>
        </w:tc>
        <w:tc>
          <w:tcPr>
            <w:tcW w:w="1607" w:type="dxa"/>
            <w:tcBorders>
              <w:top w:val="single" w:sz="4" w:space="0" w:color="auto"/>
              <w:left w:val="single" w:sz="4" w:space="0" w:color="auto"/>
              <w:bottom w:val="single" w:sz="4" w:space="0" w:color="auto"/>
              <w:right w:val="single" w:sz="4" w:space="0" w:color="auto"/>
            </w:tcBorders>
          </w:tcPr>
          <w:p w14:paraId="05FD1DEB" w14:textId="77777777" w:rsidR="00584801" w:rsidRDefault="00584801" w:rsidP="001879F4">
            <w:pPr>
              <w:spacing w:before="0" w:after="0" w:line="240" w:lineRule="auto"/>
              <w:jc w:val="center"/>
              <w:rPr>
                <w:lang w:eastAsia="ja-JP"/>
              </w:rPr>
            </w:pPr>
            <w:r>
              <w:rPr>
                <w:lang w:eastAsia="ja-JP"/>
              </w:rPr>
              <w:t>-</w:t>
            </w:r>
          </w:p>
        </w:tc>
        <w:tc>
          <w:tcPr>
            <w:tcW w:w="1583" w:type="dxa"/>
            <w:tcBorders>
              <w:top w:val="single" w:sz="4" w:space="0" w:color="auto"/>
              <w:left w:val="single" w:sz="4" w:space="0" w:color="auto"/>
              <w:bottom w:val="single" w:sz="4" w:space="0" w:color="auto"/>
              <w:right w:val="single" w:sz="4" w:space="0" w:color="auto"/>
            </w:tcBorders>
          </w:tcPr>
          <w:p w14:paraId="5A7172A6" w14:textId="77777777" w:rsidR="00584801" w:rsidRDefault="00584801" w:rsidP="001879F4">
            <w:pPr>
              <w:spacing w:before="0" w:after="0" w:line="240" w:lineRule="auto"/>
              <w:jc w:val="center"/>
              <w:rPr>
                <w:lang w:eastAsia="ja-JP"/>
              </w:rPr>
            </w:pPr>
            <w:r>
              <w:rPr>
                <w:lang w:eastAsia="ja-JP"/>
              </w:rPr>
              <w:t>-</w:t>
            </w:r>
          </w:p>
        </w:tc>
      </w:tr>
      <w:tr w:rsidR="00584801" w14:paraId="2C118D74" w14:textId="77777777" w:rsidTr="001879F4">
        <w:trPr>
          <w:trHeight w:val="38"/>
          <w:jc w:val="center"/>
        </w:trPr>
        <w:tc>
          <w:tcPr>
            <w:tcW w:w="888" w:type="dxa"/>
            <w:vMerge/>
            <w:tcBorders>
              <w:top w:val="single" w:sz="12" w:space="0" w:color="auto"/>
              <w:left w:val="single" w:sz="4" w:space="0" w:color="auto"/>
              <w:bottom w:val="single" w:sz="4" w:space="0" w:color="auto"/>
              <w:right w:val="single" w:sz="4" w:space="0" w:color="auto"/>
            </w:tcBorders>
            <w:vAlign w:val="center"/>
            <w:hideMark/>
          </w:tcPr>
          <w:p w14:paraId="62F01900" w14:textId="77777777" w:rsidR="00584801" w:rsidRPr="00DC76D2" w:rsidRDefault="00584801" w:rsidP="001879F4">
            <w:pPr>
              <w:spacing w:before="0" w:after="0" w:line="240" w:lineRule="auto"/>
              <w:rPr>
                <w:rFonts w:ascii="Calibri" w:eastAsia="Malgun Gothic" w:hAnsi="Calibri"/>
                <w:sz w:val="22"/>
                <w:szCs w:val="22"/>
                <w:lang w:eastAsia="ja-JP"/>
              </w:rPr>
            </w:pPr>
          </w:p>
        </w:tc>
        <w:tc>
          <w:tcPr>
            <w:tcW w:w="8722" w:type="dxa"/>
            <w:gridSpan w:val="5"/>
            <w:tcBorders>
              <w:top w:val="single" w:sz="4" w:space="0" w:color="auto"/>
              <w:left w:val="single" w:sz="4" w:space="0" w:color="auto"/>
              <w:bottom w:val="single" w:sz="4" w:space="0" w:color="auto"/>
              <w:right w:val="single" w:sz="4" w:space="0" w:color="auto"/>
            </w:tcBorders>
            <w:vAlign w:val="center"/>
            <w:hideMark/>
          </w:tcPr>
          <w:p w14:paraId="2FFC0398" w14:textId="77777777" w:rsidR="00584801" w:rsidRDefault="00584801" w:rsidP="001879F4">
            <w:pPr>
              <w:spacing w:before="0" w:after="0" w:line="240" w:lineRule="auto"/>
              <w:rPr>
                <w:lang w:eastAsia="zh-CN"/>
              </w:rPr>
            </w:pPr>
            <w:r>
              <w:rPr>
                <w:lang w:eastAsia="zh-CN"/>
              </w:rPr>
              <w:t>Values are represented in X / Y, where X</w:t>
            </w:r>
            <w:r>
              <w:t xml:space="preserve"> and Y</w:t>
            </w:r>
            <w:r>
              <w:rPr>
                <w:lang w:eastAsia="zh-CN"/>
              </w:rPr>
              <w:t xml:space="preserve"> corresponds to SNR in dB achieving 90% and 99% detection success, respectively.</w:t>
            </w:r>
          </w:p>
          <w:p w14:paraId="7222BBF4" w14:textId="77777777" w:rsidR="00584801" w:rsidRDefault="00584801" w:rsidP="001879F4">
            <w:pPr>
              <w:spacing w:before="0" w:after="0" w:line="240" w:lineRule="auto"/>
              <w:rPr>
                <w:lang w:eastAsia="zh-CN"/>
              </w:rPr>
            </w:pPr>
            <w:r>
              <w:rPr>
                <w:lang w:eastAsia="zh-CN"/>
              </w:rPr>
              <w:t xml:space="preserve">Additional report/notes: </w:t>
            </w:r>
          </w:p>
          <w:p w14:paraId="39916266" w14:textId="77777777" w:rsidR="00584801" w:rsidRPr="003C65EF" w:rsidRDefault="00584801" w:rsidP="001879F4">
            <w:pPr>
              <w:pStyle w:val="ListParagraph"/>
              <w:widowControl w:val="0"/>
              <w:numPr>
                <w:ilvl w:val="0"/>
                <w:numId w:val="24"/>
              </w:numPr>
              <w:spacing w:before="0" w:line="240" w:lineRule="auto"/>
              <w:rPr>
                <w:rFonts w:ascii="Times New Roman" w:hAnsi="Times New Roman"/>
                <w:sz w:val="20"/>
                <w:szCs w:val="20"/>
                <w:lang w:eastAsia="ja-JP"/>
              </w:rPr>
            </w:pPr>
            <w:r w:rsidRPr="00DC76D2">
              <w:rPr>
                <w:rFonts w:ascii="Times New Roman" w:eastAsia="Malgun Gothic" w:hAnsi="Times New Roman"/>
                <w:sz w:val="20"/>
                <w:szCs w:val="20"/>
                <w:lang w:eastAsia="zh-CN"/>
              </w:rPr>
              <w:t>frequency offset</w:t>
            </w:r>
            <w:r>
              <w:rPr>
                <w:rFonts w:ascii="Times New Roman" w:eastAsia="Malgun Gothic" w:hAnsi="Times New Roman"/>
                <w:sz w:val="20"/>
                <w:szCs w:val="20"/>
                <w:lang w:eastAsia="zh-CN"/>
              </w:rPr>
              <w:t>: initial CFO 5ppm</w:t>
            </w:r>
          </w:p>
          <w:p w14:paraId="1978A61E" w14:textId="77777777" w:rsidR="00584801" w:rsidRPr="003C65EF" w:rsidRDefault="00584801" w:rsidP="001879F4">
            <w:pPr>
              <w:pStyle w:val="ListParagraph"/>
              <w:widowControl w:val="0"/>
              <w:numPr>
                <w:ilvl w:val="0"/>
                <w:numId w:val="24"/>
              </w:numPr>
              <w:spacing w:before="0" w:line="240" w:lineRule="auto"/>
              <w:rPr>
                <w:rFonts w:ascii="Times New Roman" w:hAnsi="Times New Roman"/>
                <w:sz w:val="20"/>
                <w:szCs w:val="20"/>
                <w:lang w:eastAsia="ja-JP"/>
              </w:rPr>
            </w:pPr>
            <w:r w:rsidRPr="003C65EF">
              <w:rPr>
                <w:rFonts w:ascii="Times New Roman" w:eastAsia="Yu Mincho" w:hAnsi="Times New Roman"/>
                <w:sz w:val="20"/>
                <w:szCs w:val="20"/>
                <w:lang w:eastAsia="zh-CN"/>
              </w:rPr>
              <w:t>the number and granularity of the frequency locations</w:t>
            </w:r>
            <w:r>
              <w:rPr>
                <w:rFonts w:ascii="Times New Roman" w:eastAsia="Yu Mincho" w:hAnsi="Times New Roman"/>
                <w:sz w:val="20"/>
                <w:szCs w:val="20"/>
                <w:lang w:eastAsia="zh-CN"/>
              </w:rPr>
              <w:t>: initial frequency offset estimation using PSS based on multiple hypothesis testing in units of ¼ subcarriers.</w:t>
            </w:r>
          </w:p>
          <w:p w14:paraId="4489962E" w14:textId="77777777" w:rsidR="00584801" w:rsidRPr="003C65EF" w:rsidRDefault="00584801" w:rsidP="001879F4">
            <w:pPr>
              <w:pStyle w:val="ListParagraph"/>
              <w:widowControl w:val="0"/>
              <w:numPr>
                <w:ilvl w:val="0"/>
                <w:numId w:val="24"/>
              </w:numPr>
              <w:spacing w:before="0" w:line="240" w:lineRule="auto"/>
              <w:rPr>
                <w:rFonts w:ascii="Times New Roman" w:hAnsi="Times New Roman"/>
                <w:sz w:val="20"/>
                <w:szCs w:val="20"/>
                <w:lang w:eastAsia="ja-JP"/>
              </w:rPr>
            </w:pPr>
            <w:r w:rsidRPr="003C65EF">
              <w:rPr>
                <w:rFonts w:ascii="Times New Roman" w:hAnsi="Times New Roman"/>
                <w:sz w:val="20"/>
                <w:szCs w:val="20"/>
                <w:lang w:eastAsia="ja-JP"/>
              </w:rPr>
              <w:t>antenna configuration for CDL model</w:t>
            </w:r>
            <w:r>
              <w:rPr>
                <w:rFonts w:ascii="Times New Roman" w:hAnsi="Times New Roman"/>
                <w:sz w:val="20"/>
                <w:szCs w:val="20"/>
                <w:lang w:eastAsia="ja-JP"/>
              </w:rPr>
              <w:t>: N/A</w:t>
            </w:r>
          </w:p>
          <w:p w14:paraId="6D532EE9" w14:textId="77777777" w:rsidR="00584801" w:rsidRPr="003C65EF" w:rsidRDefault="00584801" w:rsidP="001879F4">
            <w:pPr>
              <w:pStyle w:val="ListParagraph"/>
              <w:widowControl w:val="0"/>
              <w:numPr>
                <w:ilvl w:val="0"/>
                <w:numId w:val="24"/>
              </w:numPr>
              <w:spacing w:before="0" w:line="240" w:lineRule="auto"/>
              <w:rPr>
                <w:rFonts w:ascii="Times New Roman" w:hAnsi="Times New Roman"/>
                <w:sz w:val="20"/>
                <w:szCs w:val="20"/>
                <w:lang w:eastAsia="ja-JP"/>
              </w:rPr>
            </w:pPr>
            <w:r w:rsidRPr="003C65EF">
              <w:rPr>
                <w:rFonts w:ascii="Times New Roman" w:eastAsia="Yu Mincho" w:hAnsi="Times New Roman"/>
                <w:sz w:val="20"/>
                <w:szCs w:val="20"/>
                <w:lang w:eastAsia="ja-JP"/>
              </w:rPr>
              <w:t>any optional or other assumption/parameters used not as in the baseline</w:t>
            </w:r>
          </w:p>
          <w:p w14:paraId="2B3B966F" w14:textId="3962ADB1" w:rsidR="00584801" w:rsidRPr="003C65EF" w:rsidRDefault="00584801" w:rsidP="001879F4">
            <w:pPr>
              <w:pStyle w:val="ListParagraph"/>
              <w:widowControl w:val="0"/>
              <w:numPr>
                <w:ilvl w:val="0"/>
                <w:numId w:val="24"/>
              </w:numPr>
              <w:spacing w:before="0" w:line="240" w:lineRule="auto"/>
              <w:rPr>
                <w:rFonts w:ascii="Times New Roman" w:hAnsi="Times New Roman"/>
                <w:sz w:val="20"/>
                <w:szCs w:val="20"/>
                <w:lang w:eastAsia="ja-JP"/>
              </w:rPr>
            </w:pPr>
            <w:r w:rsidRPr="003C65EF">
              <w:rPr>
                <w:rFonts w:ascii="Times New Roman" w:hAnsi="Times New Roman"/>
                <w:sz w:val="20"/>
                <w:szCs w:val="20"/>
                <w:lang w:eastAsia="ja-JP"/>
              </w:rPr>
              <w:t>false alarm rate</w:t>
            </w:r>
            <w:r>
              <w:rPr>
                <w:rFonts w:ascii="Times New Roman" w:hAnsi="Times New Roman"/>
                <w:sz w:val="20"/>
                <w:szCs w:val="20"/>
                <w:lang w:eastAsia="ja-JP"/>
              </w:rPr>
              <w:t xml:space="preserve">: &lt; </w:t>
            </w:r>
            <w:r w:rsidR="001D24B5">
              <w:rPr>
                <w:rFonts w:ascii="Times New Roman" w:hAnsi="Times New Roman"/>
                <w:sz w:val="20"/>
                <w:szCs w:val="20"/>
                <w:lang w:eastAsia="ja-JP"/>
              </w:rPr>
              <w:t>0.</w:t>
            </w:r>
            <w:r>
              <w:rPr>
                <w:rFonts w:ascii="Times New Roman" w:hAnsi="Times New Roman"/>
                <w:sz w:val="20"/>
                <w:szCs w:val="20"/>
                <w:lang w:eastAsia="ja-JP"/>
              </w:rPr>
              <w:t xml:space="preserve">1% for PSS detection, &lt; </w:t>
            </w:r>
            <w:r w:rsidR="001D24B5">
              <w:rPr>
                <w:rFonts w:ascii="Times New Roman" w:hAnsi="Times New Roman"/>
                <w:sz w:val="20"/>
                <w:szCs w:val="20"/>
                <w:lang w:eastAsia="ja-JP"/>
              </w:rPr>
              <w:t>0.</w:t>
            </w:r>
            <w:r>
              <w:rPr>
                <w:rFonts w:ascii="Times New Roman" w:hAnsi="Times New Roman"/>
                <w:sz w:val="20"/>
                <w:szCs w:val="20"/>
                <w:lang w:eastAsia="ja-JP"/>
              </w:rPr>
              <w:t>1% for SSS detection</w:t>
            </w:r>
          </w:p>
          <w:p w14:paraId="2806E87B" w14:textId="77777777" w:rsidR="00584801" w:rsidRDefault="00584801" w:rsidP="001879F4">
            <w:pPr>
              <w:pStyle w:val="ListParagraph"/>
              <w:widowControl w:val="0"/>
              <w:numPr>
                <w:ilvl w:val="0"/>
                <w:numId w:val="24"/>
              </w:numPr>
              <w:spacing w:before="0" w:line="240" w:lineRule="auto"/>
              <w:rPr>
                <w:rFonts w:ascii="Times New Roman" w:hAnsi="Times New Roman"/>
                <w:sz w:val="20"/>
                <w:szCs w:val="20"/>
                <w:lang w:eastAsia="ja-JP"/>
              </w:rPr>
            </w:pPr>
            <w:r w:rsidRPr="003C65EF">
              <w:rPr>
                <w:rFonts w:ascii="Times New Roman" w:hAnsi="Times New Roman"/>
                <w:sz w:val="20"/>
                <w:szCs w:val="20"/>
                <w:lang w:eastAsia="ja-JP"/>
              </w:rPr>
              <w:t>criteria for PSS detection success</w:t>
            </w:r>
            <w:r>
              <w:rPr>
                <w:rFonts w:ascii="Times New Roman" w:hAnsi="Times New Roman"/>
                <w:sz w:val="20"/>
                <w:szCs w:val="20"/>
                <w:lang w:eastAsia="ja-JP"/>
              </w:rPr>
              <w:t>: If SSS was successfully detected with the PSS ID (NID2) and timing obtained from detected PSS, then PSS is declared successful.</w:t>
            </w:r>
          </w:p>
        </w:tc>
      </w:tr>
    </w:tbl>
    <w:p w14:paraId="386C5BA8" w14:textId="77777777" w:rsidR="00584801" w:rsidRDefault="00584801" w:rsidP="00584801">
      <w:pPr>
        <w:rPr>
          <w:rFonts w:ascii="Calibri" w:eastAsia="Malgun Gothic" w:hAnsi="Calibri"/>
          <w:sz w:val="22"/>
          <w:szCs w:val="22"/>
          <w:lang w:eastAsia="zh-CN"/>
        </w:rPr>
      </w:pPr>
    </w:p>
    <w:p w14:paraId="1380C4B3" w14:textId="77777777" w:rsidR="00584801" w:rsidRPr="00D36AF8" w:rsidRDefault="00584801" w:rsidP="00584801">
      <w:pPr>
        <w:rPr>
          <w:lang w:eastAsia="zh-CN"/>
        </w:rPr>
      </w:pPr>
    </w:p>
    <w:sectPr w:rsidR="00584801" w:rsidRPr="00D36AF8" w:rsidSect="006721B4">
      <w:headerReference w:type="even" r:id="rId96"/>
      <w:headerReference w:type="default" r:id="rId97"/>
      <w:footerReference w:type="even" r:id="rId98"/>
      <w:footerReference w:type="default" r:id="rId99"/>
      <w:headerReference w:type="first" r:id="rId100"/>
      <w:footerReference w:type="first" r:id="rId101"/>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4BACBC3" w14:textId="77777777" w:rsidR="002B6EAC" w:rsidRDefault="002B6EAC">
      <w:r>
        <w:separator/>
      </w:r>
    </w:p>
  </w:endnote>
  <w:endnote w:type="continuationSeparator" w:id="0">
    <w:p w14:paraId="563A5038" w14:textId="77777777" w:rsidR="002B6EAC" w:rsidRDefault="002B6EAC">
      <w:r>
        <w:continuationSeparator/>
      </w:r>
    </w:p>
  </w:endnote>
  <w:endnote w:type="continuationNotice" w:id="1">
    <w:p w14:paraId="087F4245" w14:textId="77777777" w:rsidR="002B6EAC" w:rsidRDefault="002B6EA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E5EAF7" w14:textId="77777777" w:rsidR="00795692" w:rsidRDefault="00795692"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173FA52" w14:textId="77777777" w:rsidR="00795692" w:rsidRDefault="00795692"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FD8B7A" w14:textId="77777777" w:rsidR="00795692" w:rsidRDefault="00795692"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7</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2BA3E9" w14:textId="77777777" w:rsidR="0035033E" w:rsidRDefault="0035033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BC749A2" w14:textId="77777777" w:rsidR="002B6EAC" w:rsidRDefault="002B6EAC">
      <w:r>
        <w:separator/>
      </w:r>
    </w:p>
  </w:footnote>
  <w:footnote w:type="continuationSeparator" w:id="0">
    <w:p w14:paraId="5B499377" w14:textId="77777777" w:rsidR="002B6EAC" w:rsidRDefault="002B6EAC">
      <w:r>
        <w:continuationSeparator/>
      </w:r>
    </w:p>
  </w:footnote>
  <w:footnote w:type="continuationNotice" w:id="1">
    <w:p w14:paraId="2DB14B44" w14:textId="77777777" w:rsidR="002B6EAC" w:rsidRDefault="002B6EA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639958" w14:textId="77777777" w:rsidR="00795692" w:rsidRDefault="00795692">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D1B335" w14:textId="77777777" w:rsidR="0035033E" w:rsidRDefault="0035033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F96CF3" w14:textId="77777777" w:rsidR="0035033E" w:rsidRDefault="0035033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3CD0FB7"/>
    <w:multiLevelType w:val="hybridMultilevel"/>
    <w:tmpl w:val="25CC7D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271055"/>
    <w:multiLevelType w:val="multilevel"/>
    <w:tmpl w:val="0F27105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3" w15:restartNumberingAfterBreak="0">
    <w:nsid w:val="170B40D8"/>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4" w15:restartNumberingAfterBreak="0">
    <w:nsid w:val="1A560EA3"/>
    <w:multiLevelType w:val="hybridMultilevel"/>
    <w:tmpl w:val="65667F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1C6F0943"/>
    <w:multiLevelType w:val="hybridMultilevel"/>
    <w:tmpl w:val="00308A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7" w15:restartNumberingAfterBreak="0">
    <w:nsid w:val="290C71BA"/>
    <w:multiLevelType w:val="multilevel"/>
    <w:tmpl w:val="6902ED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415D3F97"/>
    <w:multiLevelType w:val="multilevel"/>
    <w:tmpl w:val="415D3F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42B9744F"/>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1" w15:restartNumberingAfterBreak="0">
    <w:nsid w:val="44CB558F"/>
    <w:multiLevelType w:val="multilevel"/>
    <w:tmpl w:val="44CB558F"/>
    <w:lvl w:ilvl="0">
      <w:start w:val="1"/>
      <w:numFmt w:val="bullet"/>
      <w:lvlText w:val=""/>
      <w:lvlJc w:val="left"/>
      <w:pPr>
        <w:ind w:left="720" w:hanging="360"/>
      </w:pPr>
      <w:rPr>
        <w:rFonts w:ascii="Wingdings" w:hAnsi="Wingdings"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3" w15:restartNumberingAfterBreak="0">
    <w:nsid w:val="510C7CE4"/>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4" w15:restartNumberingAfterBreak="0">
    <w:nsid w:val="5218212C"/>
    <w:multiLevelType w:val="hybridMultilevel"/>
    <w:tmpl w:val="BDE6D7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6" w15:restartNumberingAfterBreak="0">
    <w:nsid w:val="640147F1"/>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7" w15:restartNumberingAfterBreak="0">
    <w:nsid w:val="69A80D61"/>
    <w:multiLevelType w:val="hybridMultilevel"/>
    <w:tmpl w:val="F10048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75551F5C"/>
    <w:multiLevelType w:val="multilevel"/>
    <w:tmpl w:val="5AB8E12E"/>
    <w:lvl w:ilvl="0">
      <w:start w:val="1"/>
      <w:numFmt w:val="upperLetter"/>
      <w:pStyle w:val="HeadingAppendix"/>
      <w:lvlText w:val="%1."/>
      <w:lvlJc w:val="left"/>
      <w:pPr>
        <w:ind w:left="720" w:hanging="360"/>
      </w:pPr>
      <w:rPr>
        <w:rFonts w:hint="default"/>
      </w:rPr>
    </w:lvl>
    <w:lvl w:ilvl="1">
      <w:start w:val="1"/>
      <w:numFmt w:val="decimal"/>
      <w:lvlText w:val="%1.%2"/>
      <w:lvlJc w:val="left"/>
      <w:pPr>
        <w:ind w:left="0" w:firstLine="578"/>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 w15:restartNumberingAfterBreak="0">
    <w:nsid w:val="7AE20652"/>
    <w:multiLevelType w:val="multilevel"/>
    <w:tmpl w:val="448AD952"/>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abstractNumId w:val="8"/>
  </w:num>
  <w:num w:numId="2">
    <w:abstractNumId w:val="12"/>
  </w:num>
  <w:num w:numId="3">
    <w:abstractNumId w:val="19"/>
  </w:num>
  <w:num w:numId="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5"/>
  </w:num>
  <w:num w:numId="6">
    <w:abstractNumId w:val="1"/>
  </w:num>
  <w:num w:numId="7">
    <w:abstractNumId w:val="5"/>
  </w:num>
  <w:num w:numId="8">
    <w:abstractNumId w:val="18"/>
  </w:num>
  <w:num w:numId="9">
    <w:abstractNumId w:val="9"/>
  </w:num>
  <w:num w:numId="10">
    <w:abstractNumId w:val="4"/>
  </w:num>
  <w:num w:numId="11">
    <w:abstractNumId w:val="11"/>
  </w:num>
  <w:num w:numId="12">
    <w:abstractNumId w:val="14"/>
  </w:num>
  <w:num w:numId="13">
    <w:abstractNumId w:val="17"/>
  </w:num>
  <w:num w:numId="14">
    <w:abstractNumId w:val="7"/>
  </w:num>
  <w:num w:numId="1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6"/>
  </w:num>
  <w:num w:numId="2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num>
  <w:num w:numId="26">
    <w:abstractNumId w:val="19"/>
  </w:num>
  <w:num w:numId="27">
    <w:abstractNumId w:val="1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oNotDisplayPageBoundaries/>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de-DE" w:vendorID="64" w:dllVersion="0" w:nlCheck="1" w:checkStyle="0"/>
  <w:activeWritingStyle w:appName="MSWord" w:lang="ru-RU"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0FC"/>
    <w:rsid w:val="0000015F"/>
    <w:rsid w:val="00000404"/>
    <w:rsid w:val="000004CA"/>
    <w:rsid w:val="00000515"/>
    <w:rsid w:val="000005E6"/>
    <w:rsid w:val="0000064C"/>
    <w:rsid w:val="00000825"/>
    <w:rsid w:val="00000ECA"/>
    <w:rsid w:val="00000F2A"/>
    <w:rsid w:val="00001103"/>
    <w:rsid w:val="000011A9"/>
    <w:rsid w:val="000012ED"/>
    <w:rsid w:val="000018BB"/>
    <w:rsid w:val="00001AD4"/>
    <w:rsid w:val="00001F84"/>
    <w:rsid w:val="00001FC3"/>
    <w:rsid w:val="00002375"/>
    <w:rsid w:val="00002459"/>
    <w:rsid w:val="0000271F"/>
    <w:rsid w:val="00002B0E"/>
    <w:rsid w:val="0000300B"/>
    <w:rsid w:val="00003090"/>
    <w:rsid w:val="00003131"/>
    <w:rsid w:val="00003176"/>
    <w:rsid w:val="0000323F"/>
    <w:rsid w:val="00003443"/>
    <w:rsid w:val="00003697"/>
    <w:rsid w:val="00003707"/>
    <w:rsid w:val="00003772"/>
    <w:rsid w:val="000037FB"/>
    <w:rsid w:val="00003977"/>
    <w:rsid w:val="00003D77"/>
    <w:rsid w:val="00004406"/>
    <w:rsid w:val="00004863"/>
    <w:rsid w:val="00004885"/>
    <w:rsid w:val="00004890"/>
    <w:rsid w:val="00004AB8"/>
    <w:rsid w:val="00004BD3"/>
    <w:rsid w:val="00004CD0"/>
    <w:rsid w:val="00004D56"/>
    <w:rsid w:val="00004D8C"/>
    <w:rsid w:val="00004DCB"/>
    <w:rsid w:val="00004E83"/>
    <w:rsid w:val="000050C5"/>
    <w:rsid w:val="00005146"/>
    <w:rsid w:val="000051F0"/>
    <w:rsid w:val="00005327"/>
    <w:rsid w:val="0000553B"/>
    <w:rsid w:val="0000562B"/>
    <w:rsid w:val="00005A91"/>
    <w:rsid w:val="00005CD7"/>
    <w:rsid w:val="00005EB5"/>
    <w:rsid w:val="0000605B"/>
    <w:rsid w:val="00006780"/>
    <w:rsid w:val="00006870"/>
    <w:rsid w:val="0000691C"/>
    <w:rsid w:val="00006C7A"/>
    <w:rsid w:val="000072BD"/>
    <w:rsid w:val="00007309"/>
    <w:rsid w:val="000073DB"/>
    <w:rsid w:val="000074F2"/>
    <w:rsid w:val="0000759D"/>
    <w:rsid w:val="0000789C"/>
    <w:rsid w:val="0000792C"/>
    <w:rsid w:val="00007AFF"/>
    <w:rsid w:val="00007CEF"/>
    <w:rsid w:val="00007F29"/>
    <w:rsid w:val="000101EF"/>
    <w:rsid w:val="000105C6"/>
    <w:rsid w:val="000105DC"/>
    <w:rsid w:val="00010B4A"/>
    <w:rsid w:val="00010BEF"/>
    <w:rsid w:val="00010E97"/>
    <w:rsid w:val="00010EF1"/>
    <w:rsid w:val="00010F88"/>
    <w:rsid w:val="00010FD1"/>
    <w:rsid w:val="0001109B"/>
    <w:rsid w:val="000112EB"/>
    <w:rsid w:val="000113EE"/>
    <w:rsid w:val="00011703"/>
    <w:rsid w:val="00011754"/>
    <w:rsid w:val="00011777"/>
    <w:rsid w:val="00011F10"/>
    <w:rsid w:val="00012014"/>
    <w:rsid w:val="0001208A"/>
    <w:rsid w:val="000123DF"/>
    <w:rsid w:val="000124D1"/>
    <w:rsid w:val="0001282B"/>
    <w:rsid w:val="00012856"/>
    <w:rsid w:val="00012A11"/>
    <w:rsid w:val="00012D90"/>
    <w:rsid w:val="0001321B"/>
    <w:rsid w:val="00013587"/>
    <w:rsid w:val="000137FF"/>
    <w:rsid w:val="00013A6C"/>
    <w:rsid w:val="00013B63"/>
    <w:rsid w:val="00014001"/>
    <w:rsid w:val="000140EF"/>
    <w:rsid w:val="00014150"/>
    <w:rsid w:val="000141F0"/>
    <w:rsid w:val="0001438B"/>
    <w:rsid w:val="000145DB"/>
    <w:rsid w:val="00014663"/>
    <w:rsid w:val="00014F78"/>
    <w:rsid w:val="00014F81"/>
    <w:rsid w:val="00014FCB"/>
    <w:rsid w:val="00015285"/>
    <w:rsid w:val="00015549"/>
    <w:rsid w:val="000156A9"/>
    <w:rsid w:val="000157C4"/>
    <w:rsid w:val="000157CD"/>
    <w:rsid w:val="00015BCB"/>
    <w:rsid w:val="00015C7B"/>
    <w:rsid w:val="00015F43"/>
    <w:rsid w:val="00015F5C"/>
    <w:rsid w:val="000162B2"/>
    <w:rsid w:val="00016616"/>
    <w:rsid w:val="000167AF"/>
    <w:rsid w:val="0001686C"/>
    <w:rsid w:val="00016970"/>
    <w:rsid w:val="00016BD7"/>
    <w:rsid w:val="00016DCE"/>
    <w:rsid w:val="00016F62"/>
    <w:rsid w:val="00017000"/>
    <w:rsid w:val="00017171"/>
    <w:rsid w:val="0001729B"/>
    <w:rsid w:val="00017309"/>
    <w:rsid w:val="00017536"/>
    <w:rsid w:val="00017AC6"/>
    <w:rsid w:val="00017B59"/>
    <w:rsid w:val="00017DBC"/>
    <w:rsid w:val="00017EF4"/>
    <w:rsid w:val="00017F71"/>
    <w:rsid w:val="000201EF"/>
    <w:rsid w:val="0002031C"/>
    <w:rsid w:val="00020331"/>
    <w:rsid w:val="000204D2"/>
    <w:rsid w:val="000205C1"/>
    <w:rsid w:val="000205F3"/>
    <w:rsid w:val="0002076B"/>
    <w:rsid w:val="000208B8"/>
    <w:rsid w:val="00020D5E"/>
    <w:rsid w:val="00020D61"/>
    <w:rsid w:val="00020D70"/>
    <w:rsid w:val="00020D84"/>
    <w:rsid w:val="0002130A"/>
    <w:rsid w:val="000214B0"/>
    <w:rsid w:val="000214B9"/>
    <w:rsid w:val="0002165C"/>
    <w:rsid w:val="00021A2F"/>
    <w:rsid w:val="00021C67"/>
    <w:rsid w:val="00021DEC"/>
    <w:rsid w:val="00021E12"/>
    <w:rsid w:val="0002204B"/>
    <w:rsid w:val="000222F7"/>
    <w:rsid w:val="000228C4"/>
    <w:rsid w:val="000229C9"/>
    <w:rsid w:val="00022DD0"/>
    <w:rsid w:val="00023400"/>
    <w:rsid w:val="00023435"/>
    <w:rsid w:val="00023547"/>
    <w:rsid w:val="00023A25"/>
    <w:rsid w:val="00023C29"/>
    <w:rsid w:val="00023CA4"/>
    <w:rsid w:val="00023F8A"/>
    <w:rsid w:val="000244A3"/>
    <w:rsid w:val="000248D8"/>
    <w:rsid w:val="00024D3E"/>
    <w:rsid w:val="00024DE0"/>
    <w:rsid w:val="00024E37"/>
    <w:rsid w:val="00024E57"/>
    <w:rsid w:val="0002506A"/>
    <w:rsid w:val="000250E8"/>
    <w:rsid w:val="0002511C"/>
    <w:rsid w:val="00025281"/>
    <w:rsid w:val="00025312"/>
    <w:rsid w:val="000255A1"/>
    <w:rsid w:val="000257A3"/>
    <w:rsid w:val="000258DD"/>
    <w:rsid w:val="0002591B"/>
    <w:rsid w:val="000259A8"/>
    <w:rsid w:val="00025AFC"/>
    <w:rsid w:val="00025D9D"/>
    <w:rsid w:val="000260B5"/>
    <w:rsid w:val="0002622E"/>
    <w:rsid w:val="00026235"/>
    <w:rsid w:val="000262C7"/>
    <w:rsid w:val="000264E8"/>
    <w:rsid w:val="000265F3"/>
    <w:rsid w:val="000266AE"/>
    <w:rsid w:val="00026717"/>
    <w:rsid w:val="00026723"/>
    <w:rsid w:val="00026905"/>
    <w:rsid w:val="00026977"/>
    <w:rsid w:val="00026A4C"/>
    <w:rsid w:val="00026AF7"/>
    <w:rsid w:val="00026E9D"/>
    <w:rsid w:val="00026ED3"/>
    <w:rsid w:val="00026EF9"/>
    <w:rsid w:val="00027333"/>
    <w:rsid w:val="00027555"/>
    <w:rsid w:val="00027614"/>
    <w:rsid w:val="00027697"/>
    <w:rsid w:val="00027835"/>
    <w:rsid w:val="0002790C"/>
    <w:rsid w:val="00027930"/>
    <w:rsid w:val="00027EF6"/>
    <w:rsid w:val="000300BF"/>
    <w:rsid w:val="000300FE"/>
    <w:rsid w:val="00030387"/>
    <w:rsid w:val="00030473"/>
    <w:rsid w:val="00030540"/>
    <w:rsid w:val="00030766"/>
    <w:rsid w:val="00030903"/>
    <w:rsid w:val="000309C0"/>
    <w:rsid w:val="00030B4E"/>
    <w:rsid w:val="00030ED5"/>
    <w:rsid w:val="00030F74"/>
    <w:rsid w:val="00031242"/>
    <w:rsid w:val="0003125B"/>
    <w:rsid w:val="000313CB"/>
    <w:rsid w:val="00031E61"/>
    <w:rsid w:val="00031EA0"/>
    <w:rsid w:val="00031EDD"/>
    <w:rsid w:val="0003204A"/>
    <w:rsid w:val="00032164"/>
    <w:rsid w:val="0003216D"/>
    <w:rsid w:val="000321DC"/>
    <w:rsid w:val="000326D3"/>
    <w:rsid w:val="000327DF"/>
    <w:rsid w:val="000329B0"/>
    <w:rsid w:val="00032A64"/>
    <w:rsid w:val="00032F9E"/>
    <w:rsid w:val="000331E3"/>
    <w:rsid w:val="0003320C"/>
    <w:rsid w:val="000334D2"/>
    <w:rsid w:val="00033834"/>
    <w:rsid w:val="00033A55"/>
    <w:rsid w:val="00033AE8"/>
    <w:rsid w:val="00033C1B"/>
    <w:rsid w:val="00033E5C"/>
    <w:rsid w:val="0003421C"/>
    <w:rsid w:val="00034416"/>
    <w:rsid w:val="00034483"/>
    <w:rsid w:val="000349B7"/>
    <w:rsid w:val="00034DC2"/>
    <w:rsid w:val="00034E53"/>
    <w:rsid w:val="00034EE3"/>
    <w:rsid w:val="00034EEC"/>
    <w:rsid w:val="000350B6"/>
    <w:rsid w:val="00035390"/>
    <w:rsid w:val="0003540B"/>
    <w:rsid w:val="000358AE"/>
    <w:rsid w:val="00035B7A"/>
    <w:rsid w:val="00035CAB"/>
    <w:rsid w:val="00035D4F"/>
    <w:rsid w:val="00036015"/>
    <w:rsid w:val="000360D4"/>
    <w:rsid w:val="0003628A"/>
    <w:rsid w:val="000363A8"/>
    <w:rsid w:val="00036416"/>
    <w:rsid w:val="00036A16"/>
    <w:rsid w:val="00036B6F"/>
    <w:rsid w:val="00036BE6"/>
    <w:rsid w:val="00036C45"/>
    <w:rsid w:val="00036CDD"/>
    <w:rsid w:val="00036D9D"/>
    <w:rsid w:val="00036FA7"/>
    <w:rsid w:val="00036FC6"/>
    <w:rsid w:val="00037118"/>
    <w:rsid w:val="00037628"/>
    <w:rsid w:val="000377E3"/>
    <w:rsid w:val="00037910"/>
    <w:rsid w:val="00037A21"/>
    <w:rsid w:val="00037DA1"/>
    <w:rsid w:val="00037F3F"/>
    <w:rsid w:val="000401C5"/>
    <w:rsid w:val="00040316"/>
    <w:rsid w:val="000404F2"/>
    <w:rsid w:val="00040B0D"/>
    <w:rsid w:val="00040C41"/>
    <w:rsid w:val="00040F7A"/>
    <w:rsid w:val="000412B7"/>
    <w:rsid w:val="000412DE"/>
    <w:rsid w:val="000413B8"/>
    <w:rsid w:val="0004182E"/>
    <w:rsid w:val="000418B0"/>
    <w:rsid w:val="000418C8"/>
    <w:rsid w:val="000419C4"/>
    <w:rsid w:val="00041AA6"/>
    <w:rsid w:val="00041BBF"/>
    <w:rsid w:val="00042522"/>
    <w:rsid w:val="000426B1"/>
    <w:rsid w:val="00042AE8"/>
    <w:rsid w:val="00042BFC"/>
    <w:rsid w:val="00042D41"/>
    <w:rsid w:val="00042D7A"/>
    <w:rsid w:val="0004304B"/>
    <w:rsid w:val="000430CF"/>
    <w:rsid w:val="000433A8"/>
    <w:rsid w:val="00043703"/>
    <w:rsid w:val="00043A9A"/>
    <w:rsid w:val="00043C71"/>
    <w:rsid w:val="00043D69"/>
    <w:rsid w:val="00043E65"/>
    <w:rsid w:val="00043ED5"/>
    <w:rsid w:val="0004403C"/>
    <w:rsid w:val="00044225"/>
    <w:rsid w:val="00044359"/>
    <w:rsid w:val="00044576"/>
    <w:rsid w:val="00044C99"/>
    <w:rsid w:val="00044CD4"/>
    <w:rsid w:val="00044E14"/>
    <w:rsid w:val="00044E26"/>
    <w:rsid w:val="00044FC4"/>
    <w:rsid w:val="000451CF"/>
    <w:rsid w:val="000451E5"/>
    <w:rsid w:val="000453F6"/>
    <w:rsid w:val="0004557F"/>
    <w:rsid w:val="00045B10"/>
    <w:rsid w:val="00045FCC"/>
    <w:rsid w:val="000461D9"/>
    <w:rsid w:val="0004660D"/>
    <w:rsid w:val="000468E3"/>
    <w:rsid w:val="00046CD6"/>
    <w:rsid w:val="00046CE4"/>
    <w:rsid w:val="00046D4A"/>
    <w:rsid w:val="00046F9A"/>
    <w:rsid w:val="0004713D"/>
    <w:rsid w:val="000472F3"/>
    <w:rsid w:val="000475B5"/>
    <w:rsid w:val="000477BB"/>
    <w:rsid w:val="000477EC"/>
    <w:rsid w:val="00047862"/>
    <w:rsid w:val="00047A6F"/>
    <w:rsid w:val="00047A82"/>
    <w:rsid w:val="00050152"/>
    <w:rsid w:val="0005055B"/>
    <w:rsid w:val="000505E0"/>
    <w:rsid w:val="0005094F"/>
    <w:rsid w:val="0005100F"/>
    <w:rsid w:val="0005108D"/>
    <w:rsid w:val="00051135"/>
    <w:rsid w:val="00051586"/>
    <w:rsid w:val="00051770"/>
    <w:rsid w:val="00051AE1"/>
    <w:rsid w:val="00051B86"/>
    <w:rsid w:val="00051C93"/>
    <w:rsid w:val="00051F55"/>
    <w:rsid w:val="0005201C"/>
    <w:rsid w:val="0005289C"/>
    <w:rsid w:val="0005291A"/>
    <w:rsid w:val="00052A87"/>
    <w:rsid w:val="00052AE3"/>
    <w:rsid w:val="00052C5D"/>
    <w:rsid w:val="00052D4E"/>
    <w:rsid w:val="00052DD8"/>
    <w:rsid w:val="00052F00"/>
    <w:rsid w:val="0005307A"/>
    <w:rsid w:val="000531A8"/>
    <w:rsid w:val="000531D8"/>
    <w:rsid w:val="00053269"/>
    <w:rsid w:val="000532B6"/>
    <w:rsid w:val="000536D7"/>
    <w:rsid w:val="00053849"/>
    <w:rsid w:val="00053965"/>
    <w:rsid w:val="00053A47"/>
    <w:rsid w:val="00053FCC"/>
    <w:rsid w:val="000541DC"/>
    <w:rsid w:val="000543AA"/>
    <w:rsid w:val="0005456E"/>
    <w:rsid w:val="00054634"/>
    <w:rsid w:val="0005468A"/>
    <w:rsid w:val="0005481F"/>
    <w:rsid w:val="00054ACE"/>
    <w:rsid w:val="00054D6B"/>
    <w:rsid w:val="00054DAB"/>
    <w:rsid w:val="0005504C"/>
    <w:rsid w:val="00055161"/>
    <w:rsid w:val="0005525F"/>
    <w:rsid w:val="00055302"/>
    <w:rsid w:val="0005539C"/>
    <w:rsid w:val="00055537"/>
    <w:rsid w:val="000556B1"/>
    <w:rsid w:val="00055751"/>
    <w:rsid w:val="0005585B"/>
    <w:rsid w:val="00055873"/>
    <w:rsid w:val="00055AD2"/>
    <w:rsid w:val="00055B8E"/>
    <w:rsid w:val="00055E10"/>
    <w:rsid w:val="0005602E"/>
    <w:rsid w:val="00056057"/>
    <w:rsid w:val="00056197"/>
    <w:rsid w:val="0005651C"/>
    <w:rsid w:val="0005684B"/>
    <w:rsid w:val="00056B15"/>
    <w:rsid w:val="0005720F"/>
    <w:rsid w:val="000572A7"/>
    <w:rsid w:val="00057460"/>
    <w:rsid w:val="0005746E"/>
    <w:rsid w:val="00057511"/>
    <w:rsid w:val="00057512"/>
    <w:rsid w:val="000575FB"/>
    <w:rsid w:val="0005781A"/>
    <w:rsid w:val="00057AD4"/>
    <w:rsid w:val="00057BE4"/>
    <w:rsid w:val="00057CF5"/>
    <w:rsid w:val="00057DF9"/>
    <w:rsid w:val="00057F2C"/>
    <w:rsid w:val="00057F68"/>
    <w:rsid w:val="00057F6C"/>
    <w:rsid w:val="00057FE7"/>
    <w:rsid w:val="0006004B"/>
    <w:rsid w:val="000602FA"/>
    <w:rsid w:val="0006036D"/>
    <w:rsid w:val="00060552"/>
    <w:rsid w:val="00060586"/>
    <w:rsid w:val="00060A1B"/>
    <w:rsid w:val="00060A88"/>
    <w:rsid w:val="00060F18"/>
    <w:rsid w:val="00060F6C"/>
    <w:rsid w:val="00060FDB"/>
    <w:rsid w:val="000610C5"/>
    <w:rsid w:val="000612C5"/>
    <w:rsid w:val="0006131F"/>
    <w:rsid w:val="00061429"/>
    <w:rsid w:val="000615AB"/>
    <w:rsid w:val="000617DB"/>
    <w:rsid w:val="0006187A"/>
    <w:rsid w:val="00061ACF"/>
    <w:rsid w:val="00061E34"/>
    <w:rsid w:val="0006216C"/>
    <w:rsid w:val="000621A9"/>
    <w:rsid w:val="00062233"/>
    <w:rsid w:val="000625CF"/>
    <w:rsid w:val="0006263A"/>
    <w:rsid w:val="0006291D"/>
    <w:rsid w:val="00062A91"/>
    <w:rsid w:val="00062F95"/>
    <w:rsid w:val="00063024"/>
    <w:rsid w:val="0006308B"/>
    <w:rsid w:val="00063485"/>
    <w:rsid w:val="000638CD"/>
    <w:rsid w:val="0006399C"/>
    <w:rsid w:val="000639C7"/>
    <w:rsid w:val="00063D87"/>
    <w:rsid w:val="00063F57"/>
    <w:rsid w:val="0006406C"/>
    <w:rsid w:val="0006416A"/>
    <w:rsid w:val="000641F7"/>
    <w:rsid w:val="00064352"/>
    <w:rsid w:val="0006436D"/>
    <w:rsid w:val="000643CD"/>
    <w:rsid w:val="0006480B"/>
    <w:rsid w:val="00064850"/>
    <w:rsid w:val="000648A7"/>
    <w:rsid w:val="000649E9"/>
    <w:rsid w:val="00064A2B"/>
    <w:rsid w:val="00065100"/>
    <w:rsid w:val="00065463"/>
    <w:rsid w:val="0006549C"/>
    <w:rsid w:val="00065D64"/>
    <w:rsid w:val="00065E53"/>
    <w:rsid w:val="000665D1"/>
    <w:rsid w:val="000667D1"/>
    <w:rsid w:val="000668EF"/>
    <w:rsid w:val="00066C4C"/>
    <w:rsid w:val="00066CE9"/>
    <w:rsid w:val="00066D6D"/>
    <w:rsid w:val="00066E05"/>
    <w:rsid w:val="00066FAE"/>
    <w:rsid w:val="00067087"/>
    <w:rsid w:val="000671F8"/>
    <w:rsid w:val="000672D8"/>
    <w:rsid w:val="0006739D"/>
    <w:rsid w:val="000673FD"/>
    <w:rsid w:val="00067436"/>
    <w:rsid w:val="000674DD"/>
    <w:rsid w:val="0006777C"/>
    <w:rsid w:val="000677AA"/>
    <w:rsid w:val="00067FE2"/>
    <w:rsid w:val="00070378"/>
    <w:rsid w:val="00070522"/>
    <w:rsid w:val="00070532"/>
    <w:rsid w:val="0007055F"/>
    <w:rsid w:val="000705CB"/>
    <w:rsid w:val="00070FC5"/>
    <w:rsid w:val="00070FD0"/>
    <w:rsid w:val="0007118F"/>
    <w:rsid w:val="00071204"/>
    <w:rsid w:val="000713C1"/>
    <w:rsid w:val="000713DE"/>
    <w:rsid w:val="000715CF"/>
    <w:rsid w:val="000716FB"/>
    <w:rsid w:val="000718D9"/>
    <w:rsid w:val="00071C3F"/>
    <w:rsid w:val="00071CE0"/>
    <w:rsid w:val="00071E9B"/>
    <w:rsid w:val="00072125"/>
    <w:rsid w:val="00072519"/>
    <w:rsid w:val="00072540"/>
    <w:rsid w:val="000725AD"/>
    <w:rsid w:val="00072AB4"/>
    <w:rsid w:val="00072D4E"/>
    <w:rsid w:val="00072E75"/>
    <w:rsid w:val="00072EFA"/>
    <w:rsid w:val="00073097"/>
    <w:rsid w:val="0007364E"/>
    <w:rsid w:val="00073785"/>
    <w:rsid w:val="00073F77"/>
    <w:rsid w:val="00074375"/>
    <w:rsid w:val="000743A0"/>
    <w:rsid w:val="00074475"/>
    <w:rsid w:val="00074B80"/>
    <w:rsid w:val="00074BF5"/>
    <w:rsid w:val="00074C31"/>
    <w:rsid w:val="000752CD"/>
    <w:rsid w:val="000755A6"/>
    <w:rsid w:val="00075680"/>
    <w:rsid w:val="0007590A"/>
    <w:rsid w:val="00075999"/>
    <w:rsid w:val="00075E9B"/>
    <w:rsid w:val="0007615F"/>
    <w:rsid w:val="000763B8"/>
    <w:rsid w:val="00076903"/>
    <w:rsid w:val="00076C52"/>
    <w:rsid w:val="00076DEE"/>
    <w:rsid w:val="00076FD2"/>
    <w:rsid w:val="00077579"/>
    <w:rsid w:val="00077EBA"/>
    <w:rsid w:val="000802A2"/>
    <w:rsid w:val="00080477"/>
    <w:rsid w:val="000804B1"/>
    <w:rsid w:val="000805B2"/>
    <w:rsid w:val="00080786"/>
    <w:rsid w:val="00080B5D"/>
    <w:rsid w:val="00080D74"/>
    <w:rsid w:val="00081457"/>
    <w:rsid w:val="000819A2"/>
    <w:rsid w:val="00081B40"/>
    <w:rsid w:val="00081CDB"/>
    <w:rsid w:val="00081D44"/>
    <w:rsid w:val="00082152"/>
    <w:rsid w:val="0008221F"/>
    <w:rsid w:val="00082311"/>
    <w:rsid w:val="00082607"/>
    <w:rsid w:val="000826FF"/>
    <w:rsid w:val="000827D8"/>
    <w:rsid w:val="00082A49"/>
    <w:rsid w:val="00082E14"/>
    <w:rsid w:val="00083205"/>
    <w:rsid w:val="00083322"/>
    <w:rsid w:val="00083788"/>
    <w:rsid w:val="00083C04"/>
    <w:rsid w:val="00083C4F"/>
    <w:rsid w:val="00084255"/>
    <w:rsid w:val="000842E8"/>
    <w:rsid w:val="000844CD"/>
    <w:rsid w:val="00084515"/>
    <w:rsid w:val="000845CA"/>
    <w:rsid w:val="00084CE4"/>
    <w:rsid w:val="00084D2E"/>
    <w:rsid w:val="00085239"/>
    <w:rsid w:val="000855FF"/>
    <w:rsid w:val="00085703"/>
    <w:rsid w:val="00085860"/>
    <w:rsid w:val="00085A20"/>
    <w:rsid w:val="00085C0E"/>
    <w:rsid w:val="00085CFF"/>
    <w:rsid w:val="00085D76"/>
    <w:rsid w:val="00085E75"/>
    <w:rsid w:val="000862BA"/>
    <w:rsid w:val="00086B50"/>
    <w:rsid w:val="00086C4D"/>
    <w:rsid w:val="00086CF2"/>
    <w:rsid w:val="00086D50"/>
    <w:rsid w:val="0008731C"/>
    <w:rsid w:val="0008760B"/>
    <w:rsid w:val="00087881"/>
    <w:rsid w:val="0008794B"/>
    <w:rsid w:val="00087BAB"/>
    <w:rsid w:val="00087DBB"/>
    <w:rsid w:val="00087E29"/>
    <w:rsid w:val="00087F5E"/>
    <w:rsid w:val="00087F91"/>
    <w:rsid w:val="000903AC"/>
    <w:rsid w:val="00090555"/>
    <w:rsid w:val="00090573"/>
    <w:rsid w:val="00090586"/>
    <w:rsid w:val="000906E3"/>
    <w:rsid w:val="0009105E"/>
    <w:rsid w:val="00091606"/>
    <w:rsid w:val="00091714"/>
    <w:rsid w:val="0009176C"/>
    <w:rsid w:val="0009176E"/>
    <w:rsid w:val="00091D0A"/>
    <w:rsid w:val="000921E3"/>
    <w:rsid w:val="00092218"/>
    <w:rsid w:val="00092334"/>
    <w:rsid w:val="00092455"/>
    <w:rsid w:val="000924C4"/>
    <w:rsid w:val="000924E0"/>
    <w:rsid w:val="00092792"/>
    <w:rsid w:val="0009286A"/>
    <w:rsid w:val="000928BE"/>
    <w:rsid w:val="00092CE9"/>
    <w:rsid w:val="00092D06"/>
    <w:rsid w:val="00092F09"/>
    <w:rsid w:val="00093097"/>
    <w:rsid w:val="000931C3"/>
    <w:rsid w:val="000937FA"/>
    <w:rsid w:val="00093807"/>
    <w:rsid w:val="00093842"/>
    <w:rsid w:val="0009399E"/>
    <w:rsid w:val="0009437A"/>
    <w:rsid w:val="00094503"/>
    <w:rsid w:val="000945FC"/>
    <w:rsid w:val="000947B7"/>
    <w:rsid w:val="000949A9"/>
    <w:rsid w:val="000952D6"/>
    <w:rsid w:val="0009566D"/>
    <w:rsid w:val="00095671"/>
    <w:rsid w:val="00095920"/>
    <w:rsid w:val="00095930"/>
    <w:rsid w:val="00095B4A"/>
    <w:rsid w:val="00095F53"/>
    <w:rsid w:val="0009612D"/>
    <w:rsid w:val="0009653B"/>
    <w:rsid w:val="00096702"/>
    <w:rsid w:val="0009680E"/>
    <w:rsid w:val="000968D8"/>
    <w:rsid w:val="00096D1F"/>
    <w:rsid w:val="00096F12"/>
    <w:rsid w:val="0009709B"/>
    <w:rsid w:val="000972DF"/>
    <w:rsid w:val="00097620"/>
    <w:rsid w:val="00097939"/>
    <w:rsid w:val="000979DA"/>
    <w:rsid w:val="000979F0"/>
    <w:rsid w:val="00097AE8"/>
    <w:rsid w:val="00097BFB"/>
    <w:rsid w:val="000A02DC"/>
    <w:rsid w:val="000A0439"/>
    <w:rsid w:val="000A0702"/>
    <w:rsid w:val="000A070B"/>
    <w:rsid w:val="000A0C9D"/>
    <w:rsid w:val="000A0CA1"/>
    <w:rsid w:val="000A0E99"/>
    <w:rsid w:val="000A0EC0"/>
    <w:rsid w:val="000A131D"/>
    <w:rsid w:val="000A1AD3"/>
    <w:rsid w:val="000A1B41"/>
    <w:rsid w:val="000A1CF2"/>
    <w:rsid w:val="000A1D49"/>
    <w:rsid w:val="000A1F63"/>
    <w:rsid w:val="000A21FD"/>
    <w:rsid w:val="000A22DC"/>
    <w:rsid w:val="000A23B7"/>
    <w:rsid w:val="000A2A09"/>
    <w:rsid w:val="000A2C15"/>
    <w:rsid w:val="000A2CC9"/>
    <w:rsid w:val="000A2CF9"/>
    <w:rsid w:val="000A2D70"/>
    <w:rsid w:val="000A2F43"/>
    <w:rsid w:val="000A33FC"/>
    <w:rsid w:val="000A33FE"/>
    <w:rsid w:val="000A3685"/>
    <w:rsid w:val="000A36CA"/>
    <w:rsid w:val="000A3A3A"/>
    <w:rsid w:val="000A3ACB"/>
    <w:rsid w:val="000A4492"/>
    <w:rsid w:val="000A49DE"/>
    <w:rsid w:val="000A4B74"/>
    <w:rsid w:val="000A4E44"/>
    <w:rsid w:val="000A5116"/>
    <w:rsid w:val="000A5186"/>
    <w:rsid w:val="000A5204"/>
    <w:rsid w:val="000A52B9"/>
    <w:rsid w:val="000A53BB"/>
    <w:rsid w:val="000A54DF"/>
    <w:rsid w:val="000A54EE"/>
    <w:rsid w:val="000A5AE2"/>
    <w:rsid w:val="000A5B0E"/>
    <w:rsid w:val="000A5E0A"/>
    <w:rsid w:val="000A5E3D"/>
    <w:rsid w:val="000A5ED8"/>
    <w:rsid w:val="000A60FC"/>
    <w:rsid w:val="000A61CB"/>
    <w:rsid w:val="000A64B8"/>
    <w:rsid w:val="000A6788"/>
    <w:rsid w:val="000A67DE"/>
    <w:rsid w:val="000A6AC6"/>
    <w:rsid w:val="000A6AD7"/>
    <w:rsid w:val="000A6CFE"/>
    <w:rsid w:val="000A6D27"/>
    <w:rsid w:val="000A739F"/>
    <w:rsid w:val="000A75CE"/>
    <w:rsid w:val="000A7786"/>
    <w:rsid w:val="000A785F"/>
    <w:rsid w:val="000A7C60"/>
    <w:rsid w:val="000A7C88"/>
    <w:rsid w:val="000A7E17"/>
    <w:rsid w:val="000A7ECA"/>
    <w:rsid w:val="000A7F09"/>
    <w:rsid w:val="000B00EA"/>
    <w:rsid w:val="000B0182"/>
    <w:rsid w:val="000B0292"/>
    <w:rsid w:val="000B02C2"/>
    <w:rsid w:val="000B0424"/>
    <w:rsid w:val="000B058C"/>
    <w:rsid w:val="000B065E"/>
    <w:rsid w:val="000B081C"/>
    <w:rsid w:val="000B0DB5"/>
    <w:rsid w:val="000B1061"/>
    <w:rsid w:val="000B10AB"/>
    <w:rsid w:val="000B1383"/>
    <w:rsid w:val="000B1429"/>
    <w:rsid w:val="000B1491"/>
    <w:rsid w:val="000B14C3"/>
    <w:rsid w:val="000B16A2"/>
    <w:rsid w:val="000B17A1"/>
    <w:rsid w:val="000B194B"/>
    <w:rsid w:val="000B1A5E"/>
    <w:rsid w:val="000B1CD3"/>
    <w:rsid w:val="000B1FF7"/>
    <w:rsid w:val="000B256B"/>
    <w:rsid w:val="000B2883"/>
    <w:rsid w:val="000B2B2B"/>
    <w:rsid w:val="000B2E38"/>
    <w:rsid w:val="000B3237"/>
    <w:rsid w:val="000B32CA"/>
    <w:rsid w:val="000B32D4"/>
    <w:rsid w:val="000B3489"/>
    <w:rsid w:val="000B36FF"/>
    <w:rsid w:val="000B38DA"/>
    <w:rsid w:val="000B3D0B"/>
    <w:rsid w:val="000B3D53"/>
    <w:rsid w:val="000B3F37"/>
    <w:rsid w:val="000B40B9"/>
    <w:rsid w:val="000B40CA"/>
    <w:rsid w:val="000B422A"/>
    <w:rsid w:val="000B4445"/>
    <w:rsid w:val="000B45EE"/>
    <w:rsid w:val="000B479A"/>
    <w:rsid w:val="000B4851"/>
    <w:rsid w:val="000B49D7"/>
    <w:rsid w:val="000B4B13"/>
    <w:rsid w:val="000B4D97"/>
    <w:rsid w:val="000B4E43"/>
    <w:rsid w:val="000B520D"/>
    <w:rsid w:val="000B53AF"/>
    <w:rsid w:val="000B546F"/>
    <w:rsid w:val="000B5EAC"/>
    <w:rsid w:val="000B60B9"/>
    <w:rsid w:val="000B65B6"/>
    <w:rsid w:val="000B65BE"/>
    <w:rsid w:val="000B68A5"/>
    <w:rsid w:val="000B6A44"/>
    <w:rsid w:val="000B6BDF"/>
    <w:rsid w:val="000B6C26"/>
    <w:rsid w:val="000B7190"/>
    <w:rsid w:val="000B71B6"/>
    <w:rsid w:val="000B7387"/>
    <w:rsid w:val="000B75A8"/>
    <w:rsid w:val="000B76BB"/>
    <w:rsid w:val="000B78AF"/>
    <w:rsid w:val="000B7D5E"/>
    <w:rsid w:val="000C0680"/>
    <w:rsid w:val="000C0882"/>
    <w:rsid w:val="000C09A5"/>
    <w:rsid w:val="000C09BD"/>
    <w:rsid w:val="000C09F9"/>
    <w:rsid w:val="000C0E39"/>
    <w:rsid w:val="000C133A"/>
    <w:rsid w:val="000C134E"/>
    <w:rsid w:val="000C164B"/>
    <w:rsid w:val="000C1B80"/>
    <w:rsid w:val="000C1BE4"/>
    <w:rsid w:val="000C1D63"/>
    <w:rsid w:val="000C1DBD"/>
    <w:rsid w:val="000C1F69"/>
    <w:rsid w:val="000C2483"/>
    <w:rsid w:val="000C261A"/>
    <w:rsid w:val="000C2A34"/>
    <w:rsid w:val="000C2A62"/>
    <w:rsid w:val="000C2A8D"/>
    <w:rsid w:val="000C2C53"/>
    <w:rsid w:val="000C2D31"/>
    <w:rsid w:val="000C2DE1"/>
    <w:rsid w:val="000C2E32"/>
    <w:rsid w:val="000C335D"/>
    <w:rsid w:val="000C33D0"/>
    <w:rsid w:val="000C33E4"/>
    <w:rsid w:val="000C361B"/>
    <w:rsid w:val="000C361E"/>
    <w:rsid w:val="000C393F"/>
    <w:rsid w:val="000C3987"/>
    <w:rsid w:val="000C3C64"/>
    <w:rsid w:val="000C3F16"/>
    <w:rsid w:val="000C408A"/>
    <w:rsid w:val="000C4367"/>
    <w:rsid w:val="000C43C8"/>
    <w:rsid w:val="000C47AD"/>
    <w:rsid w:val="000C47E3"/>
    <w:rsid w:val="000C4824"/>
    <w:rsid w:val="000C4C76"/>
    <w:rsid w:val="000C5046"/>
    <w:rsid w:val="000C547D"/>
    <w:rsid w:val="000C550B"/>
    <w:rsid w:val="000C570E"/>
    <w:rsid w:val="000C5759"/>
    <w:rsid w:val="000C575E"/>
    <w:rsid w:val="000C5A03"/>
    <w:rsid w:val="000C5A71"/>
    <w:rsid w:val="000C5C09"/>
    <w:rsid w:val="000C5C2F"/>
    <w:rsid w:val="000C5E7D"/>
    <w:rsid w:val="000C5F6B"/>
    <w:rsid w:val="000C6672"/>
    <w:rsid w:val="000C66CD"/>
    <w:rsid w:val="000C673C"/>
    <w:rsid w:val="000C69F8"/>
    <w:rsid w:val="000C70C9"/>
    <w:rsid w:val="000C70CE"/>
    <w:rsid w:val="000C71D9"/>
    <w:rsid w:val="000C73A3"/>
    <w:rsid w:val="000C7A2A"/>
    <w:rsid w:val="000C7A84"/>
    <w:rsid w:val="000C7C3E"/>
    <w:rsid w:val="000C7F3D"/>
    <w:rsid w:val="000D037E"/>
    <w:rsid w:val="000D0400"/>
    <w:rsid w:val="000D04AC"/>
    <w:rsid w:val="000D079A"/>
    <w:rsid w:val="000D0923"/>
    <w:rsid w:val="000D09D2"/>
    <w:rsid w:val="000D0A0F"/>
    <w:rsid w:val="000D0AB8"/>
    <w:rsid w:val="000D0BCC"/>
    <w:rsid w:val="000D0E4F"/>
    <w:rsid w:val="000D0E8A"/>
    <w:rsid w:val="000D0F44"/>
    <w:rsid w:val="000D0F9A"/>
    <w:rsid w:val="000D117E"/>
    <w:rsid w:val="000D11D7"/>
    <w:rsid w:val="000D148D"/>
    <w:rsid w:val="000D14EB"/>
    <w:rsid w:val="000D1610"/>
    <w:rsid w:val="000D1634"/>
    <w:rsid w:val="000D1737"/>
    <w:rsid w:val="000D174E"/>
    <w:rsid w:val="000D17D3"/>
    <w:rsid w:val="000D17FE"/>
    <w:rsid w:val="000D192B"/>
    <w:rsid w:val="000D1E5D"/>
    <w:rsid w:val="000D206C"/>
    <w:rsid w:val="000D23C1"/>
    <w:rsid w:val="000D25CB"/>
    <w:rsid w:val="000D2641"/>
    <w:rsid w:val="000D28CC"/>
    <w:rsid w:val="000D2AE0"/>
    <w:rsid w:val="000D2B74"/>
    <w:rsid w:val="000D2D04"/>
    <w:rsid w:val="000D2D11"/>
    <w:rsid w:val="000D2EA5"/>
    <w:rsid w:val="000D2F92"/>
    <w:rsid w:val="000D301C"/>
    <w:rsid w:val="000D3342"/>
    <w:rsid w:val="000D33C4"/>
    <w:rsid w:val="000D35D4"/>
    <w:rsid w:val="000D362A"/>
    <w:rsid w:val="000D37CE"/>
    <w:rsid w:val="000D37FA"/>
    <w:rsid w:val="000D3A1D"/>
    <w:rsid w:val="000D3A6C"/>
    <w:rsid w:val="000D3AB8"/>
    <w:rsid w:val="000D42E0"/>
    <w:rsid w:val="000D4324"/>
    <w:rsid w:val="000D45BC"/>
    <w:rsid w:val="000D45D4"/>
    <w:rsid w:val="000D46EE"/>
    <w:rsid w:val="000D4ABD"/>
    <w:rsid w:val="000D4D20"/>
    <w:rsid w:val="000D4DE6"/>
    <w:rsid w:val="000D4DFF"/>
    <w:rsid w:val="000D5153"/>
    <w:rsid w:val="000D51BA"/>
    <w:rsid w:val="000D55EA"/>
    <w:rsid w:val="000D5711"/>
    <w:rsid w:val="000D5718"/>
    <w:rsid w:val="000D58FA"/>
    <w:rsid w:val="000D59D6"/>
    <w:rsid w:val="000D5AB0"/>
    <w:rsid w:val="000D5AD1"/>
    <w:rsid w:val="000D5C0C"/>
    <w:rsid w:val="000D5D6A"/>
    <w:rsid w:val="000D5E4D"/>
    <w:rsid w:val="000D612C"/>
    <w:rsid w:val="000D6304"/>
    <w:rsid w:val="000D6377"/>
    <w:rsid w:val="000D6434"/>
    <w:rsid w:val="000D66D2"/>
    <w:rsid w:val="000D6730"/>
    <w:rsid w:val="000D697E"/>
    <w:rsid w:val="000D6B2E"/>
    <w:rsid w:val="000D6B4D"/>
    <w:rsid w:val="000D6DCE"/>
    <w:rsid w:val="000D6E96"/>
    <w:rsid w:val="000D7268"/>
    <w:rsid w:val="000D742E"/>
    <w:rsid w:val="000D75CC"/>
    <w:rsid w:val="000D7631"/>
    <w:rsid w:val="000D7783"/>
    <w:rsid w:val="000D7C7C"/>
    <w:rsid w:val="000D7FF4"/>
    <w:rsid w:val="000E011D"/>
    <w:rsid w:val="000E03D4"/>
    <w:rsid w:val="000E052F"/>
    <w:rsid w:val="000E064A"/>
    <w:rsid w:val="000E0940"/>
    <w:rsid w:val="000E1059"/>
    <w:rsid w:val="000E123F"/>
    <w:rsid w:val="000E14B9"/>
    <w:rsid w:val="000E182B"/>
    <w:rsid w:val="000E1848"/>
    <w:rsid w:val="000E1B16"/>
    <w:rsid w:val="000E1D19"/>
    <w:rsid w:val="000E1E8E"/>
    <w:rsid w:val="000E20CF"/>
    <w:rsid w:val="000E2504"/>
    <w:rsid w:val="000E25F1"/>
    <w:rsid w:val="000E261A"/>
    <w:rsid w:val="000E279B"/>
    <w:rsid w:val="000E2913"/>
    <w:rsid w:val="000E2941"/>
    <w:rsid w:val="000E2A4C"/>
    <w:rsid w:val="000E3075"/>
    <w:rsid w:val="000E3358"/>
    <w:rsid w:val="000E33FC"/>
    <w:rsid w:val="000E35DD"/>
    <w:rsid w:val="000E38ED"/>
    <w:rsid w:val="000E3DCE"/>
    <w:rsid w:val="000E3EB6"/>
    <w:rsid w:val="000E3EF0"/>
    <w:rsid w:val="000E3F84"/>
    <w:rsid w:val="000E4182"/>
    <w:rsid w:val="000E4665"/>
    <w:rsid w:val="000E471D"/>
    <w:rsid w:val="000E48CD"/>
    <w:rsid w:val="000E4BF7"/>
    <w:rsid w:val="000E4C9B"/>
    <w:rsid w:val="000E4D01"/>
    <w:rsid w:val="000E55D2"/>
    <w:rsid w:val="000E5794"/>
    <w:rsid w:val="000E5830"/>
    <w:rsid w:val="000E5C36"/>
    <w:rsid w:val="000E5C4E"/>
    <w:rsid w:val="000E5DBF"/>
    <w:rsid w:val="000E5F22"/>
    <w:rsid w:val="000E6049"/>
    <w:rsid w:val="000E606C"/>
    <w:rsid w:val="000E65A7"/>
    <w:rsid w:val="000E6635"/>
    <w:rsid w:val="000E69B1"/>
    <w:rsid w:val="000E6ECD"/>
    <w:rsid w:val="000E6F31"/>
    <w:rsid w:val="000E6F62"/>
    <w:rsid w:val="000E6F7E"/>
    <w:rsid w:val="000E7535"/>
    <w:rsid w:val="000E75BB"/>
    <w:rsid w:val="000E783F"/>
    <w:rsid w:val="000E793C"/>
    <w:rsid w:val="000E7C7A"/>
    <w:rsid w:val="000E7D6B"/>
    <w:rsid w:val="000E7F51"/>
    <w:rsid w:val="000E7FAC"/>
    <w:rsid w:val="000E7FEE"/>
    <w:rsid w:val="000F00D8"/>
    <w:rsid w:val="000F02B4"/>
    <w:rsid w:val="000F04CE"/>
    <w:rsid w:val="000F07D0"/>
    <w:rsid w:val="000F084A"/>
    <w:rsid w:val="000F0884"/>
    <w:rsid w:val="000F095B"/>
    <w:rsid w:val="000F0989"/>
    <w:rsid w:val="000F0CFA"/>
    <w:rsid w:val="000F0DC3"/>
    <w:rsid w:val="000F13C4"/>
    <w:rsid w:val="000F13D7"/>
    <w:rsid w:val="000F157D"/>
    <w:rsid w:val="000F17E4"/>
    <w:rsid w:val="000F1B0F"/>
    <w:rsid w:val="000F1CF3"/>
    <w:rsid w:val="000F1F12"/>
    <w:rsid w:val="000F203A"/>
    <w:rsid w:val="000F20CD"/>
    <w:rsid w:val="000F21A9"/>
    <w:rsid w:val="000F24C7"/>
    <w:rsid w:val="000F2503"/>
    <w:rsid w:val="000F2965"/>
    <w:rsid w:val="000F29CD"/>
    <w:rsid w:val="000F29FE"/>
    <w:rsid w:val="000F2DD4"/>
    <w:rsid w:val="000F2E20"/>
    <w:rsid w:val="000F2F00"/>
    <w:rsid w:val="000F2F1A"/>
    <w:rsid w:val="000F2F22"/>
    <w:rsid w:val="000F30CB"/>
    <w:rsid w:val="000F30F5"/>
    <w:rsid w:val="000F315B"/>
    <w:rsid w:val="000F3475"/>
    <w:rsid w:val="000F34C7"/>
    <w:rsid w:val="000F363A"/>
    <w:rsid w:val="000F3B40"/>
    <w:rsid w:val="000F3FFF"/>
    <w:rsid w:val="000F428E"/>
    <w:rsid w:val="000F42EA"/>
    <w:rsid w:val="000F4832"/>
    <w:rsid w:val="000F4CAF"/>
    <w:rsid w:val="000F4D36"/>
    <w:rsid w:val="000F4F44"/>
    <w:rsid w:val="000F53CB"/>
    <w:rsid w:val="000F57A9"/>
    <w:rsid w:val="000F61C4"/>
    <w:rsid w:val="000F6646"/>
    <w:rsid w:val="000F6881"/>
    <w:rsid w:val="000F68B6"/>
    <w:rsid w:val="000F6C32"/>
    <w:rsid w:val="000F6C66"/>
    <w:rsid w:val="000F6D77"/>
    <w:rsid w:val="000F70C7"/>
    <w:rsid w:val="000F71A3"/>
    <w:rsid w:val="000F7763"/>
    <w:rsid w:val="000F77C9"/>
    <w:rsid w:val="000F7F05"/>
    <w:rsid w:val="000F7F74"/>
    <w:rsid w:val="00100097"/>
    <w:rsid w:val="001000DB"/>
    <w:rsid w:val="001000E9"/>
    <w:rsid w:val="00100148"/>
    <w:rsid w:val="00100169"/>
    <w:rsid w:val="0010020C"/>
    <w:rsid w:val="001002CC"/>
    <w:rsid w:val="00100343"/>
    <w:rsid w:val="0010067A"/>
    <w:rsid w:val="0010085F"/>
    <w:rsid w:val="00100D1F"/>
    <w:rsid w:val="00101042"/>
    <w:rsid w:val="00101489"/>
    <w:rsid w:val="00101513"/>
    <w:rsid w:val="00101A0E"/>
    <w:rsid w:val="00101ACE"/>
    <w:rsid w:val="00101BF7"/>
    <w:rsid w:val="00102147"/>
    <w:rsid w:val="00102448"/>
    <w:rsid w:val="00102557"/>
    <w:rsid w:val="00102C02"/>
    <w:rsid w:val="00102C68"/>
    <w:rsid w:val="00102D2E"/>
    <w:rsid w:val="00103331"/>
    <w:rsid w:val="00103658"/>
    <w:rsid w:val="0010366C"/>
    <w:rsid w:val="00103904"/>
    <w:rsid w:val="00103A99"/>
    <w:rsid w:val="00103D03"/>
    <w:rsid w:val="00103E86"/>
    <w:rsid w:val="00104058"/>
    <w:rsid w:val="0010405D"/>
    <w:rsid w:val="00104228"/>
    <w:rsid w:val="001044E1"/>
    <w:rsid w:val="001045BD"/>
    <w:rsid w:val="00104A80"/>
    <w:rsid w:val="00104CA7"/>
    <w:rsid w:val="001050B7"/>
    <w:rsid w:val="00105159"/>
    <w:rsid w:val="0010521E"/>
    <w:rsid w:val="001052CF"/>
    <w:rsid w:val="0010568A"/>
    <w:rsid w:val="00105748"/>
    <w:rsid w:val="00105820"/>
    <w:rsid w:val="0010586F"/>
    <w:rsid w:val="0010593E"/>
    <w:rsid w:val="00105A99"/>
    <w:rsid w:val="00105CEE"/>
    <w:rsid w:val="00105DE0"/>
    <w:rsid w:val="001060F3"/>
    <w:rsid w:val="0010660E"/>
    <w:rsid w:val="0010672A"/>
    <w:rsid w:val="00106876"/>
    <w:rsid w:val="00106A95"/>
    <w:rsid w:val="00106AAD"/>
    <w:rsid w:val="00106CC3"/>
    <w:rsid w:val="00106CE0"/>
    <w:rsid w:val="00106E7E"/>
    <w:rsid w:val="001074C1"/>
    <w:rsid w:val="001074D1"/>
    <w:rsid w:val="0010762C"/>
    <w:rsid w:val="00107636"/>
    <w:rsid w:val="0010791F"/>
    <w:rsid w:val="00107A16"/>
    <w:rsid w:val="00107C6E"/>
    <w:rsid w:val="00107CC7"/>
    <w:rsid w:val="00110370"/>
    <w:rsid w:val="00110563"/>
    <w:rsid w:val="00110B6C"/>
    <w:rsid w:val="00110BB6"/>
    <w:rsid w:val="00110C1F"/>
    <w:rsid w:val="00110E9C"/>
    <w:rsid w:val="00110F68"/>
    <w:rsid w:val="00110FD8"/>
    <w:rsid w:val="001115C0"/>
    <w:rsid w:val="001115F4"/>
    <w:rsid w:val="001118AA"/>
    <w:rsid w:val="00111AD9"/>
    <w:rsid w:val="00111CAB"/>
    <w:rsid w:val="00111D5C"/>
    <w:rsid w:val="00111DC7"/>
    <w:rsid w:val="001122CF"/>
    <w:rsid w:val="001124B2"/>
    <w:rsid w:val="001124C3"/>
    <w:rsid w:val="00112A64"/>
    <w:rsid w:val="00112ABF"/>
    <w:rsid w:val="00112B8F"/>
    <w:rsid w:val="00112CF6"/>
    <w:rsid w:val="00112D41"/>
    <w:rsid w:val="00112F02"/>
    <w:rsid w:val="00113138"/>
    <w:rsid w:val="0011343C"/>
    <w:rsid w:val="001134DA"/>
    <w:rsid w:val="00113517"/>
    <w:rsid w:val="0011372B"/>
    <w:rsid w:val="00113D8F"/>
    <w:rsid w:val="001140FA"/>
    <w:rsid w:val="001141CF"/>
    <w:rsid w:val="00114379"/>
    <w:rsid w:val="001144AA"/>
    <w:rsid w:val="001146A3"/>
    <w:rsid w:val="001146C6"/>
    <w:rsid w:val="001147B8"/>
    <w:rsid w:val="00114887"/>
    <w:rsid w:val="00114949"/>
    <w:rsid w:val="00114A39"/>
    <w:rsid w:val="00114D15"/>
    <w:rsid w:val="00114E61"/>
    <w:rsid w:val="00114EA7"/>
    <w:rsid w:val="00114EF9"/>
    <w:rsid w:val="00115194"/>
    <w:rsid w:val="0011536C"/>
    <w:rsid w:val="00115546"/>
    <w:rsid w:val="001156FA"/>
    <w:rsid w:val="00115716"/>
    <w:rsid w:val="0011584C"/>
    <w:rsid w:val="00115D19"/>
    <w:rsid w:val="00115D1F"/>
    <w:rsid w:val="00115EE9"/>
    <w:rsid w:val="0011609A"/>
    <w:rsid w:val="001162D3"/>
    <w:rsid w:val="00116B79"/>
    <w:rsid w:val="00116CA6"/>
    <w:rsid w:val="001171DF"/>
    <w:rsid w:val="001171EA"/>
    <w:rsid w:val="00117957"/>
    <w:rsid w:val="00117AA7"/>
    <w:rsid w:val="00117B90"/>
    <w:rsid w:val="00117F5C"/>
    <w:rsid w:val="001203DB"/>
    <w:rsid w:val="00120579"/>
    <w:rsid w:val="0012065B"/>
    <w:rsid w:val="0012079F"/>
    <w:rsid w:val="001207F3"/>
    <w:rsid w:val="00120BAB"/>
    <w:rsid w:val="00120D53"/>
    <w:rsid w:val="00120FF0"/>
    <w:rsid w:val="00121897"/>
    <w:rsid w:val="001218DE"/>
    <w:rsid w:val="00121E4C"/>
    <w:rsid w:val="00121F5D"/>
    <w:rsid w:val="001223B5"/>
    <w:rsid w:val="00122581"/>
    <w:rsid w:val="00122842"/>
    <w:rsid w:val="00122865"/>
    <w:rsid w:val="00122EB3"/>
    <w:rsid w:val="00122EEC"/>
    <w:rsid w:val="00123132"/>
    <w:rsid w:val="0012328F"/>
    <w:rsid w:val="0012345C"/>
    <w:rsid w:val="001235B2"/>
    <w:rsid w:val="001235C4"/>
    <w:rsid w:val="00123827"/>
    <w:rsid w:val="001238D0"/>
    <w:rsid w:val="00123975"/>
    <w:rsid w:val="00123A67"/>
    <w:rsid w:val="00123C3C"/>
    <w:rsid w:val="00123D9D"/>
    <w:rsid w:val="00123DED"/>
    <w:rsid w:val="00124030"/>
    <w:rsid w:val="001242A0"/>
    <w:rsid w:val="0012461F"/>
    <w:rsid w:val="0012467D"/>
    <w:rsid w:val="001246EC"/>
    <w:rsid w:val="001249D7"/>
    <w:rsid w:val="00124A00"/>
    <w:rsid w:val="00124C4A"/>
    <w:rsid w:val="00124D5B"/>
    <w:rsid w:val="00124E10"/>
    <w:rsid w:val="00125078"/>
    <w:rsid w:val="00125292"/>
    <w:rsid w:val="001252FE"/>
    <w:rsid w:val="001255FD"/>
    <w:rsid w:val="001257E6"/>
    <w:rsid w:val="00125DAC"/>
    <w:rsid w:val="0012654B"/>
    <w:rsid w:val="001272AA"/>
    <w:rsid w:val="001274AC"/>
    <w:rsid w:val="001275E6"/>
    <w:rsid w:val="0012784F"/>
    <w:rsid w:val="001278DC"/>
    <w:rsid w:val="00127C38"/>
    <w:rsid w:val="00127DE2"/>
    <w:rsid w:val="00127F28"/>
    <w:rsid w:val="001301E5"/>
    <w:rsid w:val="00130607"/>
    <w:rsid w:val="001306D0"/>
    <w:rsid w:val="00130714"/>
    <w:rsid w:val="00130953"/>
    <w:rsid w:val="001309E4"/>
    <w:rsid w:val="00130A7E"/>
    <w:rsid w:val="00130DD8"/>
    <w:rsid w:val="00130F6C"/>
    <w:rsid w:val="0013109C"/>
    <w:rsid w:val="00131683"/>
    <w:rsid w:val="00131AC6"/>
    <w:rsid w:val="00131FCF"/>
    <w:rsid w:val="00131FD6"/>
    <w:rsid w:val="001321CE"/>
    <w:rsid w:val="001322B0"/>
    <w:rsid w:val="001324EE"/>
    <w:rsid w:val="00132767"/>
    <w:rsid w:val="0013279C"/>
    <w:rsid w:val="00132917"/>
    <w:rsid w:val="00132D74"/>
    <w:rsid w:val="00132E7E"/>
    <w:rsid w:val="00132FF8"/>
    <w:rsid w:val="001332F6"/>
    <w:rsid w:val="0013334C"/>
    <w:rsid w:val="0013344F"/>
    <w:rsid w:val="0013359C"/>
    <w:rsid w:val="00133934"/>
    <w:rsid w:val="00133EBD"/>
    <w:rsid w:val="00134012"/>
    <w:rsid w:val="001342E4"/>
    <w:rsid w:val="001342E7"/>
    <w:rsid w:val="0013436C"/>
    <w:rsid w:val="00134441"/>
    <w:rsid w:val="001345D5"/>
    <w:rsid w:val="00134686"/>
    <w:rsid w:val="00134E73"/>
    <w:rsid w:val="00135015"/>
    <w:rsid w:val="00135095"/>
    <w:rsid w:val="001351FF"/>
    <w:rsid w:val="001352A6"/>
    <w:rsid w:val="001352C5"/>
    <w:rsid w:val="001354B0"/>
    <w:rsid w:val="0013581C"/>
    <w:rsid w:val="00135829"/>
    <w:rsid w:val="001358A7"/>
    <w:rsid w:val="001358F4"/>
    <w:rsid w:val="00135AFE"/>
    <w:rsid w:val="00135B91"/>
    <w:rsid w:val="0013612A"/>
    <w:rsid w:val="00136177"/>
    <w:rsid w:val="0013639B"/>
    <w:rsid w:val="00136466"/>
    <w:rsid w:val="00136601"/>
    <w:rsid w:val="0013692B"/>
    <w:rsid w:val="00136998"/>
    <w:rsid w:val="00136A4C"/>
    <w:rsid w:val="00136AAD"/>
    <w:rsid w:val="00136B7B"/>
    <w:rsid w:val="00136BA1"/>
    <w:rsid w:val="00136BA8"/>
    <w:rsid w:val="00136DF8"/>
    <w:rsid w:val="00137080"/>
    <w:rsid w:val="001370A9"/>
    <w:rsid w:val="0013721B"/>
    <w:rsid w:val="00137280"/>
    <w:rsid w:val="00137288"/>
    <w:rsid w:val="001373A7"/>
    <w:rsid w:val="00137480"/>
    <w:rsid w:val="00137637"/>
    <w:rsid w:val="001376F7"/>
    <w:rsid w:val="00137A97"/>
    <w:rsid w:val="00137BE2"/>
    <w:rsid w:val="00137EB6"/>
    <w:rsid w:val="00140118"/>
    <w:rsid w:val="00140608"/>
    <w:rsid w:val="0014073C"/>
    <w:rsid w:val="00140762"/>
    <w:rsid w:val="00140782"/>
    <w:rsid w:val="00140C78"/>
    <w:rsid w:val="00140E5E"/>
    <w:rsid w:val="001410F1"/>
    <w:rsid w:val="00141164"/>
    <w:rsid w:val="001411F6"/>
    <w:rsid w:val="001412EB"/>
    <w:rsid w:val="001418C8"/>
    <w:rsid w:val="001418FE"/>
    <w:rsid w:val="00141BB7"/>
    <w:rsid w:val="00141E46"/>
    <w:rsid w:val="0014201F"/>
    <w:rsid w:val="0014206B"/>
    <w:rsid w:val="00142093"/>
    <w:rsid w:val="0014226A"/>
    <w:rsid w:val="00142E42"/>
    <w:rsid w:val="00142EFB"/>
    <w:rsid w:val="001431CE"/>
    <w:rsid w:val="001433C9"/>
    <w:rsid w:val="001435F2"/>
    <w:rsid w:val="0014371C"/>
    <w:rsid w:val="0014393F"/>
    <w:rsid w:val="00143AF7"/>
    <w:rsid w:val="00143E78"/>
    <w:rsid w:val="00143FFE"/>
    <w:rsid w:val="001445E8"/>
    <w:rsid w:val="0014471E"/>
    <w:rsid w:val="0014491B"/>
    <w:rsid w:val="00144B2D"/>
    <w:rsid w:val="00144B3F"/>
    <w:rsid w:val="00144BAC"/>
    <w:rsid w:val="00144E04"/>
    <w:rsid w:val="001454C4"/>
    <w:rsid w:val="0014550F"/>
    <w:rsid w:val="00145545"/>
    <w:rsid w:val="00145E0F"/>
    <w:rsid w:val="00145E66"/>
    <w:rsid w:val="00146129"/>
    <w:rsid w:val="0014624C"/>
    <w:rsid w:val="0014652F"/>
    <w:rsid w:val="001469BF"/>
    <w:rsid w:val="00146AE8"/>
    <w:rsid w:val="00146BC8"/>
    <w:rsid w:val="0014706A"/>
    <w:rsid w:val="001476DE"/>
    <w:rsid w:val="001479AB"/>
    <w:rsid w:val="00147D65"/>
    <w:rsid w:val="00147D91"/>
    <w:rsid w:val="00150135"/>
    <w:rsid w:val="00150261"/>
    <w:rsid w:val="001503DF"/>
    <w:rsid w:val="0015041E"/>
    <w:rsid w:val="00150691"/>
    <w:rsid w:val="001507F7"/>
    <w:rsid w:val="001508E1"/>
    <w:rsid w:val="00150A9C"/>
    <w:rsid w:val="00150BAF"/>
    <w:rsid w:val="00150CA9"/>
    <w:rsid w:val="00150CD5"/>
    <w:rsid w:val="00150FA9"/>
    <w:rsid w:val="00151096"/>
    <w:rsid w:val="001510B6"/>
    <w:rsid w:val="001510BE"/>
    <w:rsid w:val="001510ED"/>
    <w:rsid w:val="00151379"/>
    <w:rsid w:val="001514D3"/>
    <w:rsid w:val="00151805"/>
    <w:rsid w:val="001518AA"/>
    <w:rsid w:val="001519B9"/>
    <w:rsid w:val="00151B8E"/>
    <w:rsid w:val="00152066"/>
    <w:rsid w:val="00152164"/>
    <w:rsid w:val="00152290"/>
    <w:rsid w:val="00152446"/>
    <w:rsid w:val="0015255A"/>
    <w:rsid w:val="00152761"/>
    <w:rsid w:val="0015289B"/>
    <w:rsid w:val="001528A9"/>
    <w:rsid w:val="00152A3B"/>
    <w:rsid w:val="00152D62"/>
    <w:rsid w:val="00153021"/>
    <w:rsid w:val="001531FD"/>
    <w:rsid w:val="0015347E"/>
    <w:rsid w:val="00153843"/>
    <w:rsid w:val="00153A48"/>
    <w:rsid w:val="00153A6B"/>
    <w:rsid w:val="00153EEF"/>
    <w:rsid w:val="00153F29"/>
    <w:rsid w:val="001542EF"/>
    <w:rsid w:val="00154464"/>
    <w:rsid w:val="001544A9"/>
    <w:rsid w:val="001544AB"/>
    <w:rsid w:val="0015466E"/>
    <w:rsid w:val="001548BD"/>
    <w:rsid w:val="00154B50"/>
    <w:rsid w:val="00154BC4"/>
    <w:rsid w:val="00154E4C"/>
    <w:rsid w:val="00154F8C"/>
    <w:rsid w:val="00155219"/>
    <w:rsid w:val="00155698"/>
    <w:rsid w:val="00155917"/>
    <w:rsid w:val="00155A10"/>
    <w:rsid w:val="00155F7A"/>
    <w:rsid w:val="00156260"/>
    <w:rsid w:val="0015650F"/>
    <w:rsid w:val="001565E1"/>
    <w:rsid w:val="0015674F"/>
    <w:rsid w:val="00156B74"/>
    <w:rsid w:val="0015725F"/>
    <w:rsid w:val="00157315"/>
    <w:rsid w:val="00157593"/>
    <w:rsid w:val="001579CD"/>
    <w:rsid w:val="00157D69"/>
    <w:rsid w:val="00157F5F"/>
    <w:rsid w:val="0016019C"/>
    <w:rsid w:val="001603F2"/>
    <w:rsid w:val="001604D3"/>
    <w:rsid w:val="00160526"/>
    <w:rsid w:val="00160674"/>
    <w:rsid w:val="00160786"/>
    <w:rsid w:val="00160813"/>
    <w:rsid w:val="001608D8"/>
    <w:rsid w:val="00160F8F"/>
    <w:rsid w:val="0016109A"/>
    <w:rsid w:val="0016109E"/>
    <w:rsid w:val="001613D3"/>
    <w:rsid w:val="001615D8"/>
    <w:rsid w:val="00161752"/>
    <w:rsid w:val="001618A3"/>
    <w:rsid w:val="00161BEA"/>
    <w:rsid w:val="00161C13"/>
    <w:rsid w:val="00162262"/>
    <w:rsid w:val="001623B2"/>
    <w:rsid w:val="001623D9"/>
    <w:rsid w:val="0016285C"/>
    <w:rsid w:val="00162A07"/>
    <w:rsid w:val="00162BD5"/>
    <w:rsid w:val="00162CF1"/>
    <w:rsid w:val="00162F03"/>
    <w:rsid w:val="00162F82"/>
    <w:rsid w:val="001630E4"/>
    <w:rsid w:val="001632D2"/>
    <w:rsid w:val="00163345"/>
    <w:rsid w:val="00163542"/>
    <w:rsid w:val="00163587"/>
    <w:rsid w:val="00163686"/>
    <w:rsid w:val="001636D4"/>
    <w:rsid w:val="00163770"/>
    <w:rsid w:val="001639BC"/>
    <w:rsid w:val="00163AFC"/>
    <w:rsid w:val="00163C1C"/>
    <w:rsid w:val="00163D81"/>
    <w:rsid w:val="00163F71"/>
    <w:rsid w:val="00164622"/>
    <w:rsid w:val="00164646"/>
    <w:rsid w:val="001647FA"/>
    <w:rsid w:val="001649D4"/>
    <w:rsid w:val="00164E14"/>
    <w:rsid w:val="00165001"/>
    <w:rsid w:val="00165137"/>
    <w:rsid w:val="0016513E"/>
    <w:rsid w:val="0016546A"/>
    <w:rsid w:val="00165668"/>
    <w:rsid w:val="00165751"/>
    <w:rsid w:val="00166098"/>
    <w:rsid w:val="0016634F"/>
    <w:rsid w:val="00166377"/>
    <w:rsid w:val="001669F9"/>
    <w:rsid w:val="00166ABA"/>
    <w:rsid w:val="00166B5C"/>
    <w:rsid w:val="0016700E"/>
    <w:rsid w:val="0016711A"/>
    <w:rsid w:val="00167614"/>
    <w:rsid w:val="0016764C"/>
    <w:rsid w:val="00167709"/>
    <w:rsid w:val="00167BD9"/>
    <w:rsid w:val="00170397"/>
    <w:rsid w:val="001703F5"/>
    <w:rsid w:val="001706E4"/>
    <w:rsid w:val="001708D0"/>
    <w:rsid w:val="0017093A"/>
    <w:rsid w:val="00170C49"/>
    <w:rsid w:val="00170D60"/>
    <w:rsid w:val="001716A7"/>
    <w:rsid w:val="00171944"/>
    <w:rsid w:val="00171D7E"/>
    <w:rsid w:val="00171F14"/>
    <w:rsid w:val="0017226B"/>
    <w:rsid w:val="001722FC"/>
    <w:rsid w:val="0017231D"/>
    <w:rsid w:val="00172557"/>
    <w:rsid w:val="00172903"/>
    <w:rsid w:val="001729E1"/>
    <w:rsid w:val="00172B61"/>
    <w:rsid w:val="00172C20"/>
    <w:rsid w:val="00172CCD"/>
    <w:rsid w:val="00172E20"/>
    <w:rsid w:val="00172F31"/>
    <w:rsid w:val="00172F75"/>
    <w:rsid w:val="00173192"/>
    <w:rsid w:val="00173869"/>
    <w:rsid w:val="001738A5"/>
    <w:rsid w:val="00173A00"/>
    <w:rsid w:val="001741DE"/>
    <w:rsid w:val="00174344"/>
    <w:rsid w:val="00174456"/>
    <w:rsid w:val="0017455A"/>
    <w:rsid w:val="0017474E"/>
    <w:rsid w:val="00174794"/>
    <w:rsid w:val="001749F7"/>
    <w:rsid w:val="00174B06"/>
    <w:rsid w:val="00174CA7"/>
    <w:rsid w:val="00174DDB"/>
    <w:rsid w:val="00174E64"/>
    <w:rsid w:val="00174EAA"/>
    <w:rsid w:val="00174ECB"/>
    <w:rsid w:val="00174F2F"/>
    <w:rsid w:val="0017523F"/>
    <w:rsid w:val="001752CE"/>
    <w:rsid w:val="001752EC"/>
    <w:rsid w:val="0017568A"/>
    <w:rsid w:val="00175ADB"/>
    <w:rsid w:val="00175B5A"/>
    <w:rsid w:val="00175B66"/>
    <w:rsid w:val="0017629E"/>
    <w:rsid w:val="001762D2"/>
    <w:rsid w:val="0017634F"/>
    <w:rsid w:val="00176414"/>
    <w:rsid w:val="00176491"/>
    <w:rsid w:val="001765DA"/>
    <w:rsid w:val="00176F4C"/>
    <w:rsid w:val="00176FEC"/>
    <w:rsid w:val="00177036"/>
    <w:rsid w:val="0017708E"/>
    <w:rsid w:val="0017714C"/>
    <w:rsid w:val="0017722E"/>
    <w:rsid w:val="00177711"/>
    <w:rsid w:val="00177A0D"/>
    <w:rsid w:val="00177A16"/>
    <w:rsid w:val="00177B28"/>
    <w:rsid w:val="00177B3D"/>
    <w:rsid w:val="00177DFF"/>
    <w:rsid w:val="00177EBD"/>
    <w:rsid w:val="0018005A"/>
    <w:rsid w:val="001800DB"/>
    <w:rsid w:val="00180149"/>
    <w:rsid w:val="0018016C"/>
    <w:rsid w:val="00180460"/>
    <w:rsid w:val="001804E0"/>
    <w:rsid w:val="001807B8"/>
    <w:rsid w:val="001807FE"/>
    <w:rsid w:val="00180E37"/>
    <w:rsid w:val="00180E60"/>
    <w:rsid w:val="00181104"/>
    <w:rsid w:val="001817BA"/>
    <w:rsid w:val="00181951"/>
    <w:rsid w:val="00181B3A"/>
    <w:rsid w:val="00181EC0"/>
    <w:rsid w:val="001820B2"/>
    <w:rsid w:val="001821E9"/>
    <w:rsid w:val="001824B9"/>
    <w:rsid w:val="00182608"/>
    <w:rsid w:val="001827FE"/>
    <w:rsid w:val="00182A19"/>
    <w:rsid w:val="00182A77"/>
    <w:rsid w:val="00182B5E"/>
    <w:rsid w:val="00182C9D"/>
    <w:rsid w:val="00182E75"/>
    <w:rsid w:val="001833E7"/>
    <w:rsid w:val="001836DF"/>
    <w:rsid w:val="00183878"/>
    <w:rsid w:val="00183BFC"/>
    <w:rsid w:val="00183CC6"/>
    <w:rsid w:val="00183D8A"/>
    <w:rsid w:val="00183E8B"/>
    <w:rsid w:val="00183F11"/>
    <w:rsid w:val="00184043"/>
    <w:rsid w:val="001840D6"/>
    <w:rsid w:val="001840F5"/>
    <w:rsid w:val="00184304"/>
    <w:rsid w:val="00184396"/>
    <w:rsid w:val="00184681"/>
    <w:rsid w:val="00184792"/>
    <w:rsid w:val="00184DAB"/>
    <w:rsid w:val="00184F51"/>
    <w:rsid w:val="00185257"/>
    <w:rsid w:val="00185730"/>
    <w:rsid w:val="00185898"/>
    <w:rsid w:val="00185A0F"/>
    <w:rsid w:val="00185E59"/>
    <w:rsid w:val="00185F10"/>
    <w:rsid w:val="0018633D"/>
    <w:rsid w:val="00186395"/>
    <w:rsid w:val="001864C2"/>
    <w:rsid w:val="00186643"/>
    <w:rsid w:val="00186864"/>
    <w:rsid w:val="00186AAC"/>
    <w:rsid w:val="00186B4D"/>
    <w:rsid w:val="00186D3B"/>
    <w:rsid w:val="00186FD6"/>
    <w:rsid w:val="00187290"/>
    <w:rsid w:val="001872A2"/>
    <w:rsid w:val="0018748A"/>
    <w:rsid w:val="0018767B"/>
    <w:rsid w:val="00187A15"/>
    <w:rsid w:val="00187D65"/>
    <w:rsid w:val="00190205"/>
    <w:rsid w:val="00190307"/>
    <w:rsid w:val="00190705"/>
    <w:rsid w:val="00190927"/>
    <w:rsid w:val="00190BD5"/>
    <w:rsid w:val="00190BE0"/>
    <w:rsid w:val="00190FB0"/>
    <w:rsid w:val="00191326"/>
    <w:rsid w:val="00191719"/>
    <w:rsid w:val="00191727"/>
    <w:rsid w:val="0019189A"/>
    <w:rsid w:val="00191A2B"/>
    <w:rsid w:val="00191B41"/>
    <w:rsid w:val="00191EBF"/>
    <w:rsid w:val="00191EC3"/>
    <w:rsid w:val="00191F47"/>
    <w:rsid w:val="0019213A"/>
    <w:rsid w:val="001925E5"/>
    <w:rsid w:val="001929C8"/>
    <w:rsid w:val="00192C50"/>
    <w:rsid w:val="00192D98"/>
    <w:rsid w:val="00193150"/>
    <w:rsid w:val="00193173"/>
    <w:rsid w:val="0019350F"/>
    <w:rsid w:val="001935F1"/>
    <w:rsid w:val="0019372C"/>
    <w:rsid w:val="001937CF"/>
    <w:rsid w:val="00193927"/>
    <w:rsid w:val="00193987"/>
    <w:rsid w:val="00193D96"/>
    <w:rsid w:val="00194059"/>
    <w:rsid w:val="00194514"/>
    <w:rsid w:val="001946CE"/>
    <w:rsid w:val="001947E7"/>
    <w:rsid w:val="00194F6C"/>
    <w:rsid w:val="00195272"/>
    <w:rsid w:val="00195416"/>
    <w:rsid w:val="00195483"/>
    <w:rsid w:val="0019573B"/>
    <w:rsid w:val="0019592C"/>
    <w:rsid w:val="00195AFD"/>
    <w:rsid w:val="00195E4A"/>
    <w:rsid w:val="00195EF4"/>
    <w:rsid w:val="00195F3B"/>
    <w:rsid w:val="0019603E"/>
    <w:rsid w:val="00196085"/>
    <w:rsid w:val="0019687B"/>
    <w:rsid w:val="00196980"/>
    <w:rsid w:val="00196A48"/>
    <w:rsid w:val="00196AB3"/>
    <w:rsid w:val="00196ACF"/>
    <w:rsid w:val="00196B90"/>
    <w:rsid w:val="00196C36"/>
    <w:rsid w:val="00196D96"/>
    <w:rsid w:val="00196DC7"/>
    <w:rsid w:val="00196E75"/>
    <w:rsid w:val="00196FED"/>
    <w:rsid w:val="00196FF4"/>
    <w:rsid w:val="001970CD"/>
    <w:rsid w:val="0019734F"/>
    <w:rsid w:val="001974E5"/>
    <w:rsid w:val="00197A0B"/>
    <w:rsid w:val="001A012C"/>
    <w:rsid w:val="001A0303"/>
    <w:rsid w:val="001A032E"/>
    <w:rsid w:val="001A03EC"/>
    <w:rsid w:val="001A0421"/>
    <w:rsid w:val="001A067A"/>
    <w:rsid w:val="001A0C3F"/>
    <w:rsid w:val="001A0EFE"/>
    <w:rsid w:val="001A1323"/>
    <w:rsid w:val="001A145C"/>
    <w:rsid w:val="001A1A4B"/>
    <w:rsid w:val="001A1CFE"/>
    <w:rsid w:val="001A1EDB"/>
    <w:rsid w:val="001A258A"/>
    <w:rsid w:val="001A263A"/>
    <w:rsid w:val="001A2939"/>
    <w:rsid w:val="001A2AFE"/>
    <w:rsid w:val="001A2B04"/>
    <w:rsid w:val="001A2EB2"/>
    <w:rsid w:val="001A2FD5"/>
    <w:rsid w:val="001A3037"/>
    <w:rsid w:val="001A30B0"/>
    <w:rsid w:val="001A30FB"/>
    <w:rsid w:val="001A32FC"/>
    <w:rsid w:val="001A35B2"/>
    <w:rsid w:val="001A369A"/>
    <w:rsid w:val="001A36CF"/>
    <w:rsid w:val="001A373D"/>
    <w:rsid w:val="001A3974"/>
    <w:rsid w:val="001A39C8"/>
    <w:rsid w:val="001A3B18"/>
    <w:rsid w:val="001A3EB5"/>
    <w:rsid w:val="001A3F0F"/>
    <w:rsid w:val="001A3FA5"/>
    <w:rsid w:val="001A4EDF"/>
    <w:rsid w:val="001A5070"/>
    <w:rsid w:val="001A50FB"/>
    <w:rsid w:val="001A5174"/>
    <w:rsid w:val="001A527B"/>
    <w:rsid w:val="001A5B32"/>
    <w:rsid w:val="001A5C82"/>
    <w:rsid w:val="001A60FC"/>
    <w:rsid w:val="001A61A0"/>
    <w:rsid w:val="001A628F"/>
    <w:rsid w:val="001A639C"/>
    <w:rsid w:val="001A6575"/>
    <w:rsid w:val="001A65B2"/>
    <w:rsid w:val="001A66F6"/>
    <w:rsid w:val="001A671D"/>
    <w:rsid w:val="001A6728"/>
    <w:rsid w:val="001A6AFE"/>
    <w:rsid w:val="001A6BBA"/>
    <w:rsid w:val="001A6C9F"/>
    <w:rsid w:val="001A6F38"/>
    <w:rsid w:val="001A6FE7"/>
    <w:rsid w:val="001A706D"/>
    <w:rsid w:val="001A71EB"/>
    <w:rsid w:val="001A72EE"/>
    <w:rsid w:val="001A73C8"/>
    <w:rsid w:val="001A742B"/>
    <w:rsid w:val="001A7601"/>
    <w:rsid w:val="001A77EE"/>
    <w:rsid w:val="001A7912"/>
    <w:rsid w:val="001A7924"/>
    <w:rsid w:val="001A7BF4"/>
    <w:rsid w:val="001A7C23"/>
    <w:rsid w:val="001A7CBD"/>
    <w:rsid w:val="001A7E7D"/>
    <w:rsid w:val="001A7EA4"/>
    <w:rsid w:val="001A7F9D"/>
    <w:rsid w:val="001B00A2"/>
    <w:rsid w:val="001B00B2"/>
    <w:rsid w:val="001B0149"/>
    <w:rsid w:val="001B0163"/>
    <w:rsid w:val="001B0251"/>
    <w:rsid w:val="001B08D8"/>
    <w:rsid w:val="001B0A66"/>
    <w:rsid w:val="001B0ED7"/>
    <w:rsid w:val="001B0F1F"/>
    <w:rsid w:val="001B13BD"/>
    <w:rsid w:val="001B14C9"/>
    <w:rsid w:val="001B1565"/>
    <w:rsid w:val="001B17D9"/>
    <w:rsid w:val="001B185C"/>
    <w:rsid w:val="001B18DE"/>
    <w:rsid w:val="001B199F"/>
    <w:rsid w:val="001B1F17"/>
    <w:rsid w:val="001B1F29"/>
    <w:rsid w:val="001B2085"/>
    <w:rsid w:val="001B26EE"/>
    <w:rsid w:val="001B2993"/>
    <w:rsid w:val="001B2A79"/>
    <w:rsid w:val="001B2CF4"/>
    <w:rsid w:val="001B2F10"/>
    <w:rsid w:val="001B2FFF"/>
    <w:rsid w:val="001B3134"/>
    <w:rsid w:val="001B319F"/>
    <w:rsid w:val="001B3754"/>
    <w:rsid w:val="001B3985"/>
    <w:rsid w:val="001B3B23"/>
    <w:rsid w:val="001B3CA5"/>
    <w:rsid w:val="001B3E2F"/>
    <w:rsid w:val="001B447D"/>
    <w:rsid w:val="001B45F7"/>
    <w:rsid w:val="001B485D"/>
    <w:rsid w:val="001B4974"/>
    <w:rsid w:val="001B4A2D"/>
    <w:rsid w:val="001B4B95"/>
    <w:rsid w:val="001B4BAB"/>
    <w:rsid w:val="001B4E81"/>
    <w:rsid w:val="001B4F56"/>
    <w:rsid w:val="001B5332"/>
    <w:rsid w:val="001B53B3"/>
    <w:rsid w:val="001B54E9"/>
    <w:rsid w:val="001B5EA5"/>
    <w:rsid w:val="001B5F67"/>
    <w:rsid w:val="001B6080"/>
    <w:rsid w:val="001B6369"/>
    <w:rsid w:val="001B6488"/>
    <w:rsid w:val="001B67CD"/>
    <w:rsid w:val="001B6ACB"/>
    <w:rsid w:val="001B6AF3"/>
    <w:rsid w:val="001B6C77"/>
    <w:rsid w:val="001B70CF"/>
    <w:rsid w:val="001B716B"/>
    <w:rsid w:val="001B71E9"/>
    <w:rsid w:val="001B748B"/>
    <w:rsid w:val="001C002C"/>
    <w:rsid w:val="001C0085"/>
    <w:rsid w:val="001C0471"/>
    <w:rsid w:val="001C047F"/>
    <w:rsid w:val="001C04E1"/>
    <w:rsid w:val="001C063F"/>
    <w:rsid w:val="001C0883"/>
    <w:rsid w:val="001C1066"/>
    <w:rsid w:val="001C15E5"/>
    <w:rsid w:val="001C16A9"/>
    <w:rsid w:val="001C1838"/>
    <w:rsid w:val="001C1A14"/>
    <w:rsid w:val="001C1A38"/>
    <w:rsid w:val="001C1E53"/>
    <w:rsid w:val="001C1EE3"/>
    <w:rsid w:val="001C211D"/>
    <w:rsid w:val="001C25B3"/>
    <w:rsid w:val="001C2D00"/>
    <w:rsid w:val="001C2DFA"/>
    <w:rsid w:val="001C2E60"/>
    <w:rsid w:val="001C2EB7"/>
    <w:rsid w:val="001C3177"/>
    <w:rsid w:val="001C325A"/>
    <w:rsid w:val="001C325B"/>
    <w:rsid w:val="001C3275"/>
    <w:rsid w:val="001C3324"/>
    <w:rsid w:val="001C3474"/>
    <w:rsid w:val="001C3486"/>
    <w:rsid w:val="001C3663"/>
    <w:rsid w:val="001C3DC6"/>
    <w:rsid w:val="001C3EAE"/>
    <w:rsid w:val="001C41BF"/>
    <w:rsid w:val="001C46D1"/>
    <w:rsid w:val="001C470C"/>
    <w:rsid w:val="001C4F5F"/>
    <w:rsid w:val="001C4F99"/>
    <w:rsid w:val="001C518A"/>
    <w:rsid w:val="001C562E"/>
    <w:rsid w:val="001C589B"/>
    <w:rsid w:val="001C58A6"/>
    <w:rsid w:val="001C5B04"/>
    <w:rsid w:val="001C5B96"/>
    <w:rsid w:val="001C5EAC"/>
    <w:rsid w:val="001C5F88"/>
    <w:rsid w:val="001C606B"/>
    <w:rsid w:val="001C60AA"/>
    <w:rsid w:val="001C60C4"/>
    <w:rsid w:val="001C6153"/>
    <w:rsid w:val="001C619C"/>
    <w:rsid w:val="001C625F"/>
    <w:rsid w:val="001C63A3"/>
    <w:rsid w:val="001C68E6"/>
    <w:rsid w:val="001C7185"/>
    <w:rsid w:val="001C7269"/>
    <w:rsid w:val="001C73A6"/>
    <w:rsid w:val="001C76D7"/>
    <w:rsid w:val="001C7995"/>
    <w:rsid w:val="001C7AB6"/>
    <w:rsid w:val="001C7AE8"/>
    <w:rsid w:val="001C7F47"/>
    <w:rsid w:val="001C7FD0"/>
    <w:rsid w:val="001D006C"/>
    <w:rsid w:val="001D02B0"/>
    <w:rsid w:val="001D0335"/>
    <w:rsid w:val="001D0474"/>
    <w:rsid w:val="001D0578"/>
    <w:rsid w:val="001D0593"/>
    <w:rsid w:val="001D05AA"/>
    <w:rsid w:val="001D0D8F"/>
    <w:rsid w:val="001D1258"/>
    <w:rsid w:val="001D13B0"/>
    <w:rsid w:val="001D1502"/>
    <w:rsid w:val="001D19F8"/>
    <w:rsid w:val="001D1C76"/>
    <w:rsid w:val="001D1CFF"/>
    <w:rsid w:val="001D1F12"/>
    <w:rsid w:val="001D24B5"/>
    <w:rsid w:val="001D2851"/>
    <w:rsid w:val="001D2B3C"/>
    <w:rsid w:val="001D2BB2"/>
    <w:rsid w:val="001D2DBE"/>
    <w:rsid w:val="001D2E64"/>
    <w:rsid w:val="001D2E6C"/>
    <w:rsid w:val="001D2ECD"/>
    <w:rsid w:val="001D2EED"/>
    <w:rsid w:val="001D30BE"/>
    <w:rsid w:val="001D3277"/>
    <w:rsid w:val="001D329E"/>
    <w:rsid w:val="001D3414"/>
    <w:rsid w:val="001D3C68"/>
    <w:rsid w:val="001D413C"/>
    <w:rsid w:val="001D4315"/>
    <w:rsid w:val="001D43C0"/>
    <w:rsid w:val="001D477D"/>
    <w:rsid w:val="001D47F5"/>
    <w:rsid w:val="001D491D"/>
    <w:rsid w:val="001D4969"/>
    <w:rsid w:val="001D4A25"/>
    <w:rsid w:val="001D4AF0"/>
    <w:rsid w:val="001D4DDE"/>
    <w:rsid w:val="001D4F24"/>
    <w:rsid w:val="001D506F"/>
    <w:rsid w:val="001D531A"/>
    <w:rsid w:val="001D57BC"/>
    <w:rsid w:val="001D6162"/>
    <w:rsid w:val="001D61BD"/>
    <w:rsid w:val="001D64BC"/>
    <w:rsid w:val="001D66CA"/>
    <w:rsid w:val="001D66EF"/>
    <w:rsid w:val="001D6E61"/>
    <w:rsid w:val="001D6F30"/>
    <w:rsid w:val="001D719C"/>
    <w:rsid w:val="001D7260"/>
    <w:rsid w:val="001D738C"/>
    <w:rsid w:val="001D7473"/>
    <w:rsid w:val="001D759F"/>
    <w:rsid w:val="001D75E8"/>
    <w:rsid w:val="001D76FE"/>
    <w:rsid w:val="001D7816"/>
    <w:rsid w:val="001D791F"/>
    <w:rsid w:val="001D79A0"/>
    <w:rsid w:val="001D7B96"/>
    <w:rsid w:val="001D7FE2"/>
    <w:rsid w:val="001E01B9"/>
    <w:rsid w:val="001E0602"/>
    <w:rsid w:val="001E09BA"/>
    <w:rsid w:val="001E09F4"/>
    <w:rsid w:val="001E09F5"/>
    <w:rsid w:val="001E0A73"/>
    <w:rsid w:val="001E111F"/>
    <w:rsid w:val="001E1284"/>
    <w:rsid w:val="001E13E0"/>
    <w:rsid w:val="001E1524"/>
    <w:rsid w:val="001E1756"/>
    <w:rsid w:val="001E1D3C"/>
    <w:rsid w:val="001E220A"/>
    <w:rsid w:val="001E251E"/>
    <w:rsid w:val="001E266E"/>
    <w:rsid w:val="001E2EEF"/>
    <w:rsid w:val="001E3188"/>
    <w:rsid w:val="001E31D1"/>
    <w:rsid w:val="001E32BE"/>
    <w:rsid w:val="001E37BD"/>
    <w:rsid w:val="001E3A45"/>
    <w:rsid w:val="001E3A77"/>
    <w:rsid w:val="001E3DAB"/>
    <w:rsid w:val="001E3DD3"/>
    <w:rsid w:val="001E3E98"/>
    <w:rsid w:val="001E4033"/>
    <w:rsid w:val="001E420B"/>
    <w:rsid w:val="001E4583"/>
    <w:rsid w:val="001E4704"/>
    <w:rsid w:val="001E48BC"/>
    <w:rsid w:val="001E4C13"/>
    <w:rsid w:val="001E504C"/>
    <w:rsid w:val="001E50CB"/>
    <w:rsid w:val="001E5108"/>
    <w:rsid w:val="001E5234"/>
    <w:rsid w:val="001E5612"/>
    <w:rsid w:val="001E5674"/>
    <w:rsid w:val="001E5BB2"/>
    <w:rsid w:val="001E5D1F"/>
    <w:rsid w:val="001E5EA2"/>
    <w:rsid w:val="001E5F10"/>
    <w:rsid w:val="001E6395"/>
    <w:rsid w:val="001E6419"/>
    <w:rsid w:val="001E6446"/>
    <w:rsid w:val="001E648D"/>
    <w:rsid w:val="001E64E2"/>
    <w:rsid w:val="001E67DD"/>
    <w:rsid w:val="001E684F"/>
    <w:rsid w:val="001E6929"/>
    <w:rsid w:val="001E6C1B"/>
    <w:rsid w:val="001E6DE6"/>
    <w:rsid w:val="001E6F14"/>
    <w:rsid w:val="001E6F1B"/>
    <w:rsid w:val="001E719A"/>
    <w:rsid w:val="001E72B2"/>
    <w:rsid w:val="001E73D8"/>
    <w:rsid w:val="001E750C"/>
    <w:rsid w:val="001E7A06"/>
    <w:rsid w:val="001E7C10"/>
    <w:rsid w:val="001E7D0E"/>
    <w:rsid w:val="001E7DCD"/>
    <w:rsid w:val="001E7FC7"/>
    <w:rsid w:val="001F0457"/>
    <w:rsid w:val="001F0546"/>
    <w:rsid w:val="001F085E"/>
    <w:rsid w:val="001F0CCE"/>
    <w:rsid w:val="001F0DDF"/>
    <w:rsid w:val="001F0FCD"/>
    <w:rsid w:val="001F0FEE"/>
    <w:rsid w:val="001F14F7"/>
    <w:rsid w:val="001F16FD"/>
    <w:rsid w:val="001F1879"/>
    <w:rsid w:val="001F1B1E"/>
    <w:rsid w:val="001F1DFA"/>
    <w:rsid w:val="001F204D"/>
    <w:rsid w:val="001F214B"/>
    <w:rsid w:val="001F22A9"/>
    <w:rsid w:val="001F2536"/>
    <w:rsid w:val="001F264A"/>
    <w:rsid w:val="001F26E9"/>
    <w:rsid w:val="001F2E08"/>
    <w:rsid w:val="001F3507"/>
    <w:rsid w:val="001F3760"/>
    <w:rsid w:val="001F37ED"/>
    <w:rsid w:val="001F3841"/>
    <w:rsid w:val="001F39AB"/>
    <w:rsid w:val="001F3E5E"/>
    <w:rsid w:val="001F406B"/>
    <w:rsid w:val="001F4597"/>
    <w:rsid w:val="001F45E8"/>
    <w:rsid w:val="001F4986"/>
    <w:rsid w:val="001F4AE1"/>
    <w:rsid w:val="001F4E57"/>
    <w:rsid w:val="001F53A2"/>
    <w:rsid w:val="001F552B"/>
    <w:rsid w:val="001F5538"/>
    <w:rsid w:val="001F55FD"/>
    <w:rsid w:val="001F5939"/>
    <w:rsid w:val="001F5AF6"/>
    <w:rsid w:val="001F5C95"/>
    <w:rsid w:val="001F5C9E"/>
    <w:rsid w:val="001F5E73"/>
    <w:rsid w:val="001F5ED8"/>
    <w:rsid w:val="001F5EF3"/>
    <w:rsid w:val="001F5EFD"/>
    <w:rsid w:val="001F5F10"/>
    <w:rsid w:val="001F6192"/>
    <w:rsid w:val="001F6258"/>
    <w:rsid w:val="001F6408"/>
    <w:rsid w:val="001F644E"/>
    <w:rsid w:val="001F6965"/>
    <w:rsid w:val="001F6E45"/>
    <w:rsid w:val="001F715C"/>
    <w:rsid w:val="001F72B8"/>
    <w:rsid w:val="001F7308"/>
    <w:rsid w:val="001F7317"/>
    <w:rsid w:val="001F73C3"/>
    <w:rsid w:val="001F757C"/>
    <w:rsid w:val="001F77B7"/>
    <w:rsid w:val="001F784C"/>
    <w:rsid w:val="001F798D"/>
    <w:rsid w:val="001F7DD6"/>
    <w:rsid w:val="002000F2"/>
    <w:rsid w:val="002000FC"/>
    <w:rsid w:val="0020037C"/>
    <w:rsid w:val="00200925"/>
    <w:rsid w:val="00200A86"/>
    <w:rsid w:val="00200A92"/>
    <w:rsid w:val="00200BF9"/>
    <w:rsid w:val="00200C25"/>
    <w:rsid w:val="002011B8"/>
    <w:rsid w:val="00201736"/>
    <w:rsid w:val="00201A87"/>
    <w:rsid w:val="00201C7E"/>
    <w:rsid w:val="00201D7D"/>
    <w:rsid w:val="00201D85"/>
    <w:rsid w:val="00201DC9"/>
    <w:rsid w:val="002020EB"/>
    <w:rsid w:val="00202201"/>
    <w:rsid w:val="00202294"/>
    <w:rsid w:val="002022F7"/>
    <w:rsid w:val="00202764"/>
    <w:rsid w:val="00202A9E"/>
    <w:rsid w:val="00202D2E"/>
    <w:rsid w:val="00202ED8"/>
    <w:rsid w:val="00202F23"/>
    <w:rsid w:val="00203159"/>
    <w:rsid w:val="002036B4"/>
    <w:rsid w:val="002039A0"/>
    <w:rsid w:val="00203A6E"/>
    <w:rsid w:val="00203C7E"/>
    <w:rsid w:val="00203CEF"/>
    <w:rsid w:val="00203DBA"/>
    <w:rsid w:val="00203EBF"/>
    <w:rsid w:val="00203F00"/>
    <w:rsid w:val="00203F5C"/>
    <w:rsid w:val="0020407A"/>
    <w:rsid w:val="0020416B"/>
    <w:rsid w:val="0020437D"/>
    <w:rsid w:val="002044F9"/>
    <w:rsid w:val="002047DE"/>
    <w:rsid w:val="00204A5A"/>
    <w:rsid w:val="00204AAD"/>
    <w:rsid w:val="00204BBF"/>
    <w:rsid w:val="00204C12"/>
    <w:rsid w:val="00204CDA"/>
    <w:rsid w:val="00204D92"/>
    <w:rsid w:val="00205635"/>
    <w:rsid w:val="002058DC"/>
    <w:rsid w:val="00205A34"/>
    <w:rsid w:val="00205A56"/>
    <w:rsid w:val="00205AB2"/>
    <w:rsid w:val="00205CB2"/>
    <w:rsid w:val="00205DBF"/>
    <w:rsid w:val="00206009"/>
    <w:rsid w:val="00206067"/>
    <w:rsid w:val="0020610B"/>
    <w:rsid w:val="00206133"/>
    <w:rsid w:val="002061AF"/>
    <w:rsid w:val="0020639C"/>
    <w:rsid w:val="002063A7"/>
    <w:rsid w:val="0020659F"/>
    <w:rsid w:val="002065B7"/>
    <w:rsid w:val="0020674D"/>
    <w:rsid w:val="00206799"/>
    <w:rsid w:val="00206A5D"/>
    <w:rsid w:val="00206AB9"/>
    <w:rsid w:val="00206E54"/>
    <w:rsid w:val="00206E5A"/>
    <w:rsid w:val="002070D1"/>
    <w:rsid w:val="0020742D"/>
    <w:rsid w:val="00207613"/>
    <w:rsid w:val="00207847"/>
    <w:rsid w:val="002078E5"/>
    <w:rsid w:val="00207AF9"/>
    <w:rsid w:val="00207BB9"/>
    <w:rsid w:val="00207D51"/>
    <w:rsid w:val="00207EB6"/>
    <w:rsid w:val="00210018"/>
    <w:rsid w:val="00210058"/>
    <w:rsid w:val="00210174"/>
    <w:rsid w:val="002105F8"/>
    <w:rsid w:val="002109D5"/>
    <w:rsid w:val="00210A2E"/>
    <w:rsid w:val="00210BF3"/>
    <w:rsid w:val="00210C84"/>
    <w:rsid w:val="00210C91"/>
    <w:rsid w:val="00210F42"/>
    <w:rsid w:val="00211042"/>
    <w:rsid w:val="00211345"/>
    <w:rsid w:val="00211390"/>
    <w:rsid w:val="002114FA"/>
    <w:rsid w:val="00211D31"/>
    <w:rsid w:val="00211D50"/>
    <w:rsid w:val="00211DD9"/>
    <w:rsid w:val="00212274"/>
    <w:rsid w:val="0021239E"/>
    <w:rsid w:val="00212569"/>
    <w:rsid w:val="002125B4"/>
    <w:rsid w:val="00212816"/>
    <w:rsid w:val="002128BD"/>
    <w:rsid w:val="00212ACA"/>
    <w:rsid w:val="00212B4D"/>
    <w:rsid w:val="00212D30"/>
    <w:rsid w:val="00213001"/>
    <w:rsid w:val="00213050"/>
    <w:rsid w:val="002130BD"/>
    <w:rsid w:val="0021332B"/>
    <w:rsid w:val="0021348C"/>
    <w:rsid w:val="00213851"/>
    <w:rsid w:val="00213A2D"/>
    <w:rsid w:val="00213C8F"/>
    <w:rsid w:val="00213F12"/>
    <w:rsid w:val="00213FB7"/>
    <w:rsid w:val="00214076"/>
    <w:rsid w:val="002144DF"/>
    <w:rsid w:val="002149A7"/>
    <w:rsid w:val="00214C9B"/>
    <w:rsid w:val="00214CCC"/>
    <w:rsid w:val="00214E0D"/>
    <w:rsid w:val="0021550D"/>
    <w:rsid w:val="00215575"/>
    <w:rsid w:val="00215777"/>
    <w:rsid w:val="00215863"/>
    <w:rsid w:val="0021586D"/>
    <w:rsid w:val="00215B63"/>
    <w:rsid w:val="00215CBA"/>
    <w:rsid w:val="00215FC6"/>
    <w:rsid w:val="002162EA"/>
    <w:rsid w:val="0021659F"/>
    <w:rsid w:val="002165F9"/>
    <w:rsid w:val="00216685"/>
    <w:rsid w:val="002167BA"/>
    <w:rsid w:val="002167E0"/>
    <w:rsid w:val="0021684D"/>
    <w:rsid w:val="00216A4E"/>
    <w:rsid w:val="00216B17"/>
    <w:rsid w:val="00216BBF"/>
    <w:rsid w:val="00216C0E"/>
    <w:rsid w:val="00216E50"/>
    <w:rsid w:val="00217135"/>
    <w:rsid w:val="0021737B"/>
    <w:rsid w:val="002173C7"/>
    <w:rsid w:val="00217713"/>
    <w:rsid w:val="00217A98"/>
    <w:rsid w:val="00217CE8"/>
    <w:rsid w:val="00217D4B"/>
    <w:rsid w:val="00220155"/>
    <w:rsid w:val="002202EC"/>
    <w:rsid w:val="002204ED"/>
    <w:rsid w:val="00220724"/>
    <w:rsid w:val="0022095B"/>
    <w:rsid w:val="00220E92"/>
    <w:rsid w:val="002210B6"/>
    <w:rsid w:val="002211DD"/>
    <w:rsid w:val="0022135D"/>
    <w:rsid w:val="00221623"/>
    <w:rsid w:val="0022175B"/>
    <w:rsid w:val="0022185B"/>
    <w:rsid w:val="0022198D"/>
    <w:rsid w:val="00221B1A"/>
    <w:rsid w:val="00221D24"/>
    <w:rsid w:val="002222A4"/>
    <w:rsid w:val="0022231E"/>
    <w:rsid w:val="00222399"/>
    <w:rsid w:val="00222FC9"/>
    <w:rsid w:val="0022310A"/>
    <w:rsid w:val="0022337A"/>
    <w:rsid w:val="002234D1"/>
    <w:rsid w:val="0022355F"/>
    <w:rsid w:val="002235A2"/>
    <w:rsid w:val="00223833"/>
    <w:rsid w:val="002239C1"/>
    <w:rsid w:val="00223ACD"/>
    <w:rsid w:val="00223ADC"/>
    <w:rsid w:val="00223F34"/>
    <w:rsid w:val="00223F57"/>
    <w:rsid w:val="002241C9"/>
    <w:rsid w:val="002245C7"/>
    <w:rsid w:val="00224951"/>
    <w:rsid w:val="0022497A"/>
    <w:rsid w:val="00224A9B"/>
    <w:rsid w:val="00224C25"/>
    <w:rsid w:val="00224C61"/>
    <w:rsid w:val="00224D1D"/>
    <w:rsid w:val="00224EEA"/>
    <w:rsid w:val="00225344"/>
    <w:rsid w:val="002253D8"/>
    <w:rsid w:val="00225593"/>
    <w:rsid w:val="0022571B"/>
    <w:rsid w:val="002259BC"/>
    <w:rsid w:val="00225CA2"/>
    <w:rsid w:val="00225FDD"/>
    <w:rsid w:val="002263BC"/>
    <w:rsid w:val="0022657F"/>
    <w:rsid w:val="002269A7"/>
    <w:rsid w:val="00226BD3"/>
    <w:rsid w:val="00226F21"/>
    <w:rsid w:val="00227061"/>
    <w:rsid w:val="00227358"/>
    <w:rsid w:val="0022735A"/>
    <w:rsid w:val="002273D1"/>
    <w:rsid w:val="0022745C"/>
    <w:rsid w:val="00227557"/>
    <w:rsid w:val="002275A8"/>
    <w:rsid w:val="0022763A"/>
    <w:rsid w:val="002276F3"/>
    <w:rsid w:val="00227873"/>
    <w:rsid w:val="002279D2"/>
    <w:rsid w:val="00227B1B"/>
    <w:rsid w:val="00227D96"/>
    <w:rsid w:val="00227F9E"/>
    <w:rsid w:val="00227FD9"/>
    <w:rsid w:val="00230040"/>
    <w:rsid w:val="002300E1"/>
    <w:rsid w:val="002305EF"/>
    <w:rsid w:val="002306C0"/>
    <w:rsid w:val="00230944"/>
    <w:rsid w:val="00230AD3"/>
    <w:rsid w:val="00230BB1"/>
    <w:rsid w:val="00230CDF"/>
    <w:rsid w:val="00230F2F"/>
    <w:rsid w:val="0023101D"/>
    <w:rsid w:val="002313E4"/>
    <w:rsid w:val="002314EE"/>
    <w:rsid w:val="00231740"/>
    <w:rsid w:val="00231929"/>
    <w:rsid w:val="00231A54"/>
    <w:rsid w:val="00231D67"/>
    <w:rsid w:val="00231F88"/>
    <w:rsid w:val="00232050"/>
    <w:rsid w:val="00232191"/>
    <w:rsid w:val="00232390"/>
    <w:rsid w:val="00232439"/>
    <w:rsid w:val="00232983"/>
    <w:rsid w:val="00232E9D"/>
    <w:rsid w:val="00232EA4"/>
    <w:rsid w:val="0023305D"/>
    <w:rsid w:val="00233069"/>
    <w:rsid w:val="002331C2"/>
    <w:rsid w:val="0023349A"/>
    <w:rsid w:val="002335DF"/>
    <w:rsid w:val="00233880"/>
    <w:rsid w:val="00233895"/>
    <w:rsid w:val="00233B04"/>
    <w:rsid w:val="00233D15"/>
    <w:rsid w:val="00233E28"/>
    <w:rsid w:val="00233E3D"/>
    <w:rsid w:val="00233ECA"/>
    <w:rsid w:val="00233F45"/>
    <w:rsid w:val="00234004"/>
    <w:rsid w:val="00234063"/>
    <w:rsid w:val="00234175"/>
    <w:rsid w:val="002344C8"/>
    <w:rsid w:val="00234575"/>
    <w:rsid w:val="0023464A"/>
    <w:rsid w:val="002347FC"/>
    <w:rsid w:val="002348E2"/>
    <w:rsid w:val="002349C5"/>
    <w:rsid w:val="00234B44"/>
    <w:rsid w:val="00234C98"/>
    <w:rsid w:val="0023535C"/>
    <w:rsid w:val="002354A3"/>
    <w:rsid w:val="00235534"/>
    <w:rsid w:val="00235581"/>
    <w:rsid w:val="00235698"/>
    <w:rsid w:val="00235724"/>
    <w:rsid w:val="0023580E"/>
    <w:rsid w:val="002358EC"/>
    <w:rsid w:val="002362BC"/>
    <w:rsid w:val="002366E1"/>
    <w:rsid w:val="0023681E"/>
    <w:rsid w:val="00236F55"/>
    <w:rsid w:val="00236F71"/>
    <w:rsid w:val="002373FC"/>
    <w:rsid w:val="002375A3"/>
    <w:rsid w:val="0023776F"/>
    <w:rsid w:val="00237C6F"/>
    <w:rsid w:val="00237D22"/>
    <w:rsid w:val="00237D27"/>
    <w:rsid w:val="00237DB3"/>
    <w:rsid w:val="00240240"/>
    <w:rsid w:val="00240387"/>
    <w:rsid w:val="00240784"/>
    <w:rsid w:val="002407DD"/>
    <w:rsid w:val="002409A3"/>
    <w:rsid w:val="00240B4E"/>
    <w:rsid w:val="00240B73"/>
    <w:rsid w:val="00240B7D"/>
    <w:rsid w:val="00240C17"/>
    <w:rsid w:val="00240F76"/>
    <w:rsid w:val="0024103F"/>
    <w:rsid w:val="002415FF"/>
    <w:rsid w:val="002419FB"/>
    <w:rsid w:val="00241ACA"/>
    <w:rsid w:val="00241C7B"/>
    <w:rsid w:val="00241F1E"/>
    <w:rsid w:val="002421F2"/>
    <w:rsid w:val="00242954"/>
    <w:rsid w:val="00242B2A"/>
    <w:rsid w:val="00242CAE"/>
    <w:rsid w:val="00242E34"/>
    <w:rsid w:val="002435A0"/>
    <w:rsid w:val="002436E0"/>
    <w:rsid w:val="00243ACD"/>
    <w:rsid w:val="00243BFC"/>
    <w:rsid w:val="00243C61"/>
    <w:rsid w:val="00243DCC"/>
    <w:rsid w:val="002443C2"/>
    <w:rsid w:val="0024444F"/>
    <w:rsid w:val="00244606"/>
    <w:rsid w:val="0024476B"/>
    <w:rsid w:val="00244924"/>
    <w:rsid w:val="00244A72"/>
    <w:rsid w:val="00244BA7"/>
    <w:rsid w:val="00244FE0"/>
    <w:rsid w:val="00245048"/>
    <w:rsid w:val="00245083"/>
    <w:rsid w:val="00245492"/>
    <w:rsid w:val="00245557"/>
    <w:rsid w:val="0024565F"/>
    <w:rsid w:val="00245A41"/>
    <w:rsid w:val="00245B70"/>
    <w:rsid w:val="00245D7D"/>
    <w:rsid w:val="00245E39"/>
    <w:rsid w:val="00245FBA"/>
    <w:rsid w:val="002460FD"/>
    <w:rsid w:val="0024610C"/>
    <w:rsid w:val="0024616B"/>
    <w:rsid w:val="00246377"/>
    <w:rsid w:val="002463CD"/>
    <w:rsid w:val="0024668A"/>
    <w:rsid w:val="002466A0"/>
    <w:rsid w:val="002466E3"/>
    <w:rsid w:val="00246C52"/>
    <w:rsid w:val="00246EB6"/>
    <w:rsid w:val="002471AB"/>
    <w:rsid w:val="0024775B"/>
    <w:rsid w:val="0024785A"/>
    <w:rsid w:val="00247869"/>
    <w:rsid w:val="00247B11"/>
    <w:rsid w:val="00247C82"/>
    <w:rsid w:val="00247D8E"/>
    <w:rsid w:val="00247DD1"/>
    <w:rsid w:val="00247E35"/>
    <w:rsid w:val="00247F8B"/>
    <w:rsid w:val="00247FB6"/>
    <w:rsid w:val="002500C7"/>
    <w:rsid w:val="002503D5"/>
    <w:rsid w:val="00250A93"/>
    <w:rsid w:val="00250D9C"/>
    <w:rsid w:val="00251117"/>
    <w:rsid w:val="00251129"/>
    <w:rsid w:val="00251231"/>
    <w:rsid w:val="00251237"/>
    <w:rsid w:val="0025129A"/>
    <w:rsid w:val="002512A9"/>
    <w:rsid w:val="0025169E"/>
    <w:rsid w:val="002516F2"/>
    <w:rsid w:val="00251929"/>
    <w:rsid w:val="002519BD"/>
    <w:rsid w:val="00251F5E"/>
    <w:rsid w:val="002521CC"/>
    <w:rsid w:val="0025223A"/>
    <w:rsid w:val="002522F8"/>
    <w:rsid w:val="002522FA"/>
    <w:rsid w:val="002522FF"/>
    <w:rsid w:val="00252354"/>
    <w:rsid w:val="002529A9"/>
    <w:rsid w:val="00252E52"/>
    <w:rsid w:val="00252E79"/>
    <w:rsid w:val="00252F66"/>
    <w:rsid w:val="00252FE8"/>
    <w:rsid w:val="002530CC"/>
    <w:rsid w:val="002530D6"/>
    <w:rsid w:val="002530D9"/>
    <w:rsid w:val="0025325D"/>
    <w:rsid w:val="002533FF"/>
    <w:rsid w:val="00253400"/>
    <w:rsid w:val="00253468"/>
    <w:rsid w:val="002537F5"/>
    <w:rsid w:val="002538A4"/>
    <w:rsid w:val="00253912"/>
    <w:rsid w:val="002539C2"/>
    <w:rsid w:val="00253A89"/>
    <w:rsid w:val="00253D64"/>
    <w:rsid w:val="002540B3"/>
    <w:rsid w:val="0025410C"/>
    <w:rsid w:val="002547E4"/>
    <w:rsid w:val="00254F42"/>
    <w:rsid w:val="002554A7"/>
    <w:rsid w:val="002554EF"/>
    <w:rsid w:val="0025585C"/>
    <w:rsid w:val="00255BD7"/>
    <w:rsid w:val="00255C71"/>
    <w:rsid w:val="002562A9"/>
    <w:rsid w:val="002563B9"/>
    <w:rsid w:val="0025692A"/>
    <w:rsid w:val="00256F02"/>
    <w:rsid w:val="002571C8"/>
    <w:rsid w:val="002572F1"/>
    <w:rsid w:val="00257424"/>
    <w:rsid w:val="00257730"/>
    <w:rsid w:val="00257A62"/>
    <w:rsid w:val="00257B64"/>
    <w:rsid w:val="00260156"/>
    <w:rsid w:val="0026029A"/>
    <w:rsid w:val="002606C7"/>
    <w:rsid w:val="0026075E"/>
    <w:rsid w:val="00260A6F"/>
    <w:rsid w:val="00260C74"/>
    <w:rsid w:val="00260E1C"/>
    <w:rsid w:val="00260FAD"/>
    <w:rsid w:val="002611B5"/>
    <w:rsid w:val="002612A1"/>
    <w:rsid w:val="00261351"/>
    <w:rsid w:val="00261383"/>
    <w:rsid w:val="002619F7"/>
    <w:rsid w:val="00261D05"/>
    <w:rsid w:val="002623AC"/>
    <w:rsid w:val="002623B5"/>
    <w:rsid w:val="002624CA"/>
    <w:rsid w:val="002626E2"/>
    <w:rsid w:val="00262979"/>
    <w:rsid w:val="00262B2E"/>
    <w:rsid w:val="00262CEB"/>
    <w:rsid w:val="00262E69"/>
    <w:rsid w:val="00262F3E"/>
    <w:rsid w:val="00263038"/>
    <w:rsid w:val="0026313D"/>
    <w:rsid w:val="002634A4"/>
    <w:rsid w:val="002637D5"/>
    <w:rsid w:val="002638E1"/>
    <w:rsid w:val="00263A9A"/>
    <w:rsid w:val="00263B02"/>
    <w:rsid w:val="00263DC4"/>
    <w:rsid w:val="00263DD9"/>
    <w:rsid w:val="00263EF7"/>
    <w:rsid w:val="002643C7"/>
    <w:rsid w:val="002644AA"/>
    <w:rsid w:val="0026455A"/>
    <w:rsid w:val="0026468A"/>
    <w:rsid w:val="00264734"/>
    <w:rsid w:val="002649D1"/>
    <w:rsid w:val="00264C28"/>
    <w:rsid w:val="00264CC1"/>
    <w:rsid w:val="00264F78"/>
    <w:rsid w:val="0026509A"/>
    <w:rsid w:val="00265197"/>
    <w:rsid w:val="002651C3"/>
    <w:rsid w:val="002651FC"/>
    <w:rsid w:val="0026550B"/>
    <w:rsid w:val="0026564A"/>
    <w:rsid w:val="00265701"/>
    <w:rsid w:val="00265717"/>
    <w:rsid w:val="00265AF9"/>
    <w:rsid w:val="00265E3B"/>
    <w:rsid w:val="00265E9A"/>
    <w:rsid w:val="00266210"/>
    <w:rsid w:val="00266253"/>
    <w:rsid w:val="0026628D"/>
    <w:rsid w:val="00266AAC"/>
    <w:rsid w:val="00266C96"/>
    <w:rsid w:val="0026716C"/>
    <w:rsid w:val="00267243"/>
    <w:rsid w:val="002673F0"/>
    <w:rsid w:val="0026759E"/>
    <w:rsid w:val="00267946"/>
    <w:rsid w:val="00267A1B"/>
    <w:rsid w:val="00267DAB"/>
    <w:rsid w:val="0027030B"/>
    <w:rsid w:val="0027083A"/>
    <w:rsid w:val="00270A64"/>
    <w:rsid w:val="00270C63"/>
    <w:rsid w:val="00270C68"/>
    <w:rsid w:val="00270C98"/>
    <w:rsid w:val="00270E57"/>
    <w:rsid w:val="00270F4C"/>
    <w:rsid w:val="002711FF"/>
    <w:rsid w:val="00271586"/>
    <w:rsid w:val="00271738"/>
    <w:rsid w:val="00271842"/>
    <w:rsid w:val="0027193C"/>
    <w:rsid w:val="00271B1E"/>
    <w:rsid w:val="00271CC3"/>
    <w:rsid w:val="00271CE9"/>
    <w:rsid w:val="00271DEE"/>
    <w:rsid w:val="00271EEF"/>
    <w:rsid w:val="002720CA"/>
    <w:rsid w:val="0027242C"/>
    <w:rsid w:val="00272474"/>
    <w:rsid w:val="002724B9"/>
    <w:rsid w:val="00272A36"/>
    <w:rsid w:val="00272BCB"/>
    <w:rsid w:val="00272C6A"/>
    <w:rsid w:val="00272D06"/>
    <w:rsid w:val="00272E81"/>
    <w:rsid w:val="00272FEB"/>
    <w:rsid w:val="00273050"/>
    <w:rsid w:val="0027309D"/>
    <w:rsid w:val="0027338F"/>
    <w:rsid w:val="0027365D"/>
    <w:rsid w:val="0027372B"/>
    <w:rsid w:val="0027378E"/>
    <w:rsid w:val="002738C9"/>
    <w:rsid w:val="00273A8C"/>
    <w:rsid w:val="00273B2D"/>
    <w:rsid w:val="00273CFB"/>
    <w:rsid w:val="00273E9E"/>
    <w:rsid w:val="00274404"/>
    <w:rsid w:val="002745FB"/>
    <w:rsid w:val="00274641"/>
    <w:rsid w:val="0027482E"/>
    <w:rsid w:val="00274B45"/>
    <w:rsid w:val="00274D08"/>
    <w:rsid w:val="00274D77"/>
    <w:rsid w:val="00274DCB"/>
    <w:rsid w:val="002751AA"/>
    <w:rsid w:val="00275435"/>
    <w:rsid w:val="00275464"/>
    <w:rsid w:val="0027548F"/>
    <w:rsid w:val="002754F7"/>
    <w:rsid w:val="00275566"/>
    <w:rsid w:val="0027568B"/>
    <w:rsid w:val="002756D5"/>
    <w:rsid w:val="00275926"/>
    <w:rsid w:val="00275AED"/>
    <w:rsid w:val="00276001"/>
    <w:rsid w:val="002764FB"/>
    <w:rsid w:val="00276624"/>
    <w:rsid w:val="00276B51"/>
    <w:rsid w:val="00276C48"/>
    <w:rsid w:val="00276E2B"/>
    <w:rsid w:val="00276EA8"/>
    <w:rsid w:val="002772C6"/>
    <w:rsid w:val="00277505"/>
    <w:rsid w:val="0027757D"/>
    <w:rsid w:val="00277896"/>
    <w:rsid w:val="00277A4A"/>
    <w:rsid w:val="00277E00"/>
    <w:rsid w:val="00277E66"/>
    <w:rsid w:val="0028005C"/>
    <w:rsid w:val="0028007E"/>
    <w:rsid w:val="002800B8"/>
    <w:rsid w:val="002800DE"/>
    <w:rsid w:val="002801E2"/>
    <w:rsid w:val="0028024B"/>
    <w:rsid w:val="002803CC"/>
    <w:rsid w:val="0028052D"/>
    <w:rsid w:val="00280664"/>
    <w:rsid w:val="00280684"/>
    <w:rsid w:val="0028073A"/>
    <w:rsid w:val="002807AF"/>
    <w:rsid w:val="00280851"/>
    <w:rsid w:val="002808D2"/>
    <w:rsid w:val="00280960"/>
    <w:rsid w:val="00280ABB"/>
    <w:rsid w:val="00280CF5"/>
    <w:rsid w:val="00280E63"/>
    <w:rsid w:val="0028187E"/>
    <w:rsid w:val="0028192B"/>
    <w:rsid w:val="002819F7"/>
    <w:rsid w:val="00281C3F"/>
    <w:rsid w:val="00281DE2"/>
    <w:rsid w:val="00282241"/>
    <w:rsid w:val="002825CE"/>
    <w:rsid w:val="0028263F"/>
    <w:rsid w:val="002826D0"/>
    <w:rsid w:val="002829E8"/>
    <w:rsid w:val="00283181"/>
    <w:rsid w:val="00283424"/>
    <w:rsid w:val="0028344D"/>
    <w:rsid w:val="002835A5"/>
    <w:rsid w:val="002836DC"/>
    <w:rsid w:val="00283977"/>
    <w:rsid w:val="00283D6B"/>
    <w:rsid w:val="00283F70"/>
    <w:rsid w:val="00283F73"/>
    <w:rsid w:val="00284486"/>
    <w:rsid w:val="0028482E"/>
    <w:rsid w:val="002849B7"/>
    <w:rsid w:val="00284AAA"/>
    <w:rsid w:val="00284DF1"/>
    <w:rsid w:val="00284E7F"/>
    <w:rsid w:val="0028501B"/>
    <w:rsid w:val="00285020"/>
    <w:rsid w:val="00285324"/>
    <w:rsid w:val="0028543A"/>
    <w:rsid w:val="00285520"/>
    <w:rsid w:val="0028553F"/>
    <w:rsid w:val="00285894"/>
    <w:rsid w:val="00285A35"/>
    <w:rsid w:val="00285B2E"/>
    <w:rsid w:val="00285DB9"/>
    <w:rsid w:val="00285E28"/>
    <w:rsid w:val="00285E6A"/>
    <w:rsid w:val="002861E0"/>
    <w:rsid w:val="002862E1"/>
    <w:rsid w:val="00286487"/>
    <w:rsid w:val="00286631"/>
    <w:rsid w:val="00286760"/>
    <w:rsid w:val="002868BA"/>
    <w:rsid w:val="00286B14"/>
    <w:rsid w:val="00286CFC"/>
    <w:rsid w:val="00286F76"/>
    <w:rsid w:val="002871DE"/>
    <w:rsid w:val="00287376"/>
    <w:rsid w:val="002876D5"/>
    <w:rsid w:val="0028773B"/>
    <w:rsid w:val="002877DE"/>
    <w:rsid w:val="00287A82"/>
    <w:rsid w:val="00287C28"/>
    <w:rsid w:val="00290097"/>
    <w:rsid w:val="0029018C"/>
    <w:rsid w:val="00290254"/>
    <w:rsid w:val="002903B3"/>
    <w:rsid w:val="002904AA"/>
    <w:rsid w:val="002913D7"/>
    <w:rsid w:val="002914FA"/>
    <w:rsid w:val="0029178F"/>
    <w:rsid w:val="00291B01"/>
    <w:rsid w:val="00292040"/>
    <w:rsid w:val="002922DD"/>
    <w:rsid w:val="00292916"/>
    <w:rsid w:val="00292DCE"/>
    <w:rsid w:val="00292E94"/>
    <w:rsid w:val="00292F1C"/>
    <w:rsid w:val="002932A8"/>
    <w:rsid w:val="002933EB"/>
    <w:rsid w:val="002934A8"/>
    <w:rsid w:val="00293504"/>
    <w:rsid w:val="00293626"/>
    <w:rsid w:val="0029378E"/>
    <w:rsid w:val="0029395E"/>
    <w:rsid w:val="00293F67"/>
    <w:rsid w:val="002941CE"/>
    <w:rsid w:val="0029425B"/>
    <w:rsid w:val="00294290"/>
    <w:rsid w:val="002944CA"/>
    <w:rsid w:val="002944D0"/>
    <w:rsid w:val="002944F8"/>
    <w:rsid w:val="0029450A"/>
    <w:rsid w:val="002946A4"/>
    <w:rsid w:val="00294722"/>
    <w:rsid w:val="00294950"/>
    <w:rsid w:val="00294A37"/>
    <w:rsid w:val="00294AB1"/>
    <w:rsid w:val="00294DB1"/>
    <w:rsid w:val="00294E6E"/>
    <w:rsid w:val="00294FEB"/>
    <w:rsid w:val="00295226"/>
    <w:rsid w:val="0029548C"/>
    <w:rsid w:val="00295539"/>
    <w:rsid w:val="002957A9"/>
    <w:rsid w:val="00295822"/>
    <w:rsid w:val="002959F3"/>
    <w:rsid w:val="00295E46"/>
    <w:rsid w:val="00295EBD"/>
    <w:rsid w:val="00295F1C"/>
    <w:rsid w:val="00296000"/>
    <w:rsid w:val="0029627B"/>
    <w:rsid w:val="0029636B"/>
    <w:rsid w:val="002963EC"/>
    <w:rsid w:val="002965C5"/>
    <w:rsid w:val="00296686"/>
    <w:rsid w:val="0029684B"/>
    <w:rsid w:val="002969C3"/>
    <w:rsid w:val="00296FD8"/>
    <w:rsid w:val="0029743A"/>
    <w:rsid w:val="00297499"/>
    <w:rsid w:val="002974AA"/>
    <w:rsid w:val="002977AC"/>
    <w:rsid w:val="002977D9"/>
    <w:rsid w:val="002977FD"/>
    <w:rsid w:val="00297F46"/>
    <w:rsid w:val="002A0053"/>
    <w:rsid w:val="002A0382"/>
    <w:rsid w:val="002A0560"/>
    <w:rsid w:val="002A0581"/>
    <w:rsid w:val="002A05EF"/>
    <w:rsid w:val="002A0724"/>
    <w:rsid w:val="002A0792"/>
    <w:rsid w:val="002A07B4"/>
    <w:rsid w:val="002A099D"/>
    <w:rsid w:val="002A0B4F"/>
    <w:rsid w:val="002A0B5A"/>
    <w:rsid w:val="002A0C99"/>
    <w:rsid w:val="002A0DF4"/>
    <w:rsid w:val="002A0FC6"/>
    <w:rsid w:val="002A1355"/>
    <w:rsid w:val="002A14A4"/>
    <w:rsid w:val="002A1697"/>
    <w:rsid w:val="002A1737"/>
    <w:rsid w:val="002A175A"/>
    <w:rsid w:val="002A1A57"/>
    <w:rsid w:val="002A1DA1"/>
    <w:rsid w:val="002A1E0B"/>
    <w:rsid w:val="002A1FF5"/>
    <w:rsid w:val="002A205B"/>
    <w:rsid w:val="002A21F3"/>
    <w:rsid w:val="002A22F3"/>
    <w:rsid w:val="002A2305"/>
    <w:rsid w:val="002A23D0"/>
    <w:rsid w:val="002A23D8"/>
    <w:rsid w:val="002A24F5"/>
    <w:rsid w:val="002A2963"/>
    <w:rsid w:val="002A2AF0"/>
    <w:rsid w:val="002A2DC7"/>
    <w:rsid w:val="002A2FE5"/>
    <w:rsid w:val="002A31FF"/>
    <w:rsid w:val="002A321B"/>
    <w:rsid w:val="002A32FC"/>
    <w:rsid w:val="002A3668"/>
    <w:rsid w:val="002A36EB"/>
    <w:rsid w:val="002A3771"/>
    <w:rsid w:val="002A3B12"/>
    <w:rsid w:val="002A3CF2"/>
    <w:rsid w:val="002A3E38"/>
    <w:rsid w:val="002A3ED0"/>
    <w:rsid w:val="002A3F7E"/>
    <w:rsid w:val="002A4102"/>
    <w:rsid w:val="002A4239"/>
    <w:rsid w:val="002A45C7"/>
    <w:rsid w:val="002A4918"/>
    <w:rsid w:val="002A496A"/>
    <w:rsid w:val="002A4996"/>
    <w:rsid w:val="002A4D4E"/>
    <w:rsid w:val="002A4E20"/>
    <w:rsid w:val="002A4E27"/>
    <w:rsid w:val="002A4FCA"/>
    <w:rsid w:val="002A523D"/>
    <w:rsid w:val="002A5406"/>
    <w:rsid w:val="002A5488"/>
    <w:rsid w:val="002A578E"/>
    <w:rsid w:val="002A581B"/>
    <w:rsid w:val="002A5F7B"/>
    <w:rsid w:val="002A5FC1"/>
    <w:rsid w:val="002A60B6"/>
    <w:rsid w:val="002A6354"/>
    <w:rsid w:val="002A6B25"/>
    <w:rsid w:val="002A6BE8"/>
    <w:rsid w:val="002A6E7E"/>
    <w:rsid w:val="002A732C"/>
    <w:rsid w:val="002A7554"/>
    <w:rsid w:val="002A79B4"/>
    <w:rsid w:val="002A7A6A"/>
    <w:rsid w:val="002A7AB4"/>
    <w:rsid w:val="002A7B72"/>
    <w:rsid w:val="002A7BF0"/>
    <w:rsid w:val="002A7CD5"/>
    <w:rsid w:val="002A7D91"/>
    <w:rsid w:val="002B04A7"/>
    <w:rsid w:val="002B0528"/>
    <w:rsid w:val="002B05DB"/>
    <w:rsid w:val="002B07BF"/>
    <w:rsid w:val="002B0805"/>
    <w:rsid w:val="002B0970"/>
    <w:rsid w:val="002B0AC4"/>
    <w:rsid w:val="002B0C8A"/>
    <w:rsid w:val="002B0C99"/>
    <w:rsid w:val="002B0EDA"/>
    <w:rsid w:val="002B10F9"/>
    <w:rsid w:val="002B1192"/>
    <w:rsid w:val="002B13E9"/>
    <w:rsid w:val="002B14F7"/>
    <w:rsid w:val="002B1CA9"/>
    <w:rsid w:val="002B208F"/>
    <w:rsid w:val="002B2164"/>
    <w:rsid w:val="002B21D6"/>
    <w:rsid w:val="002B21E9"/>
    <w:rsid w:val="002B2334"/>
    <w:rsid w:val="002B242D"/>
    <w:rsid w:val="002B28B9"/>
    <w:rsid w:val="002B2C92"/>
    <w:rsid w:val="002B2F85"/>
    <w:rsid w:val="002B3081"/>
    <w:rsid w:val="002B30D0"/>
    <w:rsid w:val="002B318B"/>
    <w:rsid w:val="002B323C"/>
    <w:rsid w:val="002B32BC"/>
    <w:rsid w:val="002B339C"/>
    <w:rsid w:val="002B340B"/>
    <w:rsid w:val="002B34AE"/>
    <w:rsid w:val="002B3AB4"/>
    <w:rsid w:val="002B3D90"/>
    <w:rsid w:val="002B3F93"/>
    <w:rsid w:val="002B4708"/>
    <w:rsid w:val="002B471F"/>
    <w:rsid w:val="002B4836"/>
    <w:rsid w:val="002B4B0D"/>
    <w:rsid w:val="002B4C39"/>
    <w:rsid w:val="002B51B4"/>
    <w:rsid w:val="002B5555"/>
    <w:rsid w:val="002B569B"/>
    <w:rsid w:val="002B5797"/>
    <w:rsid w:val="002B5976"/>
    <w:rsid w:val="002B5BC3"/>
    <w:rsid w:val="002B5C44"/>
    <w:rsid w:val="002B5E9B"/>
    <w:rsid w:val="002B635D"/>
    <w:rsid w:val="002B6397"/>
    <w:rsid w:val="002B64FE"/>
    <w:rsid w:val="002B651D"/>
    <w:rsid w:val="002B6890"/>
    <w:rsid w:val="002B694E"/>
    <w:rsid w:val="002B6EAC"/>
    <w:rsid w:val="002B6FEE"/>
    <w:rsid w:val="002B70E4"/>
    <w:rsid w:val="002B7681"/>
    <w:rsid w:val="002C014C"/>
    <w:rsid w:val="002C04C2"/>
    <w:rsid w:val="002C05CA"/>
    <w:rsid w:val="002C0818"/>
    <w:rsid w:val="002C0975"/>
    <w:rsid w:val="002C0B47"/>
    <w:rsid w:val="002C0DD0"/>
    <w:rsid w:val="002C0E0A"/>
    <w:rsid w:val="002C122B"/>
    <w:rsid w:val="002C1780"/>
    <w:rsid w:val="002C1DF1"/>
    <w:rsid w:val="002C1ED4"/>
    <w:rsid w:val="002C203A"/>
    <w:rsid w:val="002C235C"/>
    <w:rsid w:val="002C281D"/>
    <w:rsid w:val="002C289F"/>
    <w:rsid w:val="002C2D50"/>
    <w:rsid w:val="002C2E8A"/>
    <w:rsid w:val="002C2FCD"/>
    <w:rsid w:val="002C3060"/>
    <w:rsid w:val="002C307D"/>
    <w:rsid w:val="002C3240"/>
    <w:rsid w:val="002C3329"/>
    <w:rsid w:val="002C36D3"/>
    <w:rsid w:val="002C3788"/>
    <w:rsid w:val="002C3800"/>
    <w:rsid w:val="002C3883"/>
    <w:rsid w:val="002C38B2"/>
    <w:rsid w:val="002C3994"/>
    <w:rsid w:val="002C3AE4"/>
    <w:rsid w:val="002C3BE1"/>
    <w:rsid w:val="002C3C99"/>
    <w:rsid w:val="002C3E89"/>
    <w:rsid w:val="002C3FE2"/>
    <w:rsid w:val="002C403F"/>
    <w:rsid w:val="002C409F"/>
    <w:rsid w:val="002C45DC"/>
    <w:rsid w:val="002C4758"/>
    <w:rsid w:val="002C487B"/>
    <w:rsid w:val="002C4950"/>
    <w:rsid w:val="002C50DC"/>
    <w:rsid w:val="002C514C"/>
    <w:rsid w:val="002C5533"/>
    <w:rsid w:val="002C557B"/>
    <w:rsid w:val="002C5620"/>
    <w:rsid w:val="002C5A6B"/>
    <w:rsid w:val="002C5AA7"/>
    <w:rsid w:val="002C5AE6"/>
    <w:rsid w:val="002C6030"/>
    <w:rsid w:val="002C60E1"/>
    <w:rsid w:val="002C61E0"/>
    <w:rsid w:val="002C635E"/>
    <w:rsid w:val="002C6480"/>
    <w:rsid w:val="002C6682"/>
    <w:rsid w:val="002C6C24"/>
    <w:rsid w:val="002C6FF6"/>
    <w:rsid w:val="002C7230"/>
    <w:rsid w:val="002C7615"/>
    <w:rsid w:val="002C7749"/>
    <w:rsid w:val="002C778F"/>
    <w:rsid w:val="002C782F"/>
    <w:rsid w:val="002C7A17"/>
    <w:rsid w:val="002C7A1B"/>
    <w:rsid w:val="002C7B03"/>
    <w:rsid w:val="002C7B0D"/>
    <w:rsid w:val="002C7D95"/>
    <w:rsid w:val="002C7DFE"/>
    <w:rsid w:val="002D001E"/>
    <w:rsid w:val="002D0298"/>
    <w:rsid w:val="002D04DC"/>
    <w:rsid w:val="002D0657"/>
    <w:rsid w:val="002D09B3"/>
    <w:rsid w:val="002D0C99"/>
    <w:rsid w:val="002D0CF4"/>
    <w:rsid w:val="002D0E7C"/>
    <w:rsid w:val="002D10A4"/>
    <w:rsid w:val="002D10D8"/>
    <w:rsid w:val="002D1371"/>
    <w:rsid w:val="002D13B7"/>
    <w:rsid w:val="002D149B"/>
    <w:rsid w:val="002D15C0"/>
    <w:rsid w:val="002D1B3A"/>
    <w:rsid w:val="002D2057"/>
    <w:rsid w:val="002D20C5"/>
    <w:rsid w:val="002D26F5"/>
    <w:rsid w:val="002D2AAA"/>
    <w:rsid w:val="002D2B4E"/>
    <w:rsid w:val="002D2BB3"/>
    <w:rsid w:val="002D2CA2"/>
    <w:rsid w:val="002D2CF2"/>
    <w:rsid w:val="002D2E3C"/>
    <w:rsid w:val="002D2F36"/>
    <w:rsid w:val="002D302E"/>
    <w:rsid w:val="002D312A"/>
    <w:rsid w:val="002D31CA"/>
    <w:rsid w:val="002D3231"/>
    <w:rsid w:val="002D3599"/>
    <w:rsid w:val="002D3968"/>
    <w:rsid w:val="002D3EDE"/>
    <w:rsid w:val="002D3FB0"/>
    <w:rsid w:val="002D425A"/>
    <w:rsid w:val="002D4322"/>
    <w:rsid w:val="002D47FC"/>
    <w:rsid w:val="002D4A54"/>
    <w:rsid w:val="002D4E37"/>
    <w:rsid w:val="002D5005"/>
    <w:rsid w:val="002D52E0"/>
    <w:rsid w:val="002D54DA"/>
    <w:rsid w:val="002D5609"/>
    <w:rsid w:val="002D580B"/>
    <w:rsid w:val="002D5942"/>
    <w:rsid w:val="002D5A5F"/>
    <w:rsid w:val="002D5B4E"/>
    <w:rsid w:val="002D5DEA"/>
    <w:rsid w:val="002D6127"/>
    <w:rsid w:val="002D67B3"/>
    <w:rsid w:val="002D68C3"/>
    <w:rsid w:val="002D6C3F"/>
    <w:rsid w:val="002D6C69"/>
    <w:rsid w:val="002D6ECE"/>
    <w:rsid w:val="002D6F25"/>
    <w:rsid w:val="002D772F"/>
    <w:rsid w:val="002D7B79"/>
    <w:rsid w:val="002D7E00"/>
    <w:rsid w:val="002D7E48"/>
    <w:rsid w:val="002D7F89"/>
    <w:rsid w:val="002D7FE2"/>
    <w:rsid w:val="002E018E"/>
    <w:rsid w:val="002E04F0"/>
    <w:rsid w:val="002E0557"/>
    <w:rsid w:val="002E0647"/>
    <w:rsid w:val="002E082C"/>
    <w:rsid w:val="002E08F9"/>
    <w:rsid w:val="002E09EB"/>
    <w:rsid w:val="002E0CBD"/>
    <w:rsid w:val="002E0E94"/>
    <w:rsid w:val="002E0F9C"/>
    <w:rsid w:val="002E10B9"/>
    <w:rsid w:val="002E115B"/>
    <w:rsid w:val="002E145E"/>
    <w:rsid w:val="002E14BB"/>
    <w:rsid w:val="002E1551"/>
    <w:rsid w:val="002E16BC"/>
    <w:rsid w:val="002E17C0"/>
    <w:rsid w:val="002E1894"/>
    <w:rsid w:val="002E1941"/>
    <w:rsid w:val="002E1991"/>
    <w:rsid w:val="002E1D25"/>
    <w:rsid w:val="002E1DE0"/>
    <w:rsid w:val="002E1F2E"/>
    <w:rsid w:val="002E20C1"/>
    <w:rsid w:val="002E2190"/>
    <w:rsid w:val="002E21D5"/>
    <w:rsid w:val="002E21E0"/>
    <w:rsid w:val="002E251B"/>
    <w:rsid w:val="002E251E"/>
    <w:rsid w:val="002E286F"/>
    <w:rsid w:val="002E2923"/>
    <w:rsid w:val="002E2A76"/>
    <w:rsid w:val="002E306D"/>
    <w:rsid w:val="002E30AB"/>
    <w:rsid w:val="002E3624"/>
    <w:rsid w:val="002E3653"/>
    <w:rsid w:val="002E36AE"/>
    <w:rsid w:val="002E36DC"/>
    <w:rsid w:val="002E38B7"/>
    <w:rsid w:val="002E3B6F"/>
    <w:rsid w:val="002E4049"/>
    <w:rsid w:val="002E42EF"/>
    <w:rsid w:val="002E4743"/>
    <w:rsid w:val="002E4862"/>
    <w:rsid w:val="002E487E"/>
    <w:rsid w:val="002E4D5B"/>
    <w:rsid w:val="002E4FCB"/>
    <w:rsid w:val="002E51AA"/>
    <w:rsid w:val="002E5584"/>
    <w:rsid w:val="002E56E1"/>
    <w:rsid w:val="002E56ED"/>
    <w:rsid w:val="002E58E1"/>
    <w:rsid w:val="002E5BDD"/>
    <w:rsid w:val="002E5C56"/>
    <w:rsid w:val="002E5C7D"/>
    <w:rsid w:val="002E5FE3"/>
    <w:rsid w:val="002E6006"/>
    <w:rsid w:val="002E60F3"/>
    <w:rsid w:val="002E63A6"/>
    <w:rsid w:val="002E6785"/>
    <w:rsid w:val="002E679D"/>
    <w:rsid w:val="002E6C1F"/>
    <w:rsid w:val="002E6D73"/>
    <w:rsid w:val="002E6F01"/>
    <w:rsid w:val="002E72AE"/>
    <w:rsid w:val="002E7321"/>
    <w:rsid w:val="002E75A3"/>
    <w:rsid w:val="002E766A"/>
    <w:rsid w:val="002E7894"/>
    <w:rsid w:val="002E79C1"/>
    <w:rsid w:val="002E7E47"/>
    <w:rsid w:val="002F0045"/>
    <w:rsid w:val="002F00F0"/>
    <w:rsid w:val="002F0173"/>
    <w:rsid w:val="002F01DA"/>
    <w:rsid w:val="002F025B"/>
    <w:rsid w:val="002F03A9"/>
    <w:rsid w:val="002F04DD"/>
    <w:rsid w:val="002F0684"/>
    <w:rsid w:val="002F06FB"/>
    <w:rsid w:val="002F07D1"/>
    <w:rsid w:val="002F07F8"/>
    <w:rsid w:val="002F07FC"/>
    <w:rsid w:val="002F08C8"/>
    <w:rsid w:val="002F090F"/>
    <w:rsid w:val="002F0ADB"/>
    <w:rsid w:val="002F165E"/>
    <w:rsid w:val="002F16BB"/>
    <w:rsid w:val="002F17A3"/>
    <w:rsid w:val="002F1EBD"/>
    <w:rsid w:val="002F1FB5"/>
    <w:rsid w:val="002F2193"/>
    <w:rsid w:val="002F236A"/>
    <w:rsid w:val="002F2508"/>
    <w:rsid w:val="002F2AE0"/>
    <w:rsid w:val="002F3086"/>
    <w:rsid w:val="002F3784"/>
    <w:rsid w:val="002F3B3C"/>
    <w:rsid w:val="002F3E17"/>
    <w:rsid w:val="002F3F16"/>
    <w:rsid w:val="002F3FF8"/>
    <w:rsid w:val="002F40FE"/>
    <w:rsid w:val="002F413F"/>
    <w:rsid w:val="002F4239"/>
    <w:rsid w:val="002F44AD"/>
    <w:rsid w:val="002F45D3"/>
    <w:rsid w:val="002F4934"/>
    <w:rsid w:val="002F4A1A"/>
    <w:rsid w:val="002F4A52"/>
    <w:rsid w:val="002F4CF5"/>
    <w:rsid w:val="002F4F39"/>
    <w:rsid w:val="002F4FC5"/>
    <w:rsid w:val="002F509E"/>
    <w:rsid w:val="002F52BE"/>
    <w:rsid w:val="002F5422"/>
    <w:rsid w:val="002F5634"/>
    <w:rsid w:val="002F5BAC"/>
    <w:rsid w:val="002F5FDA"/>
    <w:rsid w:val="002F6105"/>
    <w:rsid w:val="002F619C"/>
    <w:rsid w:val="002F62DD"/>
    <w:rsid w:val="002F6319"/>
    <w:rsid w:val="002F68D8"/>
    <w:rsid w:val="002F6BDA"/>
    <w:rsid w:val="002F6EA2"/>
    <w:rsid w:val="002F7120"/>
    <w:rsid w:val="002F73A4"/>
    <w:rsid w:val="002F73BF"/>
    <w:rsid w:val="002F7493"/>
    <w:rsid w:val="002F76BA"/>
    <w:rsid w:val="002F77CF"/>
    <w:rsid w:val="002F7B6D"/>
    <w:rsid w:val="002F7BD6"/>
    <w:rsid w:val="002F7D48"/>
    <w:rsid w:val="002F7EC5"/>
    <w:rsid w:val="003003AD"/>
    <w:rsid w:val="003004CC"/>
    <w:rsid w:val="003004DB"/>
    <w:rsid w:val="00300795"/>
    <w:rsid w:val="00300823"/>
    <w:rsid w:val="00300C71"/>
    <w:rsid w:val="00300CDD"/>
    <w:rsid w:val="003011C0"/>
    <w:rsid w:val="0030126F"/>
    <w:rsid w:val="0030132A"/>
    <w:rsid w:val="0030159E"/>
    <w:rsid w:val="00301877"/>
    <w:rsid w:val="00301C12"/>
    <w:rsid w:val="00301D8F"/>
    <w:rsid w:val="00301EE4"/>
    <w:rsid w:val="003020E9"/>
    <w:rsid w:val="00302188"/>
    <w:rsid w:val="00302457"/>
    <w:rsid w:val="0030245A"/>
    <w:rsid w:val="003024AF"/>
    <w:rsid w:val="003024DE"/>
    <w:rsid w:val="00302595"/>
    <w:rsid w:val="0030259E"/>
    <w:rsid w:val="00302701"/>
    <w:rsid w:val="00302739"/>
    <w:rsid w:val="003027C3"/>
    <w:rsid w:val="003029F3"/>
    <w:rsid w:val="00302FE6"/>
    <w:rsid w:val="00303164"/>
    <w:rsid w:val="0030361B"/>
    <w:rsid w:val="00303722"/>
    <w:rsid w:val="0030384E"/>
    <w:rsid w:val="003038A0"/>
    <w:rsid w:val="00303FB7"/>
    <w:rsid w:val="00304549"/>
    <w:rsid w:val="00304AC5"/>
    <w:rsid w:val="00304FCA"/>
    <w:rsid w:val="003053B3"/>
    <w:rsid w:val="003054D3"/>
    <w:rsid w:val="0030577F"/>
    <w:rsid w:val="0030578F"/>
    <w:rsid w:val="003057FD"/>
    <w:rsid w:val="0030599E"/>
    <w:rsid w:val="00305F56"/>
    <w:rsid w:val="00306218"/>
    <w:rsid w:val="003065FB"/>
    <w:rsid w:val="00306671"/>
    <w:rsid w:val="00306AD2"/>
    <w:rsid w:val="00306AFA"/>
    <w:rsid w:val="00306DDE"/>
    <w:rsid w:val="003070B3"/>
    <w:rsid w:val="003071CF"/>
    <w:rsid w:val="00307278"/>
    <w:rsid w:val="00307332"/>
    <w:rsid w:val="0030743A"/>
    <w:rsid w:val="00307B27"/>
    <w:rsid w:val="00307F04"/>
    <w:rsid w:val="00307F28"/>
    <w:rsid w:val="00310095"/>
    <w:rsid w:val="0031012A"/>
    <w:rsid w:val="003101DC"/>
    <w:rsid w:val="0031035A"/>
    <w:rsid w:val="003105D1"/>
    <w:rsid w:val="00310798"/>
    <w:rsid w:val="003107F3"/>
    <w:rsid w:val="00310CC6"/>
    <w:rsid w:val="00311294"/>
    <w:rsid w:val="003113D9"/>
    <w:rsid w:val="00311642"/>
    <w:rsid w:val="00311653"/>
    <w:rsid w:val="00311761"/>
    <w:rsid w:val="00311941"/>
    <w:rsid w:val="00311951"/>
    <w:rsid w:val="003120C3"/>
    <w:rsid w:val="003121B8"/>
    <w:rsid w:val="0031233C"/>
    <w:rsid w:val="00312CBB"/>
    <w:rsid w:val="00312E09"/>
    <w:rsid w:val="00312F30"/>
    <w:rsid w:val="003130D8"/>
    <w:rsid w:val="003132E5"/>
    <w:rsid w:val="0031356E"/>
    <w:rsid w:val="003135AC"/>
    <w:rsid w:val="003137A0"/>
    <w:rsid w:val="003137ED"/>
    <w:rsid w:val="0031391C"/>
    <w:rsid w:val="00313C33"/>
    <w:rsid w:val="00313C4F"/>
    <w:rsid w:val="00313F0D"/>
    <w:rsid w:val="003141C2"/>
    <w:rsid w:val="0031434F"/>
    <w:rsid w:val="00314371"/>
    <w:rsid w:val="00314541"/>
    <w:rsid w:val="003145CE"/>
    <w:rsid w:val="00314629"/>
    <w:rsid w:val="00314A57"/>
    <w:rsid w:val="00315016"/>
    <w:rsid w:val="0031567D"/>
    <w:rsid w:val="00315814"/>
    <w:rsid w:val="0031599D"/>
    <w:rsid w:val="00315F49"/>
    <w:rsid w:val="00315F72"/>
    <w:rsid w:val="00316072"/>
    <w:rsid w:val="003161E8"/>
    <w:rsid w:val="00316265"/>
    <w:rsid w:val="00316548"/>
    <w:rsid w:val="00316C58"/>
    <w:rsid w:val="00316C5F"/>
    <w:rsid w:val="00316E46"/>
    <w:rsid w:val="00316F9A"/>
    <w:rsid w:val="00317050"/>
    <w:rsid w:val="00317295"/>
    <w:rsid w:val="003173D6"/>
    <w:rsid w:val="003173FE"/>
    <w:rsid w:val="0031779C"/>
    <w:rsid w:val="00317884"/>
    <w:rsid w:val="00317B24"/>
    <w:rsid w:val="00317C70"/>
    <w:rsid w:val="00317F65"/>
    <w:rsid w:val="003200D5"/>
    <w:rsid w:val="00320218"/>
    <w:rsid w:val="0032045E"/>
    <w:rsid w:val="0032079C"/>
    <w:rsid w:val="0032085E"/>
    <w:rsid w:val="00320A3D"/>
    <w:rsid w:val="00320B1B"/>
    <w:rsid w:val="00320CE3"/>
    <w:rsid w:val="00320FB7"/>
    <w:rsid w:val="0032165D"/>
    <w:rsid w:val="0032172E"/>
    <w:rsid w:val="00321822"/>
    <w:rsid w:val="003218EB"/>
    <w:rsid w:val="00321920"/>
    <w:rsid w:val="00321B02"/>
    <w:rsid w:val="00321D8F"/>
    <w:rsid w:val="00322131"/>
    <w:rsid w:val="0032227D"/>
    <w:rsid w:val="003222E4"/>
    <w:rsid w:val="003225D1"/>
    <w:rsid w:val="00322A6A"/>
    <w:rsid w:val="00322BC3"/>
    <w:rsid w:val="00322CD1"/>
    <w:rsid w:val="00322D9D"/>
    <w:rsid w:val="00322E3B"/>
    <w:rsid w:val="003232A8"/>
    <w:rsid w:val="00323887"/>
    <w:rsid w:val="00323A1F"/>
    <w:rsid w:val="00323B8E"/>
    <w:rsid w:val="00323FAD"/>
    <w:rsid w:val="00323FE8"/>
    <w:rsid w:val="0032427E"/>
    <w:rsid w:val="00324473"/>
    <w:rsid w:val="00324731"/>
    <w:rsid w:val="003249F8"/>
    <w:rsid w:val="0032510C"/>
    <w:rsid w:val="003254C5"/>
    <w:rsid w:val="003254D9"/>
    <w:rsid w:val="00325C71"/>
    <w:rsid w:val="00325CB2"/>
    <w:rsid w:val="00325F6D"/>
    <w:rsid w:val="00326164"/>
    <w:rsid w:val="0032628C"/>
    <w:rsid w:val="0032649F"/>
    <w:rsid w:val="00326635"/>
    <w:rsid w:val="0032695B"/>
    <w:rsid w:val="00326B0F"/>
    <w:rsid w:val="00326BBA"/>
    <w:rsid w:val="003271AB"/>
    <w:rsid w:val="003271E3"/>
    <w:rsid w:val="003272D0"/>
    <w:rsid w:val="003273DE"/>
    <w:rsid w:val="003273F1"/>
    <w:rsid w:val="00327470"/>
    <w:rsid w:val="003278C7"/>
    <w:rsid w:val="0032793B"/>
    <w:rsid w:val="00327947"/>
    <w:rsid w:val="00327AEA"/>
    <w:rsid w:val="0033039B"/>
    <w:rsid w:val="00330548"/>
    <w:rsid w:val="003305C8"/>
    <w:rsid w:val="003305EE"/>
    <w:rsid w:val="003308C4"/>
    <w:rsid w:val="0033092F"/>
    <w:rsid w:val="00330BA5"/>
    <w:rsid w:val="00330C26"/>
    <w:rsid w:val="00330C30"/>
    <w:rsid w:val="00330DE8"/>
    <w:rsid w:val="00330FC2"/>
    <w:rsid w:val="003311DC"/>
    <w:rsid w:val="003311FC"/>
    <w:rsid w:val="0033146B"/>
    <w:rsid w:val="003314FA"/>
    <w:rsid w:val="00331644"/>
    <w:rsid w:val="00331746"/>
    <w:rsid w:val="00331776"/>
    <w:rsid w:val="00331812"/>
    <w:rsid w:val="00331BCC"/>
    <w:rsid w:val="00331DFF"/>
    <w:rsid w:val="00332117"/>
    <w:rsid w:val="003321C3"/>
    <w:rsid w:val="00332238"/>
    <w:rsid w:val="00332908"/>
    <w:rsid w:val="00332962"/>
    <w:rsid w:val="00332CB2"/>
    <w:rsid w:val="0033319F"/>
    <w:rsid w:val="003334A2"/>
    <w:rsid w:val="003334AC"/>
    <w:rsid w:val="003335C5"/>
    <w:rsid w:val="00333625"/>
    <w:rsid w:val="0033381F"/>
    <w:rsid w:val="00333F3A"/>
    <w:rsid w:val="003340BD"/>
    <w:rsid w:val="00334417"/>
    <w:rsid w:val="00334B32"/>
    <w:rsid w:val="003350B5"/>
    <w:rsid w:val="00335250"/>
    <w:rsid w:val="00335441"/>
    <w:rsid w:val="0033592C"/>
    <w:rsid w:val="00335A00"/>
    <w:rsid w:val="00335E2A"/>
    <w:rsid w:val="00335E81"/>
    <w:rsid w:val="0033618B"/>
    <w:rsid w:val="00336225"/>
    <w:rsid w:val="00336449"/>
    <w:rsid w:val="00336599"/>
    <w:rsid w:val="00336780"/>
    <w:rsid w:val="003367C5"/>
    <w:rsid w:val="003367FE"/>
    <w:rsid w:val="00336933"/>
    <w:rsid w:val="00336CDB"/>
    <w:rsid w:val="00337058"/>
    <w:rsid w:val="003370D3"/>
    <w:rsid w:val="00337156"/>
    <w:rsid w:val="00337350"/>
    <w:rsid w:val="003378EC"/>
    <w:rsid w:val="00337A4A"/>
    <w:rsid w:val="00337C71"/>
    <w:rsid w:val="0034013F"/>
    <w:rsid w:val="003402B7"/>
    <w:rsid w:val="0034089A"/>
    <w:rsid w:val="00340A17"/>
    <w:rsid w:val="00340E16"/>
    <w:rsid w:val="00340E58"/>
    <w:rsid w:val="00341087"/>
    <w:rsid w:val="00341738"/>
    <w:rsid w:val="00341ABC"/>
    <w:rsid w:val="00341B18"/>
    <w:rsid w:val="00341C47"/>
    <w:rsid w:val="00341C55"/>
    <w:rsid w:val="00341CDF"/>
    <w:rsid w:val="00341D07"/>
    <w:rsid w:val="00341FF7"/>
    <w:rsid w:val="0034212D"/>
    <w:rsid w:val="003421E6"/>
    <w:rsid w:val="0034243C"/>
    <w:rsid w:val="0034246D"/>
    <w:rsid w:val="003426DE"/>
    <w:rsid w:val="0034278E"/>
    <w:rsid w:val="00342921"/>
    <w:rsid w:val="00342A8E"/>
    <w:rsid w:val="00342B56"/>
    <w:rsid w:val="00342D78"/>
    <w:rsid w:val="00342D8C"/>
    <w:rsid w:val="00342E6A"/>
    <w:rsid w:val="00342E9E"/>
    <w:rsid w:val="0034305B"/>
    <w:rsid w:val="003430E0"/>
    <w:rsid w:val="00343113"/>
    <w:rsid w:val="003432D4"/>
    <w:rsid w:val="00343752"/>
    <w:rsid w:val="00343969"/>
    <w:rsid w:val="00343BEF"/>
    <w:rsid w:val="00343C24"/>
    <w:rsid w:val="00343EC7"/>
    <w:rsid w:val="00343F16"/>
    <w:rsid w:val="00344118"/>
    <w:rsid w:val="0034413D"/>
    <w:rsid w:val="0034414A"/>
    <w:rsid w:val="00344434"/>
    <w:rsid w:val="00344725"/>
    <w:rsid w:val="0034478C"/>
    <w:rsid w:val="00344AD6"/>
    <w:rsid w:val="00344BD2"/>
    <w:rsid w:val="0034511B"/>
    <w:rsid w:val="0034527C"/>
    <w:rsid w:val="00345308"/>
    <w:rsid w:val="00345D68"/>
    <w:rsid w:val="00345E76"/>
    <w:rsid w:val="00345EB6"/>
    <w:rsid w:val="00346324"/>
    <w:rsid w:val="00346AFF"/>
    <w:rsid w:val="00346EB0"/>
    <w:rsid w:val="003471DC"/>
    <w:rsid w:val="0034740D"/>
    <w:rsid w:val="0034745C"/>
    <w:rsid w:val="003477E8"/>
    <w:rsid w:val="00347885"/>
    <w:rsid w:val="00347B9B"/>
    <w:rsid w:val="00347DF9"/>
    <w:rsid w:val="00347F2E"/>
    <w:rsid w:val="00347F5C"/>
    <w:rsid w:val="003500F4"/>
    <w:rsid w:val="00350194"/>
    <w:rsid w:val="0035025F"/>
    <w:rsid w:val="003502DF"/>
    <w:rsid w:val="0035033E"/>
    <w:rsid w:val="00350380"/>
    <w:rsid w:val="003503F4"/>
    <w:rsid w:val="0035041A"/>
    <w:rsid w:val="003504EC"/>
    <w:rsid w:val="003505AD"/>
    <w:rsid w:val="00350631"/>
    <w:rsid w:val="00350932"/>
    <w:rsid w:val="00350C54"/>
    <w:rsid w:val="00350F4E"/>
    <w:rsid w:val="00351120"/>
    <w:rsid w:val="0035121E"/>
    <w:rsid w:val="0035121F"/>
    <w:rsid w:val="003513BA"/>
    <w:rsid w:val="00351675"/>
    <w:rsid w:val="0035180B"/>
    <w:rsid w:val="0035193C"/>
    <w:rsid w:val="00351C98"/>
    <w:rsid w:val="00351CB9"/>
    <w:rsid w:val="00351D04"/>
    <w:rsid w:val="00351F0C"/>
    <w:rsid w:val="0035216E"/>
    <w:rsid w:val="003522A3"/>
    <w:rsid w:val="0035265C"/>
    <w:rsid w:val="00352759"/>
    <w:rsid w:val="00352806"/>
    <w:rsid w:val="00352828"/>
    <w:rsid w:val="0035287B"/>
    <w:rsid w:val="00352952"/>
    <w:rsid w:val="00352CC9"/>
    <w:rsid w:val="00352DAE"/>
    <w:rsid w:val="00352F27"/>
    <w:rsid w:val="00352FD6"/>
    <w:rsid w:val="003530A0"/>
    <w:rsid w:val="003531B0"/>
    <w:rsid w:val="003532D2"/>
    <w:rsid w:val="003536C6"/>
    <w:rsid w:val="0035378E"/>
    <w:rsid w:val="003539B2"/>
    <w:rsid w:val="00353AF9"/>
    <w:rsid w:val="00353C9A"/>
    <w:rsid w:val="00353EB9"/>
    <w:rsid w:val="00353F9F"/>
    <w:rsid w:val="00354034"/>
    <w:rsid w:val="00354091"/>
    <w:rsid w:val="003540AC"/>
    <w:rsid w:val="00354116"/>
    <w:rsid w:val="0035414B"/>
    <w:rsid w:val="003544AD"/>
    <w:rsid w:val="003547A0"/>
    <w:rsid w:val="00354B86"/>
    <w:rsid w:val="00354FA6"/>
    <w:rsid w:val="0035507C"/>
    <w:rsid w:val="003552C6"/>
    <w:rsid w:val="00355342"/>
    <w:rsid w:val="00355381"/>
    <w:rsid w:val="00355612"/>
    <w:rsid w:val="003557B7"/>
    <w:rsid w:val="00355A83"/>
    <w:rsid w:val="00355DF1"/>
    <w:rsid w:val="00355FA6"/>
    <w:rsid w:val="003560B8"/>
    <w:rsid w:val="0035624D"/>
    <w:rsid w:val="003562D7"/>
    <w:rsid w:val="00356353"/>
    <w:rsid w:val="00356507"/>
    <w:rsid w:val="003567C9"/>
    <w:rsid w:val="00356ADC"/>
    <w:rsid w:val="00356CEC"/>
    <w:rsid w:val="00356EEE"/>
    <w:rsid w:val="00356FFF"/>
    <w:rsid w:val="003572DE"/>
    <w:rsid w:val="00357379"/>
    <w:rsid w:val="00357556"/>
    <w:rsid w:val="00357658"/>
    <w:rsid w:val="00357659"/>
    <w:rsid w:val="00357712"/>
    <w:rsid w:val="00357D39"/>
    <w:rsid w:val="00357D8A"/>
    <w:rsid w:val="00357E3E"/>
    <w:rsid w:val="00357FD8"/>
    <w:rsid w:val="0036012E"/>
    <w:rsid w:val="00360485"/>
    <w:rsid w:val="003604DB"/>
    <w:rsid w:val="0036056F"/>
    <w:rsid w:val="003606F2"/>
    <w:rsid w:val="00360D1F"/>
    <w:rsid w:val="00360EC0"/>
    <w:rsid w:val="00361014"/>
    <w:rsid w:val="00361031"/>
    <w:rsid w:val="00361418"/>
    <w:rsid w:val="003617B5"/>
    <w:rsid w:val="0036185C"/>
    <w:rsid w:val="00361A85"/>
    <w:rsid w:val="00362244"/>
    <w:rsid w:val="0036259D"/>
    <w:rsid w:val="0036262C"/>
    <w:rsid w:val="00362A46"/>
    <w:rsid w:val="00362C0C"/>
    <w:rsid w:val="00362C32"/>
    <w:rsid w:val="00362C5A"/>
    <w:rsid w:val="00362FD6"/>
    <w:rsid w:val="00363175"/>
    <w:rsid w:val="0036322D"/>
    <w:rsid w:val="003632D7"/>
    <w:rsid w:val="003634FA"/>
    <w:rsid w:val="003635DD"/>
    <w:rsid w:val="00363E61"/>
    <w:rsid w:val="00364230"/>
    <w:rsid w:val="00364288"/>
    <w:rsid w:val="00364A63"/>
    <w:rsid w:val="00364ABC"/>
    <w:rsid w:val="00364C14"/>
    <w:rsid w:val="00364F8A"/>
    <w:rsid w:val="00364FB1"/>
    <w:rsid w:val="00365480"/>
    <w:rsid w:val="00365540"/>
    <w:rsid w:val="00365935"/>
    <w:rsid w:val="003659B0"/>
    <w:rsid w:val="00365F75"/>
    <w:rsid w:val="00366324"/>
    <w:rsid w:val="00366B71"/>
    <w:rsid w:val="00367110"/>
    <w:rsid w:val="0036730A"/>
    <w:rsid w:val="003674E3"/>
    <w:rsid w:val="003674F2"/>
    <w:rsid w:val="00367516"/>
    <w:rsid w:val="00367529"/>
    <w:rsid w:val="003677F2"/>
    <w:rsid w:val="00367A44"/>
    <w:rsid w:val="00367BF0"/>
    <w:rsid w:val="00367D2F"/>
    <w:rsid w:val="00367E60"/>
    <w:rsid w:val="003700A7"/>
    <w:rsid w:val="00370285"/>
    <w:rsid w:val="003704EE"/>
    <w:rsid w:val="00370845"/>
    <w:rsid w:val="00370880"/>
    <w:rsid w:val="00370E3D"/>
    <w:rsid w:val="00370EFD"/>
    <w:rsid w:val="00370FBB"/>
    <w:rsid w:val="00371137"/>
    <w:rsid w:val="003714EB"/>
    <w:rsid w:val="00371584"/>
    <w:rsid w:val="00371766"/>
    <w:rsid w:val="00371831"/>
    <w:rsid w:val="003719A2"/>
    <w:rsid w:val="003719F5"/>
    <w:rsid w:val="00371CA0"/>
    <w:rsid w:val="00371DD6"/>
    <w:rsid w:val="00371DFA"/>
    <w:rsid w:val="00372029"/>
    <w:rsid w:val="003724A1"/>
    <w:rsid w:val="0037262A"/>
    <w:rsid w:val="0037276C"/>
    <w:rsid w:val="00372836"/>
    <w:rsid w:val="00372A6B"/>
    <w:rsid w:val="00372CEF"/>
    <w:rsid w:val="00372DB8"/>
    <w:rsid w:val="00372FD7"/>
    <w:rsid w:val="0037350B"/>
    <w:rsid w:val="003735AC"/>
    <w:rsid w:val="0037369C"/>
    <w:rsid w:val="003738E7"/>
    <w:rsid w:val="00373E10"/>
    <w:rsid w:val="00373EC6"/>
    <w:rsid w:val="00373F2C"/>
    <w:rsid w:val="0037406C"/>
    <w:rsid w:val="00374096"/>
    <w:rsid w:val="003741D2"/>
    <w:rsid w:val="003744CB"/>
    <w:rsid w:val="00374670"/>
    <w:rsid w:val="00374788"/>
    <w:rsid w:val="00374804"/>
    <w:rsid w:val="00374CDB"/>
    <w:rsid w:val="00374F06"/>
    <w:rsid w:val="00374F99"/>
    <w:rsid w:val="0037502B"/>
    <w:rsid w:val="00375513"/>
    <w:rsid w:val="003755F4"/>
    <w:rsid w:val="0037594C"/>
    <w:rsid w:val="00375B88"/>
    <w:rsid w:val="00375C60"/>
    <w:rsid w:val="00375FFC"/>
    <w:rsid w:val="003764FA"/>
    <w:rsid w:val="003765CE"/>
    <w:rsid w:val="00376991"/>
    <w:rsid w:val="00376B07"/>
    <w:rsid w:val="00376E1C"/>
    <w:rsid w:val="00376E52"/>
    <w:rsid w:val="0037709A"/>
    <w:rsid w:val="00377146"/>
    <w:rsid w:val="00377397"/>
    <w:rsid w:val="003774FB"/>
    <w:rsid w:val="003774FD"/>
    <w:rsid w:val="003775BD"/>
    <w:rsid w:val="00377AEE"/>
    <w:rsid w:val="00377CC1"/>
    <w:rsid w:val="0038084F"/>
    <w:rsid w:val="00380892"/>
    <w:rsid w:val="00381685"/>
    <w:rsid w:val="003816C2"/>
    <w:rsid w:val="0038182F"/>
    <w:rsid w:val="00381AB0"/>
    <w:rsid w:val="00381C77"/>
    <w:rsid w:val="00381DB2"/>
    <w:rsid w:val="00381DF8"/>
    <w:rsid w:val="003821E7"/>
    <w:rsid w:val="00382321"/>
    <w:rsid w:val="00382858"/>
    <w:rsid w:val="00382903"/>
    <w:rsid w:val="00382C69"/>
    <w:rsid w:val="003831FE"/>
    <w:rsid w:val="00383483"/>
    <w:rsid w:val="00383731"/>
    <w:rsid w:val="00383812"/>
    <w:rsid w:val="0038398B"/>
    <w:rsid w:val="00383B2A"/>
    <w:rsid w:val="00383B7B"/>
    <w:rsid w:val="00383CA5"/>
    <w:rsid w:val="00383D4B"/>
    <w:rsid w:val="00383DDB"/>
    <w:rsid w:val="00384132"/>
    <w:rsid w:val="0038418F"/>
    <w:rsid w:val="003842A8"/>
    <w:rsid w:val="003848D9"/>
    <w:rsid w:val="003849D4"/>
    <w:rsid w:val="00384EE5"/>
    <w:rsid w:val="00384F14"/>
    <w:rsid w:val="0038501E"/>
    <w:rsid w:val="00385192"/>
    <w:rsid w:val="003852CC"/>
    <w:rsid w:val="0038556E"/>
    <w:rsid w:val="00385823"/>
    <w:rsid w:val="0038594A"/>
    <w:rsid w:val="00385BD7"/>
    <w:rsid w:val="00385ED3"/>
    <w:rsid w:val="00386050"/>
    <w:rsid w:val="003861D5"/>
    <w:rsid w:val="003862D5"/>
    <w:rsid w:val="00386516"/>
    <w:rsid w:val="00386A15"/>
    <w:rsid w:val="00386B71"/>
    <w:rsid w:val="00386E19"/>
    <w:rsid w:val="00386E22"/>
    <w:rsid w:val="00386E35"/>
    <w:rsid w:val="0038702D"/>
    <w:rsid w:val="003870BC"/>
    <w:rsid w:val="003870D8"/>
    <w:rsid w:val="0038732E"/>
    <w:rsid w:val="0038735C"/>
    <w:rsid w:val="00387675"/>
    <w:rsid w:val="00387771"/>
    <w:rsid w:val="00387B2B"/>
    <w:rsid w:val="00387BB5"/>
    <w:rsid w:val="00387CA7"/>
    <w:rsid w:val="00387DB9"/>
    <w:rsid w:val="003904B1"/>
    <w:rsid w:val="003907D2"/>
    <w:rsid w:val="00390A95"/>
    <w:rsid w:val="00390B8F"/>
    <w:rsid w:val="00390C56"/>
    <w:rsid w:val="00390CCA"/>
    <w:rsid w:val="0039122C"/>
    <w:rsid w:val="0039124D"/>
    <w:rsid w:val="00391446"/>
    <w:rsid w:val="003914C2"/>
    <w:rsid w:val="0039150B"/>
    <w:rsid w:val="00391A92"/>
    <w:rsid w:val="00391D05"/>
    <w:rsid w:val="00391DDC"/>
    <w:rsid w:val="00392077"/>
    <w:rsid w:val="003921A1"/>
    <w:rsid w:val="00392368"/>
    <w:rsid w:val="0039245B"/>
    <w:rsid w:val="003924A1"/>
    <w:rsid w:val="00392523"/>
    <w:rsid w:val="003925B8"/>
    <w:rsid w:val="003926BE"/>
    <w:rsid w:val="00392700"/>
    <w:rsid w:val="003927B8"/>
    <w:rsid w:val="003927DD"/>
    <w:rsid w:val="00392A90"/>
    <w:rsid w:val="00392C4F"/>
    <w:rsid w:val="00392D61"/>
    <w:rsid w:val="00392DB8"/>
    <w:rsid w:val="00393021"/>
    <w:rsid w:val="003931F0"/>
    <w:rsid w:val="00393555"/>
    <w:rsid w:val="00393B78"/>
    <w:rsid w:val="00394070"/>
    <w:rsid w:val="0039412B"/>
    <w:rsid w:val="0039418B"/>
    <w:rsid w:val="00394689"/>
    <w:rsid w:val="00394775"/>
    <w:rsid w:val="00394A48"/>
    <w:rsid w:val="00394B44"/>
    <w:rsid w:val="00394C77"/>
    <w:rsid w:val="00394D05"/>
    <w:rsid w:val="00394E77"/>
    <w:rsid w:val="0039502C"/>
    <w:rsid w:val="00395359"/>
    <w:rsid w:val="003955F0"/>
    <w:rsid w:val="003956CC"/>
    <w:rsid w:val="003956FE"/>
    <w:rsid w:val="0039572B"/>
    <w:rsid w:val="00395960"/>
    <w:rsid w:val="0039598F"/>
    <w:rsid w:val="00395CAB"/>
    <w:rsid w:val="00396087"/>
    <w:rsid w:val="003960BE"/>
    <w:rsid w:val="003960D5"/>
    <w:rsid w:val="003960F3"/>
    <w:rsid w:val="0039610F"/>
    <w:rsid w:val="00396510"/>
    <w:rsid w:val="0039665F"/>
    <w:rsid w:val="0039678D"/>
    <w:rsid w:val="00396B70"/>
    <w:rsid w:val="003971C9"/>
    <w:rsid w:val="0039732F"/>
    <w:rsid w:val="00397409"/>
    <w:rsid w:val="00397426"/>
    <w:rsid w:val="003974A9"/>
    <w:rsid w:val="00397682"/>
    <w:rsid w:val="003978B8"/>
    <w:rsid w:val="00397B96"/>
    <w:rsid w:val="00397C89"/>
    <w:rsid w:val="00397FF4"/>
    <w:rsid w:val="003A0306"/>
    <w:rsid w:val="003A0311"/>
    <w:rsid w:val="003A04E0"/>
    <w:rsid w:val="003A063C"/>
    <w:rsid w:val="003A0736"/>
    <w:rsid w:val="003A07F5"/>
    <w:rsid w:val="003A0894"/>
    <w:rsid w:val="003A09A3"/>
    <w:rsid w:val="003A0E93"/>
    <w:rsid w:val="003A1135"/>
    <w:rsid w:val="003A1341"/>
    <w:rsid w:val="003A162C"/>
    <w:rsid w:val="003A19E0"/>
    <w:rsid w:val="003A1DD5"/>
    <w:rsid w:val="003A2019"/>
    <w:rsid w:val="003A20FB"/>
    <w:rsid w:val="003A23FB"/>
    <w:rsid w:val="003A2647"/>
    <w:rsid w:val="003A271C"/>
    <w:rsid w:val="003A298A"/>
    <w:rsid w:val="003A2C70"/>
    <w:rsid w:val="003A2D39"/>
    <w:rsid w:val="003A2F8A"/>
    <w:rsid w:val="003A2FE7"/>
    <w:rsid w:val="003A362C"/>
    <w:rsid w:val="003A3697"/>
    <w:rsid w:val="003A378B"/>
    <w:rsid w:val="003A3D2A"/>
    <w:rsid w:val="003A3D36"/>
    <w:rsid w:val="003A4047"/>
    <w:rsid w:val="003A42BB"/>
    <w:rsid w:val="003A4372"/>
    <w:rsid w:val="003A45FB"/>
    <w:rsid w:val="003A47C8"/>
    <w:rsid w:val="003A48FC"/>
    <w:rsid w:val="003A4E82"/>
    <w:rsid w:val="003A4FCD"/>
    <w:rsid w:val="003A505B"/>
    <w:rsid w:val="003A506C"/>
    <w:rsid w:val="003A5358"/>
    <w:rsid w:val="003A567A"/>
    <w:rsid w:val="003A590E"/>
    <w:rsid w:val="003A5E98"/>
    <w:rsid w:val="003A5EF9"/>
    <w:rsid w:val="003A6066"/>
    <w:rsid w:val="003A6330"/>
    <w:rsid w:val="003A67EA"/>
    <w:rsid w:val="003A6B90"/>
    <w:rsid w:val="003A6BC9"/>
    <w:rsid w:val="003A70CC"/>
    <w:rsid w:val="003A7239"/>
    <w:rsid w:val="003A748F"/>
    <w:rsid w:val="003A7513"/>
    <w:rsid w:val="003A762E"/>
    <w:rsid w:val="003A76A9"/>
    <w:rsid w:val="003A7747"/>
    <w:rsid w:val="003A7B7E"/>
    <w:rsid w:val="003A7D76"/>
    <w:rsid w:val="003B003E"/>
    <w:rsid w:val="003B0271"/>
    <w:rsid w:val="003B0299"/>
    <w:rsid w:val="003B02FB"/>
    <w:rsid w:val="003B0901"/>
    <w:rsid w:val="003B0B4D"/>
    <w:rsid w:val="003B0D51"/>
    <w:rsid w:val="003B101E"/>
    <w:rsid w:val="003B1046"/>
    <w:rsid w:val="003B112E"/>
    <w:rsid w:val="003B127A"/>
    <w:rsid w:val="003B14B8"/>
    <w:rsid w:val="003B1575"/>
    <w:rsid w:val="003B180E"/>
    <w:rsid w:val="003B188F"/>
    <w:rsid w:val="003B1C76"/>
    <w:rsid w:val="003B1CC2"/>
    <w:rsid w:val="003B2010"/>
    <w:rsid w:val="003B21B1"/>
    <w:rsid w:val="003B2852"/>
    <w:rsid w:val="003B294F"/>
    <w:rsid w:val="003B2B79"/>
    <w:rsid w:val="003B2E4E"/>
    <w:rsid w:val="003B2E9E"/>
    <w:rsid w:val="003B38BE"/>
    <w:rsid w:val="003B3AF8"/>
    <w:rsid w:val="003B3D57"/>
    <w:rsid w:val="003B4159"/>
    <w:rsid w:val="003B4482"/>
    <w:rsid w:val="003B4AA5"/>
    <w:rsid w:val="003B4FC5"/>
    <w:rsid w:val="003B4FC8"/>
    <w:rsid w:val="003B5567"/>
    <w:rsid w:val="003B570F"/>
    <w:rsid w:val="003B584D"/>
    <w:rsid w:val="003B5925"/>
    <w:rsid w:val="003B5B57"/>
    <w:rsid w:val="003B5B5A"/>
    <w:rsid w:val="003B5B7E"/>
    <w:rsid w:val="003B5D98"/>
    <w:rsid w:val="003B5E30"/>
    <w:rsid w:val="003B6194"/>
    <w:rsid w:val="003B6465"/>
    <w:rsid w:val="003B668F"/>
    <w:rsid w:val="003B6784"/>
    <w:rsid w:val="003B6D15"/>
    <w:rsid w:val="003B6F75"/>
    <w:rsid w:val="003B6FCB"/>
    <w:rsid w:val="003B7020"/>
    <w:rsid w:val="003B7271"/>
    <w:rsid w:val="003B7294"/>
    <w:rsid w:val="003B73C9"/>
    <w:rsid w:val="003B76FE"/>
    <w:rsid w:val="003B7C1B"/>
    <w:rsid w:val="003B7E6D"/>
    <w:rsid w:val="003C009A"/>
    <w:rsid w:val="003C0536"/>
    <w:rsid w:val="003C07D7"/>
    <w:rsid w:val="003C0985"/>
    <w:rsid w:val="003C0C88"/>
    <w:rsid w:val="003C0C99"/>
    <w:rsid w:val="003C0CDF"/>
    <w:rsid w:val="003C0D37"/>
    <w:rsid w:val="003C0D63"/>
    <w:rsid w:val="003C11C7"/>
    <w:rsid w:val="003C12EA"/>
    <w:rsid w:val="003C16F1"/>
    <w:rsid w:val="003C19F0"/>
    <w:rsid w:val="003C1D1B"/>
    <w:rsid w:val="003C1EC9"/>
    <w:rsid w:val="003C2045"/>
    <w:rsid w:val="003C2312"/>
    <w:rsid w:val="003C241F"/>
    <w:rsid w:val="003C2791"/>
    <w:rsid w:val="003C279F"/>
    <w:rsid w:val="003C2889"/>
    <w:rsid w:val="003C2973"/>
    <w:rsid w:val="003C2C9D"/>
    <w:rsid w:val="003C2E65"/>
    <w:rsid w:val="003C2FD9"/>
    <w:rsid w:val="003C32DF"/>
    <w:rsid w:val="003C3479"/>
    <w:rsid w:val="003C389F"/>
    <w:rsid w:val="003C3B45"/>
    <w:rsid w:val="003C3B73"/>
    <w:rsid w:val="003C3CA4"/>
    <w:rsid w:val="003C3EF9"/>
    <w:rsid w:val="003C4250"/>
    <w:rsid w:val="003C4952"/>
    <w:rsid w:val="003C4AF7"/>
    <w:rsid w:val="003C4BCF"/>
    <w:rsid w:val="003C4D16"/>
    <w:rsid w:val="003C4D8C"/>
    <w:rsid w:val="003C4E51"/>
    <w:rsid w:val="003C4F25"/>
    <w:rsid w:val="003C5153"/>
    <w:rsid w:val="003C57EE"/>
    <w:rsid w:val="003C5A49"/>
    <w:rsid w:val="003C5CE6"/>
    <w:rsid w:val="003C6232"/>
    <w:rsid w:val="003C6580"/>
    <w:rsid w:val="003C7459"/>
    <w:rsid w:val="003C77A5"/>
    <w:rsid w:val="003C7800"/>
    <w:rsid w:val="003C78C0"/>
    <w:rsid w:val="003C79A4"/>
    <w:rsid w:val="003C7B18"/>
    <w:rsid w:val="003C7DD2"/>
    <w:rsid w:val="003D023D"/>
    <w:rsid w:val="003D0884"/>
    <w:rsid w:val="003D08E2"/>
    <w:rsid w:val="003D09DA"/>
    <w:rsid w:val="003D0A97"/>
    <w:rsid w:val="003D0D75"/>
    <w:rsid w:val="003D0E68"/>
    <w:rsid w:val="003D0E7B"/>
    <w:rsid w:val="003D1163"/>
    <w:rsid w:val="003D13FD"/>
    <w:rsid w:val="003D1727"/>
    <w:rsid w:val="003D1CC6"/>
    <w:rsid w:val="003D1E87"/>
    <w:rsid w:val="003D2050"/>
    <w:rsid w:val="003D2127"/>
    <w:rsid w:val="003D22D3"/>
    <w:rsid w:val="003D2339"/>
    <w:rsid w:val="003D24E8"/>
    <w:rsid w:val="003D26AA"/>
    <w:rsid w:val="003D28C1"/>
    <w:rsid w:val="003D2A2B"/>
    <w:rsid w:val="003D2E8F"/>
    <w:rsid w:val="003D31BC"/>
    <w:rsid w:val="003D34B4"/>
    <w:rsid w:val="003D37C7"/>
    <w:rsid w:val="003D3915"/>
    <w:rsid w:val="003D39A6"/>
    <w:rsid w:val="003D3C73"/>
    <w:rsid w:val="003D4330"/>
    <w:rsid w:val="003D4350"/>
    <w:rsid w:val="003D4409"/>
    <w:rsid w:val="003D49FC"/>
    <w:rsid w:val="003D4C2F"/>
    <w:rsid w:val="003D4FB8"/>
    <w:rsid w:val="003D50AE"/>
    <w:rsid w:val="003D5176"/>
    <w:rsid w:val="003D52A8"/>
    <w:rsid w:val="003D545C"/>
    <w:rsid w:val="003D5717"/>
    <w:rsid w:val="003D5878"/>
    <w:rsid w:val="003D59A3"/>
    <w:rsid w:val="003D59FE"/>
    <w:rsid w:val="003D5C2E"/>
    <w:rsid w:val="003D5FEC"/>
    <w:rsid w:val="003D60D5"/>
    <w:rsid w:val="003D614F"/>
    <w:rsid w:val="003D62E5"/>
    <w:rsid w:val="003D6369"/>
    <w:rsid w:val="003D63BA"/>
    <w:rsid w:val="003D680E"/>
    <w:rsid w:val="003D6968"/>
    <w:rsid w:val="003D6A22"/>
    <w:rsid w:val="003D6FBC"/>
    <w:rsid w:val="003D73AC"/>
    <w:rsid w:val="003D7562"/>
    <w:rsid w:val="003D77CC"/>
    <w:rsid w:val="003D79E8"/>
    <w:rsid w:val="003D7BE4"/>
    <w:rsid w:val="003D7D8E"/>
    <w:rsid w:val="003D7EA3"/>
    <w:rsid w:val="003D7EAB"/>
    <w:rsid w:val="003E0076"/>
    <w:rsid w:val="003E0436"/>
    <w:rsid w:val="003E0478"/>
    <w:rsid w:val="003E089F"/>
    <w:rsid w:val="003E0AC7"/>
    <w:rsid w:val="003E0ADB"/>
    <w:rsid w:val="003E0CE4"/>
    <w:rsid w:val="003E0D78"/>
    <w:rsid w:val="003E0E75"/>
    <w:rsid w:val="003E0F83"/>
    <w:rsid w:val="003E1304"/>
    <w:rsid w:val="003E1473"/>
    <w:rsid w:val="003E1748"/>
    <w:rsid w:val="003E196A"/>
    <w:rsid w:val="003E19F7"/>
    <w:rsid w:val="003E1C62"/>
    <w:rsid w:val="003E1CF4"/>
    <w:rsid w:val="003E1F91"/>
    <w:rsid w:val="003E1FDB"/>
    <w:rsid w:val="003E2340"/>
    <w:rsid w:val="003E23BA"/>
    <w:rsid w:val="003E240A"/>
    <w:rsid w:val="003E25D1"/>
    <w:rsid w:val="003E28B8"/>
    <w:rsid w:val="003E2BF4"/>
    <w:rsid w:val="003E2E7A"/>
    <w:rsid w:val="003E327A"/>
    <w:rsid w:val="003E34E1"/>
    <w:rsid w:val="003E3524"/>
    <w:rsid w:val="003E3731"/>
    <w:rsid w:val="003E3A71"/>
    <w:rsid w:val="003E3A98"/>
    <w:rsid w:val="003E3B71"/>
    <w:rsid w:val="003E3C5B"/>
    <w:rsid w:val="003E3D11"/>
    <w:rsid w:val="003E3DFA"/>
    <w:rsid w:val="003E40A9"/>
    <w:rsid w:val="003E40C9"/>
    <w:rsid w:val="003E41CD"/>
    <w:rsid w:val="003E4345"/>
    <w:rsid w:val="003E46D8"/>
    <w:rsid w:val="003E4882"/>
    <w:rsid w:val="003E48B1"/>
    <w:rsid w:val="003E4CDB"/>
    <w:rsid w:val="003E4E8E"/>
    <w:rsid w:val="003E52EB"/>
    <w:rsid w:val="003E5941"/>
    <w:rsid w:val="003E5961"/>
    <w:rsid w:val="003E5B36"/>
    <w:rsid w:val="003E5D0E"/>
    <w:rsid w:val="003E5D6A"/>
    <w:rsid w:val="003E5D76"/>
    <w:rsid w:val="003E6157"/>
    <w:rsid w:val="003E61DF"/>
    <w:rsid w:val="003E6592"/>
    <w:rsid w:val="003E67B0"/>
    <w:rsid w:val="003E7016"/>
    <w:rsid w:val="003E703E"/>
    <w:rsid w:val="003E7055"/>
    <w:rsid w:val="003E73BC"/>
    <w:rsid w:val="003E7749"/>
    <w:rsid w:val="003E7A07"/>
    <w:rsid w:val="003E7F71"/>
    <w:rsid w:val="003F057D"/>
    <w:rsid w:val="003F0656"/>
    <w:rsid w:val="003F0905"/>
    <w:rsid w:val="003F0D0E"/>
    <w:rsid w:val="003F0E51"/>
    <w:rsid w:val="003F0EA6"/>
    <w:rsid w:val="003F0F9F"/>
    <w:rsid w:val="003F12DE"/>
    <w:rsid w:val="003F161E"/>
    <w:rsid w:val="003F16E1"/>
    <w:rsid w:val="003F1B6D"/>
    <w:rsid w:val="003F1D73"/>
    <w:rsid w:val="003F1F82"/>
    <w:rsid w:val="003F1F9E"/>
    <w:rsid w:val="003F20E2"/>
    <w:rsid w:val="003F2244"/>
    <w:rsid w:val="003F23A7"/>
    <w:rsid w:val="003F23EB"/>
    <w:rsid w:val="003F2408"/>
    <w:rsid w:val="003F2564"/>
    <w:rsid w:val="003F2624"/>
    <w:rsid w:val="003F2678"/>
    <w:rsid w:val="003F2711"/>
    <w:rsid w:val="003F28A7"/>
    <w:rsid w:val="003F296B"/>
    <w:rsid w:val="003F2A56"/>
    <w:rsid w:val="003F2D8C"/>
    <w:rsid w:val="003F2FF9"/>
    <w:rsid w:val="003F3788"/>
    <w:rsid w:val="003F3865"/>
    <w:rsid w:val="003F3AF9"/>
    <w:rsid w:val="003F3F80"/>
    <w:rsid w:val="003F40D0"/>
    <w:rsid w:val="003F4100"/>
    <w:rsid w:val="003F4591"/>
    <w:rsid w:val="003F4620"/>
    <w:rsid w:val="003F47EC"/>
    <w:rsid w:val="003F4933"/>
    <w:rsid w:val="003F4977"/>
    <w:rsid w:val="003F49E9"/>
    <w:rsid w:val="003F4D02"/>
    <w:rsid w:val="003F4E1C"/>
    <w:rsid w:val="003F4E39"/>
    <w:rsid w:val="003F4FD1"/>
    <w:rsid w:val="003F5047"/>
    <w:rsid w:val="003F5305"/>
    <w:rsid w:val="003F536B"/>
    <w:rsid w:val="003F547D"/>
    <w:rsid w:val="003F585E"/>
    <w:rsid w:val="003F586D"/>
    <w:rsid w:val="003F58CF"/>
    <w:rsid w:val="003F5FEE"/>
    <w:rsid w:val="003F60EF"/>
    <w:rsid w:val="003F62B4"/>
    <w:rsid w:val="003F6303"/>
    <w:rsid w:val="003F642B"/>
    <w:rsid w:val="003F6853"/>
    <w:rsid w:val="003F6930"/>
    <w:rsid w:val="003F696F"/>
    <w:rsid w:val="003F6C12"/>
    <w:rsid w:val="003F6DD0"/>
    <w:rsid w:val="003F6F1A"/>
    <w:rsid w:val="003F73A0"/>
    <w:rsid w:val="003F75DD"/>
    <w:rsid w:val="003F7DFF"/>
    <w:rsid w:val="0040015E"/>
    <w:rsid w:val="0040017A"/>
    <w:rsid w:val="004003B2"/>
    <w:rsid w:val="004003D4"/>
    <w:rsid w:val="00400427"/>
    <w:rsid w:val="0040088E"/>
    <w:rsid w:val="0040097B"/>
    <w:rsid w:val="00400EF2"/>
    <w:rsid w:val="004010CF"/>
    <w:rsid w:val="004011B4"/>
    <w:rsid w:val="004011BF"/>
    <w:rsid w:val="004012FA"/>
    <w:rsid w:val="00401554"/>
    <w:rsid w:val="0040177C"/>
    <w:rsid w:val="004017C6"/>
    <w:rsid w:val="00401E7B"/>
    <w:rsid w:val="00402252"/>
    <w:rsid w:val="004022A0"/>
    <w:rsid w:val="00402375"/>
    <w:rsid w:val="004024AB"/>
    <w:rsid w:val="00402644"/>
    <w:rsid w:val="0040292D"/>
    <w:rsid w:val="00402EB7"/>
    <w:rsid w:val="00402EEB"/>
    <w:rsid w:val="00402F2C"/>
    <w:rsid w:val="0040303D"/>
    <w:rsid w:val="00403063"/>
    <w:rsid w:val="004032EC"/>
    <w:rsid w:val="0040347A"/>
    <w:rsid w:val="0040376D"/>
    <w:rsid w:val="0040379F"/>
    <w:rsid w:val="00403805"/>
    <w:rsid w:val="00403824"/>
    <w:rsid w:val="004038DA"/>
    <w:rsid w:val="00403F25"/>
    <w:rsid w:val="00404401"/>
    <w:rsid w:val="004044F5"/>
    <w:rsid w:val="004048E1"/>
    <w:rsid w:val="0040495B"/>
    <w:rsid w:val="00404AE9"/>
    <w:rsid w:val="00404B9D"/>
    <w:rsid w:val="00404E54"/>
    <w:rsid w:val="004050D0"/>
    <w:rsid w:val="00405194"/>
    <w:rsid w:val="0040556C"/>
    <w:rsid w:val="00405635"/>
    <w:rsid w:val="00405898"/>
    <w:rsid w:val="004058C0"/>
    <w:rsid w:val="00405970"/>
    <w:rsid w:val="00405D95"/>
    <w:rsid w:val="00405F90"/>
    <w:rsid w:val="004060CB"/>
    <w:rsid w:val="00406108"/>
    <w:rsid w:val="00406166"/>
    <w:rsid w:val="004062A4"/>
    <w:rsid w:val="00406412"/>
    <w:rsid w:val="004064E2"/>
    <w:rsid w:val="00406715"/>
    <w:rsid w:val="004068A5"/>
    <w:rsid w:val="00406B48"/>
    <w:rsid w:val="00406B68"/>
    <w:rsid w:val="00406F4B"/>
    <w:rsid w:val="00406FBD"/>
    <w:rsid w:val="004073B0"/>
    <w:rsid w:val="00407612"/>
    <w:rsid w:val="00407A66"/>
    <w:rsid w:val="00407AF0"/>
    <w:rsid w:val="00407AFC"/>
    <w:rsid w:val="00407B1C"/>
    <w:rsid w:val="00407B4C"/>
    <w:rsid w:val="00407B9B"/>
    <w:rsid w:val="00407C9E"/>
    <w:rsid w:val="00407D27"/>
    <w:rsid w:val="00410035"/>
    <w:rsid w:val="0041029D"/>
    <w:rsid w:val="00410333"/>
    <w:rsid w:val="004103A4"/>
    <w:rsid w:val="004103B3"/>
    <w:rsid w:val="0041041A"/>
    <w:rsid w:val="00410722"/>
    <w:rsid w:val="00410A95"/>
    <w:rsid w:val="00410AB4"/>
    <w:rsid w:val="00410D50"/>
    <w:rsid w:val="00410F18"/>
    <w:rsid w:val="00411230"/>
    <w:rsid w:val="00411570"/>
    <w:rsid w:val="004115FF"/>
    <w:rsid w:val="0041183E"/>
    <w:rsid w:val="004118C9"/>
    <w:rsid w:val="0041195D"/>
    <w:rsid w:val="004122D9"/>
    <w:rsid w:val="00412619"/>
    <w:rsid w:val="00412697"/>
    <w:rsid w:val="00412920"/>
    <w:rsid w:val="00412A27"/>
    <w:rsid w:val="00412F8D"/>
    <w:rsid w:val="00412FA0"/>
    <w:rsid w:val="00412FD1"/>
    <w:rsid w:val="00413369"/>
    <w:rsid w:val="00413627"/>
    <w:rsid w:val="00413B95"/>
    <w:rsid w:val="00413D65"/>
    <w:rsid w:val="00414057"/>
    <w:rsid w:val="00414129"/>
    <w:rsid w:val="004141FA"/>
    <w:rsid w:val="00414307"/>
    <w:rsid w:val="004145AE"/>
    <w:rsid w:val="004149B6"/>
    <w:rsid w:val="00414A95"/>
    <w:rsid w:val="00415038"/>
    <w:rsid w:val="004155FC"/>
    <w:rsid w:val="0041566F"/>
    <w:rsid w:val="00415746"/>
    <w:rsid w:val="0041577E"/>
    <w:rsid w:val="004157F6"/>
    <w:rsid w:val="00415812"/>
    <w:rsid w:val="0041583A"/>
    <w:rsid w:val="00415861"/>
    <w:rsid w:val="004159D3"/>
    <w:rsid w:val="00415A14"/>
    <w:rsid w:val="00415B80"/>
    <w:rsid w:val="00415BF9"/>
    <w:rsid w:val="00415E8A"/>
    <w:rsid w:val="0041608B"/>
    <w:rsid w:val="0041616C"/>
    <w:rsid w:val="004163C8"/>
    <w:rsid w:val="00416963"/>
    <w:rsid w:val="00416A5F"/>
    <w:rsid w:val="00416A66"/>
    <w:rsid w:val="00416C26"/>
    <w:rsid w:val="00416DCB"/>
    <w:rsid w:val="004171EF"/>
    <w:rsid w:val="00417678"/>
    <w:rsid w:val="00417980"/>
    <w:rsid w:val="00417A46"/>
    <w:rsid w:val="00417F4B"/>
    <w:rsid w:val="00420126"/>
    <w:rsid w:val="004203B8"/>
    <w:rsid w:val="004203CF"/>
    <w:rsid w:val="0042050C"/>
    <w:rsid w:val="00420755"/>
    <w:rsid w:val="00420CB7"/>
    <w:rsid w:val="00420D75"/>
    <w:rsid w:val="00420F26"/>
    <w:rsid w:val="00421078"/>
    <w:rsid w:val="0042110F"/>
    <w:rsid w:val="00421258"/>
    <w:rsid w:val="00421268"/>
    <w:rsid w:val="0042134E"/>
    <w:rsid w:val="004213E8"/>
    <w:rsid w:val="0042156E"/>
    <w:rsid w:val="0042199C"/>
    <w:rsid w:val="004219D8"/>
    <w:rsid w:val="00421EC5"/>
    <w:rsid w:val="00421ED7"/>
    <w:rsid w:val="00421EE2"/>
    <w:rsid w:val="004222BF"/>
    <w:rsid w:val="00422399"/>
    <w:rsid w:val="004225E4"/>
    <w:rsid w:val="0042281B"/>
    <w:rsid w:val="004228B8"/>
    <w:rsid w:val="004228F5"/>
    <w:rsid w:val="00422951"/>
    <w:rsid w:val="004229CF"/>
    <w:rsid w:val="00422A01"/>
    <w:rsid w:val="00422AC4"/>
    <w:rsid w:val="00422CF6"/>
    <w:rsid w:val="00422DB5"/>
    <w:rsid w:val="00422E86"/>
    <w:rsid w:val="0042307B"/>
    <w:rsid w:val="00423326"/>
    <w:rsid w:val="004233B8"/>
    <w:rsid w:val="00423568"/>
    <w:rsid w:val="00424403"/>
    <w:rsid w:val="00424A31"/>
    <w:rsid w:val="00424D58"/>
    <w:rsid w:val="0042522D"/>
    <w:rsid w:val="00425710"/>
    <w:rsid w:val="0042579D"/>
    <w:rsid w:val="004258FC"/>
    <w:rsid w:val="00425954"/>
    <w:rsid w:val="00425C97"/>
    <w:rsid w:val="00425FFD"/>
    <w:rsid w:val="004262F8"/>
    <w:rsid w:val="00426442"/>
    <w:rsid w:val="0042654A"/>
    <w:rsid w:val="00426A93"/>
    <w:rsid w:val="00426C72"/>
    <w:rsid w:val="00426CA6"/>
    <w:rsid w:val="00426DFA"/>
    <w:rsid w:val="00426E12"/>
    <w:rsid w:val="004272DB"/>
    <w:rsid w:val="004273E6"/>
    <w:rsid w:val="004276E3"/>
    <w:rsid w:val="00427701"/>
    <w:rsid w:val="004279ED"/>
    <w:rsid w:val="00427BBA"/>
    <w:rsid w:val="00427C6B"/>
    <w:rsid w:val="00427E67"/>
    <w:rsid w:val="004300B1"/>
    <w:rsid w:val="00430178"/>
    <w:rsid w:val="00430495"/>
    <w:rsid w:val="00430680"/>
    <w:rsid w:val="00430773"/>
    <w:rsid w:val="00430A72"/>
    <w:rsid w:val="00430C4E"/>
    <w:rsid w:val="004310B6"/>
    <w:rsid w:val="004312B5"/>
    <w:rsid w:val="004312DC"/>
    <w:rsid w:val="004314E7"/>
    <w:rsid w:val="00431531"/>
    <w:rsid w:val="00431626"/>
    <w:rsid w:val="0043185D"/>
    <w:rsid w:val="0043189C"/>
    <w:rsid w:val="00431CB1"/>
    <w:rsid w:val="00431DB5"/>
    <w:rsid w:val="00431FE8"/>
    <w:rsid w:val="0043270B"/>
    <w:rsid w:val="00432780"/>
    <w:rsid w:val="00432A76"/>
    <w:rsid w:val="00432DB9"/>
    <w:rsid w:val="00432E64"/>
    <w:rsid w:val="00432E9F"/>
    <w:rsid w:val="00432F8F"/>
    <w:rsid w:val="00432F9E"/>
    <w:rsid w:val="00433106"/>
    <w:rsid w:val="00433356"/>
    <w:rsid w:val="004334AD"/>
    <w:rsid w:val="00433735"/>
    <w:rsid w:val="00433751"/>
    <w:rsid w:val="00433C6F"/>
    <w:rsid w:val="00433E82"/>
    <w:rsid w:val="00433F09"/>
    <w:rsid w:val="0043453F"/>
    <w:rsid w:val="00434583"/>
    <w:rsid w:val="0043458D"/>
    <w:rsid w:val="00434684"/>
    <w:rsid w:val="00434717"/>
    <w:rsid w:val="00434754"/>
    <w:rsid w:val="0043480E"/>
    <w:rsid w:val="00434819"/>
    <w:rsid w:val="00434A45"/>
    <w:rsid w:val="00434D46"/>
    <w:rsid w:val="00434D49"/>
    <w:rsid w:val="00435248"/>
    <w:rsid w:val="004353C1"/>
    <w:rsid w:val="0043542F"/>
    <w:rsid w:val="004355EB"/>
    <w:rsid w:val="00435602"/>
    <w:rsid w:val="004356FA"/>
    <w:rsid w:val="00435B86"/>
    <w:rsid w:val="00435CCF"/>
    <w:rsid w:val="00436480"/>
    <w:rsid w:val="004367E9"/>
    <w:rsid w:val="00436A3B"/>
    <w:rsid w:val="00436D36"/>
    <w:rsid w:val="00436EEB"/>
    <w:rsid w:val="00437027"/>
    <w:rsid w:val="004371AB"/>
    <w:rsid w:val="0043755F"/>
    <w:rsid w:val="00437AB4"/>
    <w:rsid w:val="00437B0A"/>
    <w:rsid w:val="00437B76"/>
    <w:rsid w:val="00437C16"/>
    <w:rsid w:val="00437C99"/>
    <w:rsid w:val="00437FF2"/>
    <w:rsid w:val="004402A7"/>
    <w:rsid w:val="0044035D"/>
    <w:rsid w:val="00440373"/>
    <w:rsid w:val="004404A8"/>
    <w:rsid w:val="00440540"/>
    <w:rsid w:val="0044064A"/>
    <w:rsid w:val="00440EA5"/>
    <w:rsid w:val="00440F13"/>
    <w:rsid w:val="0044131C"/>
    <w:rsid w:val="004413A0"/>
    <w:rsid w:val="0044142F"/>
    <w:rsid w:val="0044153F"/>
    <w:rsid w:val="004416F6"/>
    <w:rsid w:val="00441851"/>
    <w:rsid w:val="004418A8"/>
    <w:rsid w:val="00442369"/>
    <w:rsid w:val="0044241B"/>
    <w:rsid w:val="004425C2"/>
    <w:rsid w:val="0044272B"/>
    <w:rsid w:val="00442824"/>
    <w:rsid w:val="00442BB5"/>
    <w:rsid w:val="00442BD9"/>
    <w:rsid w:val="00442C98"/>
    <w:rsid w:val="00442FFB"/>
    <w:rsid w:val="004430FD"/>
    <w:rsid w:val="0044351D"/>
    <w:rsid w:val="00443713"/>
    <w:rsid w:val="00443753"/>
    <w:rsid w:val="00443A63"/>
    <w:rsid w:val="00444069"/>
    <w:rsid w:val="00444086"/>
    <w:rsid w:val="004442A7"/>
    <w:rsid w:val="0044432C"/>
    <w:rsid w:val="00444486"/>
    <w:rsid w:val="00444508"/>
    <w:rsid w:val="00444901"/>
    <w:rsid w:val="00444934"/>
    <w:rsid w:val="00444A60"/>
    <w:rsid w:val="00444F5E"/>
    <w:rsid w:val="0044540F"/>
    <w:rsid w:val="00445494"/>
    <w:rsid w:val="00445513"/>
    <w:rsid w:val="00445907"/>
    <w:rsid w:val="00445A3B"/>
    <w:rsid w:val="00445CFF"/>
    <w:rsid w:val="004462AF"/>
    <w:rsid w:val="0044639B"/>
    <w:rsid w:val="0044662A"/>
    <w:rsid w:val="0044666E"/>
    <w:rsid w:val="004468D6"/>
    <w:rsid w:val="0044710C"/>
    <w:rsid w:val="00447195"/>
    <w:rsid w:val="0044733E"/>
    <w:rsid w:val="0044738F"/>
    <w:rsid w:val="00447486"/>
    <w:rsid w:val="004479FC"/>
    <w:rsid w:val="00447B3F"/>
    <w:rsid w:val="00447CD1"/>
    <w:rsid w:val="00447D57"/>
    <w:rsid w:val="00447D79"/>
    <w:rsid w:val="004500BE"/>
    <w:rsid w:val="0045053A"/>
    <w:rsid w:val="0045058F"/>
    <w:rsid w:val="00450778"/>
    <w:rsid w:val="00450BB9"/>
    <w:rsid w:val="00450D3B"/>
    <w:rsid w:val="00450F50"/>
    <w:rsid w:val="004517EF"/>
    <w:rsid w:val="004518D5"/>
    <w:rsid w:val="004518EE"/>
    <w:rsid w:val="004519BF"/>
    <w:rsid w:val="00451B06"/>
    <w:rsid w:val="00451B3C"/>
    <w:rsid w:val="00451BEB"/>
    <w:rsid w:val="00452092"/>
    <w:rsid w:val="00452133"/>
    <w:rsid w:val="004526EB"/>
    <w:rsid w:val="00452706"/>
    <w:rsid w:val="004527C0"/>
    <w:rsid w:val="00452A80"/>
    <w:rsid w:val="0045302D"/>
    <w:rsid w:val="0045357A"/>
    <w:rsid w:val="00453871"/>
    <w:rsid w:val="004539A3"/>
    <w:rsid w:val="00453A93"/>
    <w:rsid w:val="00453BB6"/>
    <w:rsid w:val="00453DEF"/>
    <w:rsid w:val="004543E4"/>
    <w:rsid w:val="004547BE"/>
    <w:rsid w:val="004547FD"/>
    <w:rsid w:val="004548E5"/>
    <w:rsid w:val="004549A3"/>
    <w:rsid w:val="00454C4E"/>
    <w:rsid w:val="00454CFD"/>
    <w:rsid w:val="00454E72"/>
    <w:rsid w:val="00454F08"/>
    <w:rsid w:val="00454FB1"/>
    <w:rsid w:val="00455099"/>
    <w:rsid w:val="00455105"/>
    <w:rsid w:val="0045549F"/>
    <w:rsid w:val="0045552A"/>
    <w:rsid w:val="00455557"/>
    <w:rsid w:val="00455B4F"/>
    <w:rsid w:val="00455C09"/>
    <w:rsid w:val="00455CC2"/>
    <w:rsid w:val="00455E17"/>
    <w:rsid w:val="00456114"/>
    <w:rsid w:val="0045639F"/>
    <w:rsid w:val="00456440"/>
    <w:rsid w:val="00456784"/>
    <w:rsid w:val="00456971"/>
    <w:rsid w:val="00456B9B"/>
    <w:rsid w:val="00456EFA"/>
    <w:rsid w:val="004570FE"/>
    <w:rsid w:val="0045739C"/>
    <w:rsid w:val="0045742D"/>
    <w:rsid w:val="00457560"/>
    <w:rsid w:val="004576DF"/>
    <w:rsid w:val="00457709"/>
    <w:rsid w:val="00457771"/>
    <w:rsid w:val="00457C3B"/>
    <w:rsid w:val="00457C5E"/>
    <w:rsid w:val="00457F98"/>
    <w:rsid w:val="0046026D"/>
    <w:rsid w:val="0046027A"/>
    <w:rsid w:val="00460295"/>
    <w:rsid w:val="00460300"/>
    <w:rsid w:val="004605CC"/>
    <w:rsid w:val="004605F2"/>
    <w:rsid w:val="0046072D"/>
    <w:rsid w:val="00460921"/>
    <w:rsid w:val="00460958"/>
    <w:rsid w:val="00460F27"/>
    <w:rsid w:val="00460F57"/>
    <w:rsid w:val="0046110A"/>
    <w:rsid w:val="004612C8"/>
    <w:rsid w:val="004614A1"/>
    <w:rsid w:val="004614B2"/>
    <w:rsid w:val="0046164D"/>
    <w:rsid w:val="004616E5"/>
    <w:rsid w:val="004616FF"/>
    <w:rsid w:val="00461716"/>
    <w:rsid w:val="0046172B"/>
    <w:rsid w:val="004617A0"/>
    <w:rsid w:val="0046194F"/>
    <w:rsid w:val="00461C00"/>
    <w:rsid w:val="00461F5E"/>
    <w:rsid w:val="004622A1"/>
    <w:rsid w:val="004622D0"/>
    <w:rsid w:val="00462420"/>
    <w:rsid w:val="00462492"/>
    <w:rsid w:val="00462A9C"/>
    <w:rsid w:val="00462B09"/>
    <w:rsid w:val="00462C3F"/>
    <w:rsid w:val="00462EF0"/>
    <w:rsid w:val="00462FAD"/>
    <w:rsid w:val="00462FC4"/>
    <w:rsid w:val="00463356"/>
    <w:rsid w:val="0046335F"/>
    <w:rsid w:val="004633D0"/>
    <w:rsid w:val="00463444"/>
    <w:rsid w:val="00463448"/>
    <w:rsid w:val="0046390F"/>
    <w:rsid w:val="00463A8C"/>
    <w:rsid w:val="00463AE8"/>
    <w:rsid w:val="00463C3A"/>
    <w:rsid w:val="00463F45"/>
    <w:rsid w:val="004642F1"/>
    <w:rsid w:val="0046432C"/>
    <w:rsid w:val="0046434B"/>
    <w:rsid w:val="00464391"/>
    <w:rsid w:val="004643DF"/>
    <w:rsid w:val="00464513"/>
    <w:rsid w:val="0046451D"/>
    <w:rsid w:val="00464919"/>
    <w:rsid w:val="00464927"/>
    <w:rsid w:val="004649FF"/>
    <w:rsid w:val="00464EE0"/>
    <w:rsid w:val="004650EB"/>
    <w:rsid w:val="00465334"/>
    <w:rsid w:val="00465393"/>
    <w:rsid w:val="00465461"/>
    <w:rsid w:val="00465467"/>
    <w:rsid w:val="00465504"/>
    <w:rsid w:val="00465545"/>
    <w:rsid w:val="00465573"/>
    <w:rsid w:val="004658C3"/>
    <w:rsid w:val="00465AF0"/>
    <w:rsid w:val="00465B38"/>
    <w:rsid w:val="00465BDE"/>
    <w:rsid w:val="00465E86"/>
    <w:rsid w:val="00465EB3"/>
    <w:rsid w:val="0046645E"/>
    <w:rsid w:val="004664EC"/>
    <w:rsid w:val="0046730B"/>
    <w:rsid w:val="00467640"/>
    <w:rsid w:val="004676D2"/>
    <w:rsid w:val="00467838"/>
    <w:rsid w:val="0046791F"/>
    <w:rsid w:val="00467DC0"/>
    <w:rsid w:val="00467DD7"/>
    <w:rsid w:val="00467F9B"/>
    <w:rsid w:val="00470136"/>
    <w:rsid w:val="0047041E"/>
    <w:rsid w:val="00470594"/>
    <w:rsid w:val="004706FD"/>
    <w:rsid w:val="00470750"/>
    <w:rsid w:val="00470893"/>
    <w:rsid w:val="004708E2"/>
    <w:rsid w:val="004709FC"/>
    <w:rsid w:val="00470BF1"/>
    <w:rsid w:val="00470E35"/>
    <w:rsid w:val="00470E47"/>
    <w:rsid w:val="00471244"/>
    <w:rsid w:val="004712E5"/>
    <w:rsid w:val="0047166D"/>
    <w:rsid w:val="00471856"/>
    <w:rsid w:val="004719A1"/>
    <w:rsid w:val="00471C83"/>
    <w:rsid w:val="00471DB0"/>
    <w:rsid w:val="00471EB6"/>
    <w:rsid w:val="00471F3B"/>
    <w:rsid w:val="00471FAB"/>
    <w:rsid w:val="00472101"/>
    <w:rsid w:val="00472295"/>
    <w:rsid w:val="00472ACB"/>
    <w:rsid w:val="00472B1D"/>
    <w:rsid w:val="00472C2B"/>
    <w:rsid w:val="00472E42"/>
    <w:rsid w:val="00473E9A"/>
    <w:rsid w:val="00473F5F"/>
    <w:rsid w:val="00474085"/>
    <w:rsid w:val="0047410D"/>
    <w:rsid w:val="004749DF"/>
    <w:rsid w:val="004749EB"/>
    <w:rsid w:val="00474A57"/>
    <w:rsid w:val="00474B6C"/>
    <w:rsid w:val="00474FB4"/>
    <w:rsid w:val="00475036"/>
    <w:rsid w:val="004750C0"/>
    <w:rsid w:val="00475131"/>
    <w:rsid w:val="00475260"/>
    <w:rsid w:val="00475368"/>
    <w:rsid w:val="004755A5"/>
    <w:rsid w:val="004755CC"/>
    <w:rsid w:val="004755D5"/>
    <w:rsid w:val="0047571E"/>
    <w:rsid w:val="0047574D"/>
    <w:rsid w:val="004759BE"/>
    <w:rsid w:val="00475A1B"/>
    <w:rsid w:val="00475C9D"/>
    <w:rsid w:val="00475D3E"/>
    <w:rsid w:val="00475E3F"/>
    <w:rsid w:val="00475E50"/>
    <w:rsid w:val="00475F90"/>
    <w:rsid w:val="0047625F"/>
    <w:rsid w:val="004762F1"/>
    <w:rsid w:val="00476D52"/>
    <w:rsid w:val="00476D8B"/>
    <w:rsid w:val="00476DFA"/>
    <w:rsid w:val="00476EAE"/>
    <w:rsid w:val="00476F23"/>
    <w:rsid w:val="00477064"/>
    <w:rsid w:val="004774C5"/>
    <w:rsid w:val="004775ED"/>
    <w:rsid w:val="004777C7"/>
    <w:rsid w:val="00477B19"/>
    <w:rsid w:val="00477FBA"/>
    <w:rsid w:val="004801FB"/>
    <w:rsid w:val="00480266"/>
    <w:rsid w:val="004803A9"/>
    <w:rsid w:val="004805D8"/>
    <w:rsid w:val="004807D5"/>
    <w:rsid w:val="00480B03"/>
    <w:rsid w:val="00480C23"/>
    <w:rsid w:val="004810EC"/>
    <w:rsid w:val="004814F6"/>
    <w:rsid w:val="00481607"/>
    <w:rsid w:val="0048198C"/>
    <w:rsid w:val="00481CE2"/>
    <w:rsid w:val="0048220F"/>
    <w:rsid w:val="00482389"/>
    <w:rsid w:val="00482943"/>
    <w:rsid w:val="00482ADC"/>
    <w:rsid w:val="00482B1F"/>
    <w:rsid w:val="00482BAD"/>
    <w:rsid w:val="0048351D"/>
    <w:rsid w:val="00483805"/>
    <w:rsid w:val="00483B58"/>
    <w:rsid w:val="00483D11"/>
    <w:rsid w:val="00483D20"/>
    <w:rsid w:val="00483E75"/>
    <w:rsid w:val="00483FA7"/>
    <w:rsid w:val="0048406D"/>
    <w:rsid w:val="004840FB"/>
    <w:rsid w:val="0048410E"/>
    <w:rsid w:val="0048416D"/>
    <w:rsid w:val="004841C4"/>
    <w:rsid w:val="004841C8"/>
    <w:rsid w:val="00484C46"/>
    <w:rsid w:val="00484C74"/>
    <w:rsid w:val="00484DC0"/>
    <w:rsid w:val="0048541C"/>
    <w:rsid w:val="004855A5"/>
    <w:rsid w:val="004855E2"/>
    <w:rsid w:val="004855EB"/>
    <w:rsid w:val="00485969"/>
    <w:rsid w:val="0048598C"/>
    <w:rsid w:val="00485A3A"/>
    <w:rsid w:val="00485CCB"/>
    <w:rsid w:val="00485E8A"/>
    <w:rsid w:val="0048620B"/>
    <w:rsid w:val="004862DE"/>
    <w:rsid w:val="00486CF2"/>
    <w:rsid w:val="00486EC5"/>
    <w:rsid w:val="00486FF7"/>
    <w:rsid w:val="00487029"/>
    <w:rsid w:val="00487442"/>
    <w:rsid w:val="0048765A"/>
    <w:rsid w:val="004879FA"/>
    <w:rsid w:val="00487BB8"/>
    <w:rsid w:val="00487D7B"/>
    <w:rsid w:val="00487F28"/>
    <w:rsid w:val="00490195"/>
    <w:rsid w:val="0049023D"/>
    <w:rsid w:val="004905EC"/>
    <w:rsid w:val="00490649"/>
    <w:rsid w:val="00490881"/>
    <w:rsid w:val="0049093B"/>
    <w:rsid w:val="00490B13"/>
    <w:rsid w:val="00490CB9"/>
    <w:rsid w:val="00490D59"/>
    <w:rsid w:val="00490E94"/>
    <w:rsid w:val="00490EE3"/>
    <w:rsid w:val="004911C6"/>
    <w:rsid w:val="0049143D"/>
    <w:rsid w:val="0049149D"/>
    <w:rsid w:val="004914D4"/>
    <w:rsid w:val="00491547"/>
    <w:rsid w:val="004918A0"/>
    <w:rsid w:val="004919B7"/>
    <w:rsid w:val="00491A98"/>
    <w:rsid w:val="004920BC"/>
    <w:rsid w:val="00492131"/>
    <w:rsid w:val="004924E5"/>
    <w:rsid w:val="00492619"/>
    <w:rsid w:val="00492995"/>
    <w:rsid w:val="00492CA9"/>
    <w:rsid w:val="00493330"/>
    <w:rsid w:val="0049345B"/>
    <w:rsid w:val="0049347E"/>
    <w:rsid w:val="0049349F"/>
    <w:rsid w:val="004935A4"/>
    <w:rsid w:val="004937C0"/>
    <w:rsid w:val="00493D08"/>
    <w:rsid w:val="00493D31"/>
    <w:rsid w:val="00493DE6"/>
    <w:rsid w:val="004943C6"/>
    <w:rsid w:val="0049454F"/>
    <w:rsid w:val="0049457E"/>
    <w:rsid w:val="00494840"/>
    <w:rsid w:val="00494BA0"/>
    <w:rsid w:val="00494E75"/>
    <w:rsid w:val="00494FE8"/>
    <w:rsid w:val="00495071"/>
    <w:rsid w:val="00495145"/>
    <w:rsid w:val="00495227"/>
    <w:rsid w:val="00495411"/>
    <w:rsid w:val="00495586"/>
    <w:rsid w:val="00495907"/>
    <w:rsid w:val="004959B0"/>
    <w:rsid w:val="00495BD8"/>
    <w:rsid w:val="00496181"/>
    <w:rsid w:val="004961DB"/>
    <w:rsid w:val="004964DF"/>
    <w:rsid w:val="00496522"/>
    <w:rsid w:val="0049653E"/>
    <w:rsid w:val="0049682E"/>
    <w:rsid w:val="004969DF"/>
    <w:rsid w:val="00496BEF"/>
    <w:rsid w:val="0049792C"/>
    <w:rsid w:val="00497ECC"/>
    <w:rsid w:val="004A0184"/>
    <w:rsid w:val="004A01E1"/>
    <w:rsid w:val="004A06AF"/>
    <w:rsid w:val="004A0A2D"/>
    <w:rsid w:val="004A0A78"/>
    <w:rsid w:val="004A0AD0"/>
    <w:rsid w:val="004A0DA7"/>
    <w:rsid w:val="004A0E00"/>
    <w:rsid w:val="004A15F7"/>
    <w:rsid w:val="004A1600"/>
    <w:rsid w:val="004A1B20"/>
    <w:rsid w:val="004A201F"/>
    <w:rsid w:val="004A23B8"/>
    <w:rsid w:val="004A23C0"/>
    <w:rsid w:val="004A23D0"/>
    <w:rsid w:val="004A2447"/>
    <w:rsid w:val="004A28D4"/>
    <w:rsid w:val="004A2908"/>
    <w:rsid w:val="004A29E4"/>
    <w:rsid w:val="004A2AD4"/>
    <w:rsid w:val="004A2B20"/>
    <w:rsid w:val="004A2B3D"/>
    <w:rsid w:val="004A2BE1"/>
    <w:rsid w:val="004A2E44"/>
    <w:rsid w:val="004A30C6"/>
    <w:rsid w:val="004A30F7"/>
    <w:rsid w:val="004A313F"/>
    <w:rsid w:val="004A318B"/>
    <w:rsid w:val="004A366E"/>
    <w:rsid w:val="004A36C0"/>
    <w:rsid w:val="004A370A"/>
    <w:rsid w:val="004A3AA3"/>
    <w:rsid w:val="004A3D05"/>
    <w:rsid w:val="004A3D55"/>
    <w:rsid w:val="004A41F4"/>
    <w:rsid w:val="004A4247"/>
    <w:rsid w:val="004A447C"/>
    <w:rsid w:val="004A4635"/>
    <w:rsid w:val="004A46B5"/>
    <w:rsid w:val="004A4767"/>
    <w:rsid w:val="004A4900"/>
    <w:rsid w:val="004A4D38"/>
    <w:rsid w:val="004A4E7E"/>
    <w:rsid w:val="004A4E95"/>
    <w:rsid w:val="004A5149"/>
    <w:rsid w:val="004A5212"/>
    <w:rsid w:val="004A5270"/>
    <w:rsid w:val="004A54BA"/>
    <w:rsid w:val="004A5667"/>
    <w:rsid w:val="004A579C"/>
    <w:rsid w:val="004A57FC"/>
    <w:rsid w:val="004A59DE"/>
    <w:rsid w:val="004A658A"/>
    <w:rsid w:val="004A6D1F"/>
    <w:rsid w:val="004A6D23"/>
    <w:rsid w:val="004A6E1F"/>
    <w:rsid w:val="004A705C"/>
    <w:rsid w:val="004A717D"/>
    <w:rsid w:val="004A7276"/>
    <w:rsid w:val="004A75E1"/>
    <w:rsid w:val="004A7EE7"/>
    <w:rsid w:val="004A7F65"/>
    <w:rsid w:val="004A7FB0"/>
    <w:rsid w:val="004B0258"/>
    <w:rsid w:val="004B0603"/>
    <w:rsid w:val="004B0706"/>
    <w:rsid w:val="004B0787"/>
    <w:rsid w:val="004B11CE"/>
    <w:rsid w:val="004B1283"/>
    <w:rsid w:val="004B1289"/>
    <w:rsid w:val="004B1310"/>
    <w:rsid w:val="004B1313"/>
    <w:rsid w:val="004B1550"/>
    <w:rsid w:val="004B169E"/>
    <w:rsid w:val="004B1B53"/>
    <w:rsid w:val="004B1C36"/>
    <w:rsid w:val="004B1C42"/>
    <w:rsid w:val="004B2212"/>
    <w:rsid w:val="004B2422"/>
    <w:rsid w:val="004B267A"/>
    <w:rsid w:val="004B2700"/>
    <w:rsid w:val="004B28D6"/>
    <w:rsid w:val="004B2B31"/>
    <w:rsid w:val="004B2C33"/>
    <w:rsid w:val="004B2CDB"/>
    <w:rsid w:val="004B2D06"/>
    <w:rsid w:val="004B2E38"/>
    <w:rsid w:val="004B3774"/>
    <w:rsid w:val="004B37BF"/>
    <w:rsid w:val="004B385B"/>
    <w:rsid w:val="004B3920"/>
    <w:rsid w:val="004B397C"/>
    <w:rsid w:val="004B3C3F"/>
    <w:rsid w:val="004B3FC9"/>
    <w:rsid w:val="004B4125"/>
    <w:rsid w:val="004B414B"/>
    <w:rsid w:val="004B4288"/>
    <w:rsid w:val="004B4390"/>
    <w:rsid w:val="004B45A2"/>
    <w:rsid w:val="004B45D6"/>
    <w:rsid w:val="004B49EA"/>
    <w:rsid w:val="004B4A0F"/>
    <w:rsid w:val="004B4A4F"/>
    <w:rsid w:val="004B4AA2"/>
    <w:rsid w:val="004B4BC1"/>
    <w:rsid w:val="004B4C2F"/>
    <w:rsid w:val="004B4C67"/>
    <w:rsid w:val="004B50E0"/>
    <w:rsid w:val="004B5339"/>
    <w:rsid w:val="004B55EC"/>
    <w:rsid w:val="004B57D9"/>
    <w:rsid w:val="004B57FB"/>
    <w:rsid w:val="004B58C9"/>
    <w:rsid w:val="004B5BEA"/>
    <w:rsid w:val="004B611A"/>
    <w:rsid w:val="004B6301"/>
    <w:rsid w:val="004B6818"/>
    <w:rsid w:val="004B68B3"/>
    <w:rsid w:val="004B6A6C"/>
    <w:rsid w:val="004B6D95"/>
    <w:rsid w:val="004B6E72"/>
    <w:rsid w:val="004B6EC5"/>
    <w:rsid w:val="004B6FFB"/>
    <w:rsid w:val="004B795F"/>
    <w:rsid w:val="004B7B88"/>
    <w:rsid w:val="004B7BA5"/>
    <w:rsid w:val="004B7F96"/>
    <w:rsid w:val="004C0125"/>
    <w:rsid w:val="004C029A"/>
    <w:rsid w:val="004C0346"/>
    <w:rsid w:val="004C03CC"/>
    <w:rsid w:val="004C0426"/>
    <w:rsid w:val="004C05B2"/>
    <w:rsid w:val="004C092C"/>
    <w:rsid w:val="004C0B5B"/>
    <w:rsid w:val="004C0B74"/>
    <w:rsid w:val="004C0E75"/>
    <w:rsid w:val="004C0F99"/>
    <w:rsid w:val="004C0FB1"/>
    <w:rsid w:val="004C130D"/>
    <w:rsid w:val="004C1329"/>
    <w:rsid w:val="004C1624"/>
    <w:rsid w:val="004C1CB2"/>
    <w:rsid w:val="004C1DB8"/>
    <w:rsid w:val="004C2371"/>
    <w:rsid w:val="004C249C"/>
    <w:rsid w:val="004C2A1F"/>
    <w:rsid w:val="004C2C4E"/>
    <w:rsid w:val="004C2F01"/>
    <w:rsid w:val="004C30B1"/>
    <w:rsid w:val="004C3182"/>
    <w:rsid w:val="004C3472"/>
    <w:rsid w:val="004C34E8"/>
    <w:rsid w:val="004C35CB"/>
    <w:rsid w:val="004C370D"/>
    <w:rsid w:val="004C3A57"/>
    <w:rsid w:val="004C3C51"/>
    <w:rsid w:val="004C3EAF"/>
    <w:rsid w:val="004C3FC3"/>
    <w:rsid w:val="004C40CC"/>
    <w:rsid w:val="004C4384"/>
    <w:rsid w:val="004C47FE"/>
    <w:rsid w:val="004C4849"/>
    <w:rsid w:val="004C497C"/>
    <w:rsid w:val="004C4BCE"/>
    <w:rsid w:val="004C4BF3"/>
    <w:rsid w:val="004C4D73"/>
    <w:rsid w:val="004C4E76"/>
    <w:rsid w:val="004C4F33"/>
    <w:rsid w:val="004C521E"/>
    <w:rsid w:val="004C538E"/>
    <w:rsid w:val="004C5500"/>
    <w:rsid w:val="004C564E"/>
    <w:rsid w:val="004C5681"/>
    <w:rsid w:val="004C5C61"/>
    <w:rsid w:val="004C5EF0"/>
    <w:rsid w:val="004C6071"/>
    <w:rsid w:val="004C63D6"/>
    <w:rsid w:val="004C660B"/>
    <w:rsid w:val="004C6627"/>
    <w:rsid w:val="004C66E3"/>
    <w:rsid w:val="004C67F3"/>
    <w:rsid w:val="004C6915"/>
    <w:rsid w:val="004C6D25"/>
    <w:rsid w:val="004C70BC"/>
    <w:rsid w:val="004C730E"/>
    <w:rsid w:val="004C7739"/>
    <w:rsid w:val="004C7751"/>
    <w:rsid w:val="004C7BC0"/>
    <w:rsid w:val="004C7BDF"/>
    <w:rsid w:val="004C7CC6"/>
    <w:rsid w:val="004C7D13"/>
    <w:rsid w:val="004D0130"/>
    <w:rsid w:val="004D01F7"/>
    <w:rsid w:val="004D0200"/>
    <w:rsid w:val="004D033B"/>
    <w:rsid w:val="004D0486"/>
    <w:rsid w:val="004D0737"/>
    <w:rsid w:val="004D078E"/>
    <w:rsid w:val="004D07F6"/>
    <w:rsid w:val="004D0DA6"/>
    <w:rsid w:val="004D0E42"/>
    <w:rsid w:val="004D171F"/>
    <w:rsid w:val="004D1A33"/>
    <w:rsid w:val="004D1D64"/>
    <w:rsid w:val="004D1DB5"/>
    <w:rsid w:val="004D1E85"/>
    <w:rsid w:val="004D1F08"/>
    <w:rsid w:val="004D1F6B"/>
    <w:rsid w:val="004D21C3"/>
    <w:rsid w:val="004D23B0"/>
    <w:rsid w:val="004D2474"/>
    <w:rsid w:val="004D24F2"/>
    <w:rsid w:val="004D253C"/>
    <w:rsid w:val="004D27C4"/>
    <w:rsid w:val="004D2E1A"/>
    <w:rsid w:val="004D2E57"/>
    <w:rsid w:val="004D300B"/>
    <w:rsid w:val="004D311D"/>
    <w:rsid w:val="004D3251"/>
    <w:rsid w:val="004D3680"/>
    <w:rsid w:val="004D371A"/>
    <w:rsid w:val="004D374D"/>
    <w:rsid w:val="004D392B"/>
    <w:rsid w:val="004D3C02"/>
    <w:rsid w:val="004D3CFB"/>
    <w:rsid w:val="004D427F"/>
    <w:rsid w:val="004D4768"/>
    <w:rsid w:val="004D4968"/>
    <w:rsid w:val="004D4977"/>
    <w:rsid w:val="004D4A8A"/>
    <w:rsid w:val="004D4BEA"/>
    <w:rsid w:val="004D4C90"/>
    <w:rsid w:val="004D4E15"/>
    <w:rsid w:val="004D50C0"/>
    <w:rsid w:val="004D50CC"/>
    <w:rsid w:val="004D5179"/>
    <w:rsid w:val="004D55BF"/>
    <w:rsid w:val="004D58B6"/>
    <w:rsid w:val="004D58D1"/>
    <w:rsid w:val="004D59F7"/>
    <w:rsid w:val="004D5A3A"/>
    <w:rsid w:val="004D5A71"/>
    <w:rsid w:val="004D5F02"/>
    <w:rsid w:val="004D6170"/>
    <w:rsid w:val="004D61E6"/>
    <w:rsid w:val="004D6321"/>
    <w:rsid w:val="004D68C0"/>
    <w:rsid w:val="004D6A57"/>
    <w:rsid w:val="004D6DAC"/>
    <w:rsid w:val="004D6DD2"/>
    <w:rsid w:val="004D6FDF"/>
    <w:rsid w:val="004D704C"/>
    <w:rsid w:val="004D710C"/>
    <w:rsid w:val="004D7297"/>
    <w:rsid w:val="004D734F"/>
    <w:rsid w:val="004D73C8"/>
    <w:rsid w:val="004D7448"/>
    <w:rsid w:val="004D7691"/>
    <w:rsid w:val="004D7807"/>
    <w:rsid w:val="004D7967"/>
    <w:rsid w:val="004D7B2F"/>
    <w:rsid w:val="004E0033"/>
    <w:rsid w:val="004E03BE"/>
    <w:rsid w:val="004E040D"/>
    <w:rsid w:val="004E06B3"/>
    <w:rsid w:val="004E0771"/>
    <w:rsid w:val="004E0B8C"/>
    <w:rsid w:val="004E0CD0"/>
    <w:rsid w:val="004E1260"/>
    <w:rsid w:val="004E1429"/>
    <w:rsid w:val="004E1CBB"/>
    <w:rsid w:val="004E1D07"/>
    <w:rsid w:val="004E204A"/>
    <w:rsid w:val="004E2097"/>
    <w:rsid w:val="004E209D"/>
    <w:rsid w:val="004E212C"/>
    <w:rsid w:val="004E21D3"/>
    <w:rsid w:val="004E221B"/>
    <w:rsid w:val="004E2664"/>
    <w:rsid w:val="004E27ED"/>
    <w:rsid w:val="004E2C41"/>
    <w:rsid w:val="004E2CFF"/>
    <w:rsid w:val="004E2D4D"/>
    <w:rsid w:val="004E2D82"/>
    <w:rsid w:val="004E2E33"/>
    <w:rsid w:val="004E2F3A"/>
    <w:rsid w:val="004E2F51"/>
    <w:rsid w:val="004E2F60"/>
    <w:rsid w:val="004E34BD"/>
    <w:rsid w:val="004E3579"/>
    <w:rsid w:val="004E35D9"/>
    <w:rsid w:val="004E3892"/>
    <w:rsid w:val="004E38FA"/>
    <w:rsid w:val="004E3DDE"/>
    <w:rsid w:val="004E3FD8"/>
    <w:rsid w:val="004E4102"/>
    <w:rsid w:val="004E4447"/>
    <w:rsid w:val="004E471C"/>
    <w:rsid w:val="004E4D66"/>
    <w:rsid w:val="004E53AE"/>
    <w:rsid w:val="004E5449"/>
    <w:rsid w:val="004E55AB"/>
    <w:rsid w:val="004E5838"/>
    <w:rsid w:val="004E58CA"/>
    <w:rsid w:val="004E5C41"/>
    <w:rsid w:val="004E5C61"/>
    <w:rsid w:val="004E5DE5"/>
    <w:rsid w:val="004E6158"/>
    <w:rsid w:val="004E6184"/>
    <w:rsid w:val="004E62FE"/>
    <w:rsid w:val="004E63C2"/>
    <w:rsid w:val="004E63C9"/>
    <w:rsid w:val="004E675D"/>
    <w:rsid w:val="004E6B0D"/>
    <w:rsid w:val="004E6B37"/>
    <w:rsid w:val="004E6BE7"/>
    <w:rsid w:val="004E6CEA"/>
    <w:rsid w:val="004E6DC0"/>
    <w:rsid w:val="004E72CC"/>
    <w:rsid w:val="004E7691"/>
    <w:rsid w:val="004E76A5"/>
    <w:rsid w:val="004E7AF2"/>
    <w:rsid w:val="004E7B7F"/>
    <w:rsid w:val="004E7E45"/>
    <w:rsid w:val="004F01B4"/>
    <w:rsid w:val="004F020A"/>
    <w:rsid w:val="004F07C6"/>
    <w:rsid w:val="004F080C"/>
    <w:rsid w:val="004F085D"/>
    <w:rsid w:val="004F0B66"/>
    <w:rsid w:val="004F0C82"/>
    <w:rsid w:val="004F0CFD"/>
    <w:rsid w:val="004F0E4D"/>
    <w:rsid w:val="004F132F"/>
    <w:rsid w:val="004F133C"/>
    <w:rsid w:val="004F139B"/>
    <w:rsid w:val="004F13D2"/>
    <w:rsid w:val="004F1893"/>
    <w:rsid w:val="004F1A00"/>
    <w:rsid w:val="004F1D32"/>
    <w:rsid w:val="004F1E15"/>
    <w:rsid w:val="004F23B3"/>
    <w:rsid w:val="004F26D7"/>
    <w:rsid w:val="004F2826"/>
    <w:rsid w:val="004F2920"/>
    <w:rsid w:val="004F2AA6"/>
    <w:rsid w:val="004F2B9C"/>
    <w:rsid w:val="004F2CCE"/>
    <w:rsid w:val="004F2D47"/>
    <w:rsid w:val="004F33A9"/>
    <w:rsid w:val="004F359A"/>
    <w:rsid w:val="004F35E1"/>
    <w:rsid w:val="004F3639"/>
    <w:rsid w:val="004F38E9"/>
    <w:rsid w:val="004F38EF"/>
    <w:rsid w:val="004F3C97"/>
    <w:rsid w:val="004F3C9B"/>
    <w:rsid w:val="004F3CC7"/>
    <w:rsid w:val="004F3D94"/>
    <w:rsid w:val="004F3DD1"/>
    <w:rsid w:val="004F3E3B"/>
    <w:rsid w:val="004F40F1"/>
    <w:rsid w:val="004F41D2"/>
    <w:rsid w:val="004F4439"/>
    <w:rsid w:val="004F46BD"/>
    <w:rsid w:val="004F4760"/>
    <w:rsid w:val="004F4A52"/>
    <w:rsid w:val="004F4B4D"/>
    <w:rsid w:val="004F4E53"/>
    <w:rsid w:val="004F4FB3"/>
    <w:rsid w:val="004F521C"/>
    <w:rsid w:val="004F55E1"/>
    <w:rsid w:val="004F580A"/>
    <w:rsid w:val="004F58AB"/>
    <w:rsid w:val="004F592E"/>
    <w:rsid w:val="004F5BF7"/>
    <w:rsid w:val="004F601E"/>
    <w:rsid w:val="004F6020"/>
    <w:rsid w:val="004F66FA"/>
    <w:rsid w:val="004F67A9"/>
    <w:rsid w:val="004F6AFE"/>
    <w:rsid w:val="004F6DC3"/>
    <w:rsid w:val="004F6F20"/>
    <w:rsid w:val="004F7373"/>
    <w:rsid w:val="004F7376"/>
    <w:rsid w:val="004F73A5"/>
    <w:rsid w:val="004F743D"/>
    <w:rsid w:val="004F75FC"/>
    <w:rsid w:val="004F76A6"/>
    <w:rsid w:val="004F789C"/>
    <w:rsid w:val="004F78C3"/>
    <w:rsid w:val="004F7C51"/>
    <w:rsid w:val="004F7CC9"/>
    <w:rsid w:val="004F7CE6"/>
    <w:rsid w:val="004F7F1A"/>
    <w:rsid w:val="0050030B"/>
    <w:rsid w:val="0050031C"/>
    <w:rsid w:val="005004F7"/>
    <w:rsid w:val="0050056C"/>
    <w:rsid w:val="00500798"/>
    <w:rsid w:val="005007E7"/>
    <w:rsid w:val="00500A59"/>
    <w:rsid w:val="005012BB"/>
    <w:rsid w:val="0050132F"/>
    <w:rsid w:val="00501723"/>
    <w:rsid w:val="00501A8C"/>
    <w:rsid w:val="00501B2C"/>
    <w:rsid w:val="00501F0D"/>
    <w:rsid w:val="00501F3A"/>
    <w:rsid w:val="005020AC"/>
    <w:rsid w:val="005021FA"/>
    <w:rsid w:val="0050247A"/>
    <w:rsid w:val="005029A2"/>
    <w:rsid w:val="00502BE1"/>
    <w:rsid w:val="00502EDA"/>
    <w:rsid w:val="00502FCA"/>
    <w:rsid w:val="0050304F"/>
    <w:rsid w:val="005035E7"/>
    <w:rsid w:val="005036BB"/>
    <w:rsid w:val="005038A7"/>
    <w:rsid w:val="00503C12"/>
    <w:rsid w:val="00503C88"/>
    <w:rsid w:val="00503F6B"/>
    <w:rsid w:val="00503FAD"/>
    <w:rsid w:val="005041E3"/>
    <w:rsid w:val="00504639"/>
    <w:rsid w:val="005046C9"/>
    <w:rsid w:val="00504914"/>
    <w:rsid w:val="00504C6A"/>
    <w:rsid w:val="00504F40"/>
    <w:rsid w:val="005050F8"/>
    <w:rsid w:val="005051F4"/>
    <w:rsid w:val="00505A2A"/>
    <w:rsid w:val="00505E39"/>
    <w:rsid w:val="0050600C"/>
    <w:rsid w:val="0050614B"/>
    <w:rsid w:val="005062FC"/>
    <w:rsid w:val="0050638B"/>
    <w:rsid w:val="00506571"/>
    <w:rsid w:val="005067F0"/>
    <w:rsid w:val="00506A8D"/>
    <w:rsid w:val="00506C2E"/>
    <w:rsid w:val="00506CB7"/>
    <w:rsid w:val="005074C9"/>
    <w:rsid w:val="0050772F"/>
    <w:rsid w:val="00507754"/>
    <w:rsid w:val="0050798A"/>
    <w:rsid w:val="00507ABD"/>
    <w:rsid w:val="00507B1D"/>
    <w:rsid w:val="00507B61"/>
    <w:rsid w:val="00507BE7"/>
    <w:rsid w:val="00507CAF"/>
    <w:rsid w:val="00507D2A"/>
    <w:rsid w:val="00510006"/>
    <w:rsid w:val="0051005C"/>
    <w:rsid w:val="00510374"/>
    <w:rsid w:val="00510444"/>
    <w:rsid w:val="00510624"/>
    <w:rsid w:val="005106CD"/>
    <w:rsid w:val="00510838"/>
    <w:rsid w:val="00510B25"/>
    <w:rsid w:val="00510D7D"/>
    <w:rsid w:val="00510DDD"/>
    <w:rsid w:val="00510DFA"/>
    <w:rsid w:val="00510FFE"/>
    <w:rsid w:val="005117D1"/>
    <w:rsid w:val="005118A7"/>
    <w:rsid w:val="00511B5A"/>
    <w:rsid w:val="00511E67"/>
    <w:rsid w:val="00511ECF"/>
    <w:rsid w:val="00511F37"/>
    <w:rsid w:val="005120A1"/>
    <w:rsid w:val="005120D0"/>
    <w:rsid w:val="005125DC"/>
    <w:rsid w:val="00512747"/>
    <w:rsid w:val="005127AD"/>
    <w:rsid w:val="0051287E"/>
    <w:rsid w:val="00512BB1"/>
    <w:rsid w:val="005130E7"/>
    <w:rsid w:val="00513133"/>
    <w:rsid w:val="00513DCB"/>
    <w:rsid w:val="00513E95"/>
    <w:rsid w:val="00513F8F"/>
    <w:rsid w:val="00514360"/>
    <w:rsid w:val="00514455"/>
    <w:rsid w:val="0051461B"/>
    <w:rsid w:val="005147E7"/>
    <w:rsid w:val="00514882"/>
    <w:rsid w:val="005149A2"/>
    <w:rsid w:val="00514CEE"/>
    <w:rsid w:val="00514E28"/>
    <w:rsid w:val="005150E4"/>
    <w:rsid w:val="00515193"/>
    <w:rsid w:val="00515444"/>
    <w:rsid w:val="005156BC"/>
    <w:rsid w:val="0051579F"/>
    <w:rsid w:val="00515907"/>
    <w:rsid w:val="0051594B"/>
    <w:rsid w:val="005159ED"/>
    <w:rsid w:val="00515DC7"/>
    <w:rsid w:val="00515E2B"/>
    <w:rsid w:val="005162F5"/>
    <w:rsid w:val="00516582"/>
    <w:rsid w:val="00516654"/>
    <w:rsid w:val="00516763"/>
    <w:rsid w:val="00516B4C"/>
    <w:rsid w:val="00516B96"/>
    <w:rsid w:val="00517182"/>
    <w:rsid w:val="005173A4"/>
    <w:rsid w:val="00517408"/>
    <w:rsid w:val="005174F8"/>
    <w:rsid w:val="0051770E"/>
    <w:rsid w:val="00517C9B"/>
    <w:rsid w:val="0052001B"/>
    <w:rsid w:val="005205C8"/>
    <w:rsid w:val="00520974"/>
    <w:rsid w:val="00520AD1"/>
    <w:rsid w:val="00521292"/>
    <w:rsid w:val="005212C9"/>
    <w:rsid w:val="00521490"/>
    <w:rsid w:val="0052158F"/>
    <w:rsid w:val="00521B1F"/>
    <w:rsid w:val="00521D65"/>
    <w:rsid w:val="00521FDB"/>
    <w:rsid w:val="005221A4"/>
    <w:rsid w:val="00522281"/>
    <w:rsid w:val="005222E9"/>
    <w:rsid w:val="0052242F"/>
    <w:rsid w:val="00522765"/>
    <w:rsid w:val="00522837"/>
    <w:rsid w:val="00522A35"/>
    <w:rsid w:val="00523366"/>
    <w:rsid w:val="005235E1"/>
    <w:rsid w:val="00523CEE"/>
    <w:rsid w:val="00523D4D"/>
    <w:rsid w:val="00523E18"/>
    <w:rsid w:val="00523F32"/>
    <w:rsid w:val="00523FF2"/>
    <w:rsid w:val="005240E8"/>
    <w:rsid w:val="005241E3"/>
    <w:rsid w:val="0052422C"/>
    <w:rsid w:val="005242AF"/>
    <w:rsid w:val="005244D5"/>
    <w:rsid w:val="005248C4"/>
    <w:rsid w:val="00524AD1"/>
    <w:rsid w:val="00524BBA"/>
    <w:rsid w:val="00524E6A"/>
    <w:rsid w:val="005250E0"/>
    <w:rsid w:val="005251B3"/>
    <w:rsid w:val="005251DA"/>
    <w:rsid w:val="00525407"/>
    <w:rsid w:val="005257D8"/>
    <w:rsid w:val="00525AAD"/>
    <w:rsid w:val="00525D56"/>
    <w:rsid w:val="00525ED9"/>
    <w:rsid w:val="00525F16"/>
    <w:rsid w:val="00525F71"/>
    <w:rsid w:val="00526040"/>
    <w:rsid w:val="0052613E"/>
    <w:rsid w:val="00526270"/>
    <w:rsid w:val="005265D8"/>
    <w:rsid w:val="0052675A"/>
    <w:rsid w:val="0052681A"/>
    <w:rsid w:val="0052682F"/>
    <w:rsid w:val="005268AE"/>
    <w:rsid w:val="005269C2"/>
    <w:rsid w:val="00526B41"/>
    <w:rsid w:val="00526C8A"/>
    <w:rsid w:val="00527341"/>
    <w:rsid w:val="00527489"/>
    <w:rsid w:val="005275BD"/>
    <w:rsid w:val="00527C86"/>
    <w:rsid w:val="00527DAA"/>
    <w:rsid w:val="00527E6C"/>
    <w:rsid w:val="00527EBA"/>
    <w:rsid w:val="0053012B"/>
    <w:rsid w:val="0053058D"/>
    <w:rsid w:val="0053082E"/>
    <w:rsid w:val="00530886"/>
    <w:rsid w:val="00530AFD"/>
    <w:rsid w:val="00530F07"/>
    <w:rsid w:val="005313A3"/>
    <w:rsid w:val="0053173A"/>
    <w:rsid w:val="00531824"/>
    <w:rsid w:val="00531AF4"/>
    <w:rsid w:val="00531B30"/>
    <w:rsid w:val="00531C5E"/>
    <w:rsid w:val="00531DC0"/>
    <w:rsid w:val="00531F71"/>
    <w:rsid w:val="00532462"/>
    <w:rsid w:val="0053252E"/>
    <w:rsid w:val="00532909"/>
    <w:rsid w:val="00532AFE"/>
    <w:rsid w:val="00532B16"/>
    <w:rsid w:val="00532C2E"/>
    <w:rsid w:val="00532C47"/>
    <w:rsid w:val="00532C9D"/>
    <w:rsid w:val="00532DBB"/>
    <w:rsid w:val="00532FA1"/>
    <w:rsid w:val="00532FDD"/>
    <w:rsid w:val="00533215"/>
    <w:rsid w:val="00533390"/>
    <w:rsid w:val="005334E4"/>
    <w:rsid w:val="00533745"/>
    <w:rsid w:val="005338BD"/>
    <w:rsid w:val="0053394F"/>
    <w:rsid w:val="005339A4"/>
    <w:rsid w:val="005339E7"/>
    <w:rsid w:val="00533F05"/>
    <w:rsid w:val="0053403C"/>
    <w:rsid w:val="00534355"/>
    <w:rsid w:val="00534654"/>
    <w:rsid w:val="005347FB"/>
    <w:rsid w:val="0053482D"/>
    <w:rsid w:val="00534869"/>
    <w:rsid w:val="005348B0"/>
    <w:rsid w:val="005349EB"/>
    <w:rsid w:val="00534AA6"/>
    <w:rsid w:val="00534C56"/>
    <w:rsid w:val="00534C83"/>
    <w:rsid w:val="005354A2"/>
    <w:rsid w:val="00535635"/>
    <w:rsid w:val="00535643"/>
    <w:rsid w:val="00535A27"/>
    <w:rsid w:val="00535EC8"/>
    <w:rsid w:val="005362D4"/>
    <w:rsid w:val="0053637E"/>
    <w:rsid w:val="00536578"/>
    <w:rsid w:val="005368D1"/>
    <w:rsid w:val="00536A5D"/>
    <w:rsid w:val="00536AEE"/>
    <w:rsid w:val="00536AF8"/>
    <w:rsid w:val="00536C9A"/>
    <w:rsid w:val="005372A6"/>
    <w:rsid w:val="00537436"/>
    <w:rsid w:val="00537943"/>
    <w:rsid w:val="00537AEA"/>
    <w:rsid w:val="00537B8E"/>
    <w:rsid w:val="00537BE9"/>
    <w:rsid w:val="00537D52"/>
    <w:rsid w:val="00537E22"/>
    <w:rsid w:val="00537F06"/>
    <w:rsid w:val="00540053"/>
    <w:rsid w:val="00540147"/>
    <w:rsid w:val="00540188"/>
    <w:rsid w:val="0054050B"/>
    <w:rsid w:val="00540517"/>
    <w:rsid w:val="005406DB"/>
    <w:rsid w:val="00540748"/>
    <w:rsid w:val="00540A63"/>
    <w:rsid w:val="00540D69"/>
    <w:rsid w:val="00540E63"/>
    <w:rsid w:val="00540EB6"/>
    <w:rsid w:val="005410D3"/>
    <w:rsid w:val="00541144"/>
    <w:rsid w:val="005411D3"/>
    <w:rsid w:val="0054121F"/>
    <w:rsid w:val="005416E2"/>
    <w:rsid w:val="0054172D"/>
    <w:rsid w:val="005417A0"/>
    <w:rsid w:val="005417F5"/>
    <w:rsid w:val="00541B2F"/>
    <w:rsid w:val="00541E2B"/>
    <w:rsid w:val="00541F0B"/>
    <w:rsid w:val="00542099"/>
    <w:rsid w:val="005421B3"/>
    <w:rsid w:val="00542285"/>
    <w:rsid w:val="00542347"/>
    <w:rsid w:val="00542A75"/>
    <w:rsid w:val="0054338F"/>
    <w:rsid w:val="005434DA"/>
    <w:rsid w:val="005436D7"/>
    <w:rsid w:val="00543703"/>
    <w:rsid w:val="00543A66"/>
    <w:rsid w:val="00543A83"/>
    <w:rsid w:val="00543F82"/>
    <w:rsid w:val="00543FB7"/>
    <w:rsid w:val="00544220"/>
    <w:rsid w:val="005444D2"/>
    <w:rsid w:val="0054462D"/>
    <w:rsid w:val="00544C33"/>
    <w:rsid w:val="00544CF9"/>
    <w:rsid w:val="00544DD7"/>
    <w:rsid w:val="00544E2C"/>
    <w:rsid w:val="005452EC"/>
    <w:rsid w:val="0054556F"/>
    <w:rsid w:val="0054559F"/>
    <w:rsid w:val="00545987"/>
    <w:rsid w:val="00545AA5"/>
    <w:rsid w:val="00545C3D"/>
    <w:rsid w:val="00545E6A"/>
    <w:rsid w:val="005461F9"/>
    <w:rsid w:val="00546310"/>
    <w:rsid w:val="00546738"/>
    <w:rsid w:val="005467D6"/>
    <w:rsid w:val="00546942"/>
    <w:rsid w:val="00546AAD"/>
    <w:rsid w:val="00546E79"/>
    <w:rsid w:val="00546F05"/>
    <w:rsid w:val="00547093"/>
    <w:rsid w:val="00547123"/>
    <w:rsid w:val="00547B32"/>
    <w:rsid w:val="0055018D"/>
    <w:rsid w:val="005504D9"/>
    <w:rsid w:val="0055084D"/>
    <w:rsid w:val="00550BDB"/>
    <w:rsid w:val="00550C80"/>
    <w:rsid w:val="00550D6F"/>
    <w:rsid w:val="00550E94"/>
    <w:rsid w:val="005511B1"/>
    <w:rsid w:val="00551711"/>
    <w:rsid w:val="00551E1E"/>
    <w:rsid w:val="00551E52"/>
    <w:rsid w:val="00552038"/>
    <w:rsid w:val="0055233E"/>
    <w:rsid w:val="00552569"/>
    <w:rsid w:val="005526F2"/>
    <w:rsid w:val="00552CEA"/>
    <w:rsid w:val="00552FF4"/>
    <w:rsid w:val="00553191"/>
    <w:rsid w:val="005531A5"/>
    <w:rsid w:val="00553334"/>
    <w:rsid w:val="005534A5"/>
    <w:rsid w:val="005534EE"/>
    <w:rsid w:val="00553534"/>
    <w:rsid w:val="0055354D"/>
    <w:rsid w:val="005536AE"/>
    <w:rsid w:val="00553D10"/>
    <w:rsid w:val="00553E78"/>
    <w:rsid w:val="00553ED3"/>
    <w:rsid w:val="0055410A"/>
    <w:rsid w:val="0055442B"/>
    <w:rsid w:val="005545E0"/>
    <w:rsid w:val="005547CB"/>
    <w:rsid w:val="00554975"/>
    <w:rsid w:val="005549D6"/>
    <w:rsid w:val="00554A1F"/>
    <w:rsid w:val="00554CB5"/>
    <w:rsid w:val="00554DF7"/>
    <w:rsid w:val="00554E9E"/>
    <w:rsid w:val="00555675"/>
    <w:rsid w:val="00555713"/>
    <w:rsid w:val="00555772"/>
    <w:rsid w:val="00555AF7"/>
    <w:rsid w:val="00555C0A"/>
    <w:rsid w:val="00555D49"/>
    <w:rsid w:val="00555D6F"/>
    <w:rsid w:val="00555DC4"/>
    <w:rsid w:val="00555ECC"/>
    <w:rsid w:val="005562F1"/>
    <w:rsid w:val="00556680"/>
    <w:rsid w:val="005567AA"/>
    <w:rsid w:val="005567BF"/>
    <w:rsid w:val="005568DA"/>
    <w:rsid w:val="005569D2"/>
    <w:rsid w:val="00556D8E"/>
    <w:rsid w:val="005570E7"/>
    <w:rsid w:val="0055718D"/>
    <w:rsid w:val="00557209"/>
    <w:rsid w:val="005572DD"/>
    <w:rsid w:val="00557464"/>
    <w:rsid w:val="005575E3"/>
    <w:rsid w:val="0055771C"/>
    <w:rsid w:val="00557A08"/>
    <w:rsid w:val="00557CAB"/>
    <w:rsid w:val="005600E7"/>
    <w:rsid w:val="00560971"/>
    <w:rsid w:val="00560AC9"/>
    <w:rsid w:val="00560BEB"/>
    <w:rsid w:val="00560DDA"/>
    <w:rsid w:val="00560E78"/>
    <w:rsid w:val="00561250"/>
    <w:rsid w:val="0056134D"/>
    <w:rsid w:val="00561453"/>
    <w:rsid w:val="00561470"/>
    <w:rsid w:val="00561726"/>
    <w:rsid w:val="0056173A"/>
    <w:rsid w:val="005617E8"/>
    <w:rsid w:val="0056182E"/>
    <w:rsid w:val="00561A8D"/>
    <w:rsid w:val="00561A95"/>
    <w:rsid w:val="00561BF6"/>
    <w:rsid w:val="00561CE2"/>
    <w:rsid w:val="00561E00"/>
    <w:rsid w:val="00561E4A"/>
    <w:rsid w:val="00562901"/>
    <w:rsid w:val="00562980"/>
    <w:rsid w:val="005629CB"/>
    <w:rsid w:val="00562CDC"/>
    <w:rsid w:val="00562D29"/>
    <w:rsid w:val="00563298"/>
    <w:rsid w:val="005636A2"/>
    <w:rsid w:val="0056371C"/>
    <w:rsid w:val="00563821"/>
    <w:rsid w:val="00563855"/>
    <w:rsid w:val="00563FD2"/>
    <w:rsid w:val="0056434D"/>
    <w:rsid w:val="005647E0"/>
    <w:rsid w:val="00564E44"/>
    <w:rsid w:val="00565078"/>
    <w:rsid w:val="00565109"/>
    <w:rsid w:val="00565254"/>
    <w:rsid w:val="005654FA"/>
    <w:rsid w:val="00565679"/>
    <w:rsid w:val="005656BF"/>
    <w:rsid w:val="0056587B"/>
    <w:rsid w:val="00565D7A"/>
    <w:rsid w:val="00566C0A"/>
    <w:rsid w:val="00566EEB"/>
    <w:rsid w:val="00566FBF"/>
    <w:rsid w:val="0056719E"/>
    <w:rsid w:val="0056726B"/>
    <w:rsid w:val="005675C1"/>
    <w:rsid w:val="00567650"/>
    <w:rsid w:val="00567700"/>
    <w:rsid w:val="00567B89"/>
    <w:rsid w:val="00567C54"/>
    <w:rsid w:val="0057003F"/>
    <w:rsid w:val="00570158"/>
    <w:rsid w:val="005701C5"/>
    <w:rsid w:val="00570303"/>
    <w:rsid w:val="005703E3"/>
    <w:rsid w:val="00570507"/>
    <w:rsid w:val="0057054C"/>
    <w:rsid w:val="005706C1"/>
    <w:rsid w:val="00570825"/>
    <w:rsid w:val="005708C3"/>
    <w:rsid w:val="005708C6"/>
    <w:rsid w:val="00570B56"/>
    <w:rsid w:val="00570C83"/>
    <w:rsid w:val="00570D63"/>
    <w:rsid w:val="00570F9A"/>
    <w:rsid w:val="005711ED"/>
    <w:rsid w:val="00571353"/>
    <w:rsid w:val="00571358"/>
    <w:rsid w:val="00571374"/>
    <w:rsid w:val="00571382"/>
    <w:rsid w:val="00571470"/>
    <w:rsid w:val="00571694"/>
    <w:rsid w:val="00571982"/>
    <w:rsid w:val="00571989"/>
    <w:rsid w:val="00571CE5"/>
    <w:rsid w:val="00571DE6"/>
    <w:rsid w:val="0057227B"/>
    <w:rsid w:val="00572583"/>
    <w:rsid w:val="00572643"/>
    <w:rsid w:val="005728FD"/>
    <w:rsid w:val="00572956"/>
    <w:rsid w:val="00572B22"/>
    <w:rsid w:val="00572B2E"/>
    <w:rsid w:val="00572D18"/>
    <w:rsid w:val="00572E58"/>
    <w:rsid w:val="00572F26"/>
    <w:rsid w:val="00572F5D"/>
    <w:rsid w:val="005730FF"/>
    <w:rsid w:val="005734AB"/>
    <w:rsid w:val="005736EC"/>
    <w:rsid w:val="0057380A"/>
    <w:rsid w:val="00573948"/>
    <w:rsid w:val="0057398B"/>
    <w:rsid w:val="00573A4B"/>
    <w:rsid w:val="00573BB0"/>
    <w:rsid w:val="00573D2B"/>
    <w:rsid w:val="00573D76"/>
    <w:rsid w:val="00573F24"/>
    <w:rsid w:val="00573F31"/>
    <w:rsid w:val="00574167"/>
    <w:rsid w:val="005744DD"/>
    <w:rsid w:val="00574886"/>
    <w:rsid w:val="00574969"/>
    <w:rsid w:val="00574A83"/>
    <w:rsid w:val="00574B86"/>
    <w:rsid w:val="00574C67"/>
    <w:rsid w:val="00575075"/>
    <w:rsid w:val="005753DB"/>
    <w:rsid w:val="00575489"/>
    <w:rsid w:val="00575663"/>
    <w:rsid w:val="005758BA"/>
    <w:rsid w:val="00575E27"/>
    <w:rsid w:val="00575EC1"/>
    <w:rsid w:val="00575FA2"/>
    <w:rsid w:val="00576561"/>
    <w:rsid w:val="005765CF"/>
    <w:rsid w:val="00576A37"/>
    <w:rsid w:val="00576B02"/>
    <w:rsid w:val="00576FC7"/>
    <w:rsid w:val="00577368"/>
    <w:rsid w:val="005777AC"/>
    <w:rsid w:val="00577E47"/>
    <w:rsid w:val="00577EB4"/>
    <w:rsid w:val="00577F3D"/>
    <w:rsid w:val="00580089"/>
    <w:rsid w:val="005800C1"/>
    <w:rsid w:val="005806ED"/>
    <w:rsid w:val="005809EB"/>
    <w:rsid w:val="00580BF4"/>
    <w:rsid w:val="00580DB2"/>
    <w:rsid w:val="00580E45"/>
    <w:rsid w:val="00580FBC"/>
    <w:rsid w:val="005811FD"/>
    <w:rsid w:val="0058154E"/>
    <w:rsid w:val="005815D2"/>
    <w:rsid w:val="005818D4"/>
    <w:rsid w:val="005819D7"/>
    <w:rsid w:val="00581A91"/>
    <w:rsid w:val="00581B32"/>
    <w:rsid w:val="00581BB0"/>
    <w:rsid w:val="00581C06"/>
    <w:rsid w:val="00581E4B"/>
    <w:rsid w:val="00581F00"/>
    <w:rsid w:val="00581F1A"/>
    <w:rsid w:val="00581F40"/>
    <w:rsid w:val="0058200D"/>
    <w:rsid w:val="00582794"/>
    <w:rsid w:val="005829CC"/>
    <w:rsid w:val="00582D3F"/>
    <w:rsid w:val="00582D91"/>
    <w:rsid w:val="00582E3D"/>
    <w:rsid w:val="00582F84"/>
    <w:rsid w:val="00583147"/>
    <w:rsid w:val="00583464"/>
    <w:rsid w:val="0058351D"/>
    <w:rsid w:val="005836D0"/>
    <w:rsid w:val="0058390E"/>
    <w:rsid w:val="00583C6C"/>
    <w:rsid w:val="00583E78"/>
    <w:rsid w:val="00583E95"/>
    <w:rsid w:val="00584372"/>
    <w:rsid w:val="00584496"/>
    <w:rsid w:val="00584801"/>
    <w:rsid w:val="00584924"/>
    <w:rsid w:val="00585197"/>
    <w:rsid w:val="005852F9"/>
    <w:rsid w:val="0058551A"/>
    <w:rsid w:val="00585932"/>
    <w:rsid w:val="00585A4B"/>
    <w:rsid w:val="00585C3A"/>
    <w:rsid w:val="0058624E"/>
    <w:rsid w:val="0058628A"/>
    <w:rsid w:val="00586312"/>
    <w:rsid w:val="00586364"/>
    <w:rsid w:val="005863AF"/>
    <w:rsid w:val="0058640D"/>
    <w:rsid w:val="00586897"/>
    <w:rsid w:val="00587117"/>
    <w:rsid w:val="0058759B"/>
    <w:rsid w:val="0058764D"/>
    <w:rsid w:val="00587995"/>
    <w:rsid w:val="00587A26"/>
    <w:rsid w:val="0059002C"/>
    <w:rsid w:val="005901E8"/>
    <w:rsid w:val="00590203"/>
    <w:rsid w:val="00590A95"/>
    <w:rsid w:val="00590AAB"/>
    <w:rsid w:val="00590BF6"/>
    <w:rsid w:val="00590CDC"/>
    <w:rsid w:val="00590EBD"/>
    <w:rsid w:val="00590FE9"/>
    <w:rsid w:val="00591317"/>
    <w:rsid w:val="00591434"/>
    <w:rsid w:val="00591777"/>
    <w:rsid w:val="00591950"/>
    <w:rsid w:val="00591A27"/>
    <w:rsid w:val="00591B9C"/>
    <w:rsid w:val="00592160"/>
    <w:rsid w:val="005923C9"/>
    <w:rsid w:val="00592492"/>
    <w:rsid w:val="0059284F"/>
    <w:rsid w:val="00592CBE"/>
    <w:rsid w:val="00592E60"/>
    <w:rsid w:val="005930D2"/>
    <w:rsid w:val="005934B6"/>
    <w:rsid w:val="00593819"/>
    <w:rsid w:val="00593A83"/>
    <w:rsid w:val="00593B38"/>
    <w:rsid w:val="00593C54"/>
    <w:rsid w:val="00594131"/>
    <w:rsid w:val="00594343"/>
    <w:rsid w:val="005943C6"/>
    <w:rsid w:val="00594543"/>
    <w:rsid w:val="005946E5"/>
    <w:rsid w:val="0059474E"/>
    <w:rsid w:val="00594ABF"/>
    <w:rsid w:val="00594B79"/>
    <w:rsid w:val="00594C3A"/>
    <w:rsid w:val="005950DA"/>
    <w:rsid w:val="005954C0"/>
    <w:rsid w:val="005954C8"/>
    <w:rsid w:val="005954F2"/>
    <w:rsid w:val="00595777"/>
    <w:rsid w:val="00595D50"/>
    <w:rsid w:val="00595E99"/>
    <w:rsid w:val="00596308"/>
    <w:rsid w:val="0059686B"/>
    <w:rsid w:val="005968C4"/>
    <w:rsid w:val="005968F0"/>
    <w:rsid w:val="00596A56"/>
    <w:rsid w:val="00596D71"/>
    <w:rsid w:val="00597029"/>
    <w:rsid w:val="00597076"/>
    <w:rsid w:val="0059715B"/>
    <w:rsid w:val="00597290"/>
    <w:rsid w:val="005973C7"/>
    <w:rsid w:val="005974D5"/>
    <w:rsid w:val="00597605"/>
    <w:rsid w:val="00597A36"/>
    <w:rsid w:val="00597B29"/>
    <w:rsid w:val="00597BFE"/>
    <w:rsid w:val="00597E86"/>
    <w:rsid w:val="00597EAA"/>
    <w:rsid w:val="00597FD7"/>
    <w:rsid w:val="005A0080"/>
    <w:rsid w:val="005A0163"/>
    <w:rsid w:val="005A0386"/>
    <w:rsid w:val="005A0453"/>
    <w:rsid w:val="005A0518"/>
    <w:rsid w:val="005A05C6"/>
    <w:rsid w:val="005A05DF"/>
    <w:rsid w:val="005A0649"/>
    <w:rsid w:val="005A0714"/>
    <w:rsid w:val="005A0753"/>
    <w:rsid w:val="005A089D"/>
    <w:rsid w:val="005A0CB6"/>
    <w:rsid w:val="005A1015"/>
    <w:rsid w:val="005A11C2"/>
    <w:rsid w:val="005A1284"/>
    <w:rsid w:val="005A12F2"/>
    <w:rsid w:val="005A16CF"/>
    <w:rsid w:val="005A17B1"/>
    <w:rsid w:val="005A17BC"/>
    <w:rsid w:val="005A1CB7"/>
    <w:rsid w:val="005A1D03"/>
    <w:rsid w:val="005A1FCA"/>
    <w:rsid w:val="005A216F"/>
    <w:rsid w:val="005A2229"/>
    <w:rsid w:val="005A274B"/>
    <w:rsid w:val="005A316F"/>
    <w:rsid w:val="005A320D"/>
    <w:rsid w:val="005A36E3"/>
    <w:rsid w:val="005A3A31"/>
    <w:rsid w:val="005A3A9D"/>
    <w:rsid w:val="005A3B1E"/>
    <w:rsid w:val="005A3C4F"/>
    <w:rsid w:val="005A3EBC"/>
    <w:rsid w:val="005A40D5"/>
    <w:rsid w:val="005A41E5"/>
    <w:rsid w:val="005A430E"/>
    <w:rsid w:val="005A431B"/>
    <w:rsid w:val="005A4364"/>
    <w:rsid w:val="005A4569"/>
    <w:rsid w:val="005A4999"/>
    <w:rsid w:val="005A4D76"/>
    <w:rsid w:val="005A4E10"/>
    <w:rsid w:val="005A4E38"/>
    <w:rsid w:val="005A50CE"/>
    <w:rsid w:val="005A54B7"/>
    <w:rsid w:val="005A5705"/>
    <w:rsid w:val="005A588D"/>
    <w:rsid w:val="005A59CF"/>
    <w:rsid w:val="005A5A9D"/>
    <w:rsid w:val="005A5B04"/>
    <w:rsid w:val="005A5E9F"/>
    <w:rsid w:val="005A64E5"/>
    <w:rsid w:val="005A6769"/>
    <w:rsid w:val="005A690A"/>
    <w:rsid w:val="005A6A3A"/>
    <w:rsid w:val="005A6FA1"/>
    <w:rsid w:val="005A76D0"/>
    <w:rsid w:val="005A7F72"/>
    <w:rsid w:val="005B01CA"/>
    <w:rsid w:val="005B169A"/>
    <w:rsid w:val="005B174A"/>
    <w:rsid w:val="005B1B12"/>
    <w:rsid w:val="005B1CB5"/>
    <w:rsid w:val="005B2C12"/>
    <w:rsid w:val="005B2C70"/>
    <w:rsid w:val="005B2D4D"/>
    <w:rsid w:val="005B2EB8"/>
    <w:rsid w:val="005B2EF8"/>
    <w:rsid w:val="005B30CC"/>
    <w:rsid w:val="005B3159"/>
    <w:rsid w:val="005B31F2"/>
    <w:rsid w:val="005B355C"/>
    <w:rsid w:val="005B3BD1"/>
    <w:rsid w:val="005B3C58"/>
    <w:rsid w:val="005B3C7C"/>
    <w:rsid w:val="005B3F02"/>
    <w:rsid w:val="005B4191"/>
    <w:rsid w:val="005B4911"/>
    <w:rsid w:val="005B4B14"/>
    <w:rsid w:val="005B4C5C"/>
    <w:rsid w:val="005B4CE0"/>
    <w:rsid w:val="005B4D9D"/>
    <w:rsid w:val="005B4E3D"/>
    <w:rsid w:val="005B4E83"/>
    <w:rsid w:val="005B4FD2"/>
    <w:rsid w:val="005B5193"/>
    <w:rsid w:val="005B53B9"/>
    <w:rsid w:val="005B53C8"/>
    <w:rsid w:val="005B541A"/>
    <w:rsid w:val="005B5425"/>
    <w:rsid w:val="005B54FE"/>
    <w:rsid w:val="005B58FB"/>
    <w:rsid w:val="005B5A55"/>
    <w:rsid w:val="005B5A7F"/>
    <w:rsid w:val="005B5DE0"/>
    <w:rsid w:val="005B6361"/>
    <w:rsid w:val="005B640B"/>
    <w:rsid w:val="005B6467"/>
    <w:rsid w:val="005B677E"/>
    <w:rsid w:val="005B6819"/>
    <w:rsid w:val="005B6850"/>
    <w:rsid w:val="005B6AD3"/>
    <w:rsid w:val="005B6FAE"/>
    <w:rsid w:val="005B703E"/>
    <w:rsid w:val="005B70E8"/>
    <w:rsid w:val="005B73C8"/>
    <w:rsid w:val="005B7824"/>
    <w:rsid w:val="005B79B7"/>
    <w:rsid w:val="005B7AA3"/>
    <w:rsid w:val="005B7B95"/>
    <w:rsid w:val="005C0487"/>
    <w:rsid w:val="005C04BA"/>
    <w:rsid w:val="005C0625"/>
    <w:rsid w:val="005C0904"/>
    <w:rsid w:val="005C09BF"/>
    <w:rsid w:val="005C0D61"/>
    <w:rsid w:val="005C0DDE"/>
    <w:rsid w:val="005C0EB1"/>
    <w:rsid w:val="005C0FDB"/>
    <w:rsid w:val="005C11DA"/>
    <w:rsid w:val="005C1225"/>
    <w:rsid w:val="005C12FD"/>
    <w:rsid w:val="005C132F"/>
    <w:rsid w:val="005C1468"/>
    <w:rsid w:val="005C16C9"/>
    <w:rsid w:val="005C1752"/>
    <w:rsid w:val="005C1FD4"/>
    <w:rsid w:val="005C2144"/>
    <w:rsid w:val="005C2592"/>
    <w:rsid w:val="005C2B7D"/>
    <w:rsid w:val="005C2C84"/>
    <w:rsid w:val="005C30E3"/>
    <w:rsid w:val="005C3534"/>
    <w:rsid w:val="005C376D"/>
    <w:rsid w:val="005C3A26"/>
    <w:rsid w:val="005C3A65"/>
    <w:rsid w:val="005C3CDF"/>
    <w:rsid w:val="005C3D27"/>
    <w:rsid w:val="005C3ECA"/>
    <w:rsid w:val="005C3EFD"/>
    <w:rsid w:val="005C463C"/>
    <w:rsid w:val="005C4826"/>
    <w:rsid w:val="005C4849"/>
    <w:rsid w:val="005C4881"/>
    <w:rsid w:val="005C4B05"/>
    <w:rsid w:val="005C4B4D"/>
    <w:rsid w:val="005C4C3D"/>
    <w:rsid w:val="005C4C62"/>
    <w:rsid w:val="005C4D35"/>
    <w:rsid w:val="005C4DD0"/>
    <w:rsid w:val="005C4DE3"/>
    <w:rsid w:val="005C4EB0"/>
    <w:rsid w:val="005C510D"/>
    <w:rsid w:val="005C5379"/>
    <w:rsid w:val="005C5413"/>
    <w:rsid w:val="005C55B7"/>
    <w:rsid w:val="005C5849"/>
    <w:rsid w:val="005C5A47"/>
    <w:rsid w:val="005C5D7E"/>
    <w:rsid w:val="005C6233"/>
    <w:rsid w:val="005C6310"/>
    <w:rsid w:val="005C65F1"/>
    <w:rsid w:val="005C67F3"/>
    <w:rsid w:val="005C6F7D"/>
    <w:rsid w:val="005C7340"/>
    <w:rsid w:val="005C776B"/>
    <w:rsid w:val="005C7A53"/>
    <w:rsid w:val="005C7A54"/>
    <w:rsid w:val="005C7CAD"/>
    <w:rsid w:val="005C7EF8"/>
    <w:rsid w:val="005C7F1B"/>
    <w:rsid w:val="005D0102"/>
    <w:rsid w:val="005D02FA"/>
    <w:rsid w:val="005D038C"/>
    <w:rsid w:val="005D0435"/>
    <w:rsid w:val="005D047B"/>
    <w:rsid w:val="005D06EC"/>
    <w:rsid w:val="005D0790"/>
    <w:rsid w:val="005D0860"/>
    <w:rsid w:val="005D0BC3"/>
    <w:rsid w:val="005D0ED3"/>
    <w:rsid w:val="005D0FBD"/>
    <w:rsid w:val="005D12EB"/>
    <w:rsid w:val="005D1B12"/>
    <w:rsid w:val="005D1C1B"/>
    <w:rsid w:val="005D1C54"/>
    <w:rsid w:val="005D20FC"/>
    <w:rsid w:val="005D22FC"/>
    <w:rsid w:val="005D2365"/>
    <w:rsid w:val="005D23AE"/>
    <w:rsid w:val="005D241F"/>
    <w:rsid w:val="005D24A2"/>
    <w:rsid w:val="005D26D7"/>
    <w:rsid w:val="005D2771"/>
    <w:rsid w:val="005D2A3E"/>
    <w:rsid w:val="005D2A49"/>
    <w:rsid w:val="005D2B7E"/>
    <w:rsid w:val="005D2B88"/>
    <w:rsid w:val="005D2C66"/>
    <w:rsid w:val="005D2D8F"/>
    <w:rsid w:val="005D2EE8"/>
    <w:rsid w:val="005D3171"/>
    <w:rsid w:val="005D31B1"/>
    <w:rsid w:val="005D31D3"/>
    <w:rsid w:val="005D31DC"/>
    <w:rsid w:val="005D341B"/>
    <w:rsid w:val="005D368D"/>
    <w:rsid w:val="005D37C5"/>
    <w:rsid w:val="005D3C99"/>
    <w:rsid w:val="005D3FE5"/>
    <w:rsid w:val="005D4226"/>
    <w:rsid w:val="005D4764"/>
    <w:rsid w:val="005D4F63"/>
    <w:rsid w:val="005D4F93"/>
    <w:rsid w:val="005D5499"/>
    <w:rsid w:val="005D54F0"/>
    <w:rsid w:val="005D576B"/>
    <w:rsid w:val="005D594D"/>
    <w:rsid w:val="005D5C0F"/>
    <w:rsid w:val="005D5DC4"/>
    <w:rsid w:val="005D5E46"/>
    <w:rsid w:val="005D601B"/>
    <w:rsid w:val="005D609E"/>
    <w:rsid w:val="005D61F5"/>
    <w:rsid w:val="005D6262"/>
    <w:rsid w:val="005D63AD"/>
    <w:rsid w:val="005D64A5"/>
    <w:rsid w:val="005D64F5"/>
    <w:rsid w:val="005D6792"/>
    <w:rsid w:val="005D6814"/>
    <w:rsid w:val="005D68BD"/>
    <w:rsid w:val="005D6929"/>
    <w:rsid w:val="005D6A41"/>
    <w:rsid w:val="005D6AF0"/>
    <w:rsid w:val="005D6B30"/>
    <w:rsid w:val="005D6E1C"/>
    <w:rsid w:val="005D6EDE"/>
    <w:rsid w:val="005D6FFB"/>
    <w:rsid w:val="005D7089"/>
    <w:rsid w:val="005D7741"/>
    <w:rsid w:val="005D7814"/>
    <w:rsid w:val="005D7E04"/>
    <w:rsid w:val="005E0082"/>
    <w:rsid w:val="005E0840"/>
    <w:rsid w:val="005E0ADB"/>
    <w:rsid w:val="005E0FBB"/>
    <w:rsid w:val="005E113F"/>
    <w:rsid w:val="005E1385"/>
    <w:rsid w:val="005E1393"/>
    <w:rsid w:val="005E169C"/>
    <w:rsid w:val="005E1736"/>
    <w:rsid w:val="005E173B"/>
    <w:rsid w:val="005E18D3"/>
    <w:rsid w:val="005E1A58"/>
    <w:rsid w:val="005E1C06"/>
    <w:rsid w:val="005E1DD5"/>
    <w:rsid w:val="005E1E18"/>
    <w:rsid w:val="005E1ECD"/>
    <w:rsid w:val="005E206A"/>
    <w:rsid w:val="005E228B"/>
    <w:rsid w:val="005E2656"/>
    <w:rsid w:val="005E2697"/>
    <w:rsid w:val="005E288C"/>
    <w:rsid w:val="005E28D0"/>
    <w:rsid w:val="005E2C18"/>
    <w:rsid w:val="005E2E2C"/>
    <w:rsid w:val="005E2F61"/>
    <w:rsid w:val="005E35C3"/>
    <w:rsid w:val="005E35FD"/>
    <w:rsid w:val="005E3660"/>
    <w:rsid w:val="005E3678"/>
    <w:rsid w:val="005E3699"/>
    <w:rsid w:val="005E383F"/>
    <w:rsid w:val="005E3B58"/>
    <w:rsid w:val="005E3F9A"/>
    <w:rsid w:val="005E4114"/>
    <w:rsid w:val="005E4255"/>
    <w:rsid w:val="005E437A"/>
    <w:rsid w:val="005E48F7"/>
    <w:rsid w:val="005E4D11"/>
    <w:rsid w:val="005E4F80"/>
    <w:rsid w:val="005E4F98"/>
    <w:rsid w:val="005E4FBD"/>
    <w:rsid w:val="005E5009"/>
    <w:rsid w:val="005E51A5"/>
    <w:rsid w:val="005E5274"/>
    <w:rsid w:val="005E5563"/>
    <w:rsid w:val="005E56D0"/>
    <w:rsid w:val="005E57E7"/>
    <w:rsid w:val="005E580A"/>
    <w:rsid w:val="005E5834"/>
    <w:rsid w:val="005E598B"/>
    <w:rsid w:val="005E59D3"/>
    <w:rsid w:val="005E5AE8"/>
    <w:rsid w:val="005E5C8C"/>
    <w:rsid w:val="005E5E83"/>
    <w:rsid w:val="005E6070"/>
    <w:rsid w:val="005E60DD"/>
    <w:rsid w:val="005E63DF"/>
    <w:rsid w:val="005E66F1"/>
    <w:rsid w:val="005E6888"/>
    <w:rsid w:val="005E6AFB"/>
    <w:rsid w:val="005E7698"/>
    <w:rsid w:val="005E7752"/>
    <w:rsid w:val="005E7947"/>
    <w:rsid w:val="005E7AED"/>
    <w:rsid w:val="005E7AFE"/>
    <w:rsid w:val="005E7FB1"/>
    <w:rsid w:val="005F0150"/>
    <w:rsid w:val="005F031E"/>
    <w:rsid w:val="005F0343"/>
    <w:rsid w:val="005F03AC"/>
    <w:rsid w:val="005F047F"/>
    <w:rsid w:val="005F0765"/>
    <w:rsid w:val="005F0B4C"/>
    <w:rsid w:val="005F0B53"/>
    <w:rsid w:val="005F0C46"/>
    <w:rsid w:val="005F0CBC"/>
    <w:rsid w:val="005F0CCF"/>
    <w:rsid w:val="005F0E83"/>
    <w:rsid w:val="005F14D3"/>
    <w:rsid w:val="005F1FE4"/>
    <w:rsid w:val="005F200A"/>
    <w:rsid w:val="005F202C"/>
    <w:rsid w:val="005F24C3"/>
    <w:rsid w:val="005F2594"/>
    <w:rsid w:val="005F2733"/>
    <w:rsid w:val="005F2BB6"/>
    <w:rsid w:val="005F2F20"/>
    <w:rsid w:val="005F2F79"/>
    <w:rsid w:val="005F3069"/>
    <w:rsid w:val="005F3144"/>
    <w:rsid w:val="005F327D"/>
    <w:rsid w:val="005F34CC"/>
    <w:rsid w:val="005F34FC"/>
    <w:rsid w:val="005F369B"/>
    <w:rsid w:val="005F38E5"/>
    <w:rsid w:val="005F391C"/>
    <w:rsid w:val="005F392B"/>
    <w:rsid w:val="005F3BCD"/>
    <w:rsid w:val="005F3F7F"/>
    <w:rsid w:val="005F40E5"/>
    <w:rsid w:val="005F46D9"/>
    <w:rsid w:val="005F4927"/>
    <w:rsid w:val="005F4950"/>
    <w:rsid w:val="005F4BAE"/>
    <w:rsid w:val="005F4BB2"/>
    <w:rsid w:val="005F4C15"/>
    <w:rsid w:val="005F509E"/>
    <w:rsid w:val="005F5126"/>
    <w:rsid w:val="005F53DD"/>
    <w:rsid w:val="005F5420"/>
    <w:rsid w:val="005F57D8"/>
    <w:rsid w:val="005F5D5F"/>
    <w:rsid w:val="005F5DCD"/>
    <w:rsid w:val="005F60D0"/>
    <w:rsid w:val="005F655F"/>
    <w:rsid w:val="005F660A"/>
    <w:rsid w:val="005F6647"/>
    <w:rsid w:val="005F6697"/>
    <w:rsid w:val="005F6976"/>
    <w:rsid w:val="005F69BA"/>
    <w:rsid w:val="005F6C90"/>
    <w:rsid w:val="005F6D54"/>
    <w:rsid w:val="005F6F9C"/>
    <w:rsid w:val="005F6FFC"/>
    <w:rsid w:val="005F72BF"/>
    <w:rsid w:val="005F7316"/>
    <w:rsid w:val="005F7687"/>
    <w:rsid w:val="005F77F0"/>
    <w:rsid w:val="005F784D"/>
    <w:rsid w:val="005F7BE4"/>
    <w:rsid w:val="005F7F11"/>
    <w:rsid w:val="005F7F82"/>
    <w:rsid w:val="00600169"/>
    <w:rsid w:val="00600327"/>
    <w:rsid w:val="0060034E"/>
    <w:rsid w:val="0060036F"/>
    <w:rsid w:val="006004DE"/>
    <w:rsid w:val="00600773"/>
    <w:rsid w:val="006008D2"/>
    <w:rsid w:val="00600CDF"/>
    <w:rsid w:val="00600F82"/>
    <w:rsid w:val="00601072"/>
    <w:rsid w:val="0060144E"/>
    <w:rsid w:val="00601754"/>
    <w:rsid w:val="0060188B"/>
    <w:rsid w:val="00601D4D"/>
    <w:rsid w:val="00601E95"/>
    <w:rsid w:val="00601F6E"/>
    <w:rsid w:val="00601FCD"/>
    <w:rsid w:val="00602354"/>
    <w:rsid w:val="00602364"/>
    <w:rsid w:val="0060254B"/>
    <w:rsid w:val="00602640"/>
    <w:rsid w:val="0060268D"/>
    <w:rsid w:val="00602883"/>
    <w:rsid w:val="00602A0C"/>
    <w:rsid w:val="006032D3"/>
    <w:rsid w:val="0060369A"/>
    <w:rsid w:val="0060395C"/>
    <w:rsid w:val="006039C5"/>
    <w:rsid w:val="00603B1B"/>
    <w:rsid w:val="00603BB2"/>
    <w:rsid w:val="00603E73"/>
    <w:rsid w:val="00603EF6"/>
    <w:rsid w:val="00604148"/>
    <w:rsid w:val="006043D7"/>
    <w:rsid w:val="00604594"/>
    <w:rsid w:val="00604708"/>
    <w:rsid w:val="00604A7F"/>
    <w:rsid w:val="00604AAE"/>
    <w:rsid w:val="00604CFF"/>
    <w:rsid w:val="00605179"/>
    <w:rsid w:val="00605207"/>
    <w:rsid w:val="00605214"/>
    <w:rsid w:val="006052C6"/>
    <w:rsid w:val="00605399"/>
    <w:rsid w:val="00605425"/>
    <w:rsid w:val="006054EE"/>
    <w:rsid w:val="0060591D"/>
    <w:rsid w:val="006059EC"/>
    <w:rsid w:val="00605B5D"/>
    <w:rsid w:val="00605C30"/>
    <w:rsid w:val="00605C3F"/>
    <w:rsid w:val="00605D6D"/>
    <w:rsid w:val="00605EBE"/>
    <w:rsid w:val="00606453"/>
    <w:rsid w:val="00606533"/>
    <w:rsid w:val="0060660B"/>
    <w:rsid w:val="00606704"/>
    <w:rsid w:val="006069A7"/>
    <w:rsid w:val="00606AAE"/>
    <w:rsid w:val="00606DEE"/>
    <w:rsid w:val="00606FEB"/>
    <w:rsid w:val="00607039"/>
    <w:rsid w:val="006071C8"/>
    <w:rsid w:val="0060746F"/>
    <w:rsid w:val="006074B1"/>
    <w:rsid w:val="006078A1"/>
    <w:rsid w:val="006078A6"/>
    <w:rsid w:val="006079D8"/>
    <w:rsid w:val="00607ADE"/>
    <w:rsid w:val="00607B7E"/>
    <w:rsid w:val="00607C80"/>
    <w:rsid w:val="00607E68"/>
    <w:rsid w:val="00610155"/>
    <w:rsid w:val="006102C6"/>
    <w:rsid w:val="006103F0"/>
    <w:rsid w:val="00610B74"/>
    <w:rsid w:val="00610C58"/>
    <w:rsid w:val="00610F53"/>
    <w:rsid w:val="0061135C"/>
    <w:rsid w:val="006113A9"/>
    <w:rsid w:val="0061169F"/>
    <w:rsid w:val="00611917"/>
    <w:rsid w:val="00611AA7"/>
    <w:rsid w:val="00611D11"/>
    <w:rsid w:val="00611F32"/>
    <w:rsid w:val="00612C73"/>
    <w:rsid w:val="00612DBE"/>
    <w:rsid w:val="00612E07"/>
    <w:rsid w:val="00613036"/>
    <w:rsid w:val="00613276"/>
    <w:rsid w:val="006134B0"/>
    <w:rsid w:val="006134CE"/>
    <w:rsid w:val="00613862"/>
    <w:rsid w:val="006138D8"/>
    <w:rsid w:val="00613FBC"/>
    <w:rsid w:val="00614064"/>
    <w:rsid w:val="006141D8"/>
    <w:rsid w:val="0061470B"/>
    <w:rsid w:val="006147EC"/>
    <w:rsid w:val="00614BDA"/>
    <w:rsid w:val="00614CB4"/>
    <w:rsid w:val="00614D1E"/>
    <w:rsid w:val="0061524B"/>
    <w:rsid w:val="006154E1"/>
    <w:rsid w:val="0061565F"/>
    <w:rsid w:val="00615759"/>
    <w:rsid w:val="006158D9"/>
    <w:rsid w:val="0061597A"/>
    <w:rsid w:val="00615BDB"/>
    <w:rsid w:val="00615E00"/>
    <w:rsid w:val="00615E66"/>
    <w:rsid w:val="0061607B"/>
    <w:rsid w:val="00616183"/>
    <w:rsid w:val="00616885"/>
    <w:rsid w:val="006168B9"/>
    <w:rsid w:val="00617110"/>
    <w:rsid w:val="0061712F"/>
    <w:rsid w:val="0061717F"/>
    <w:rsid w:val="006171DC"/>
    <w:rsid w:val="00617294"/>
    <w:rsid w:val="006175CF"/>
    <w:rsid w:val="0061798A"/>
    <w:rsid w:val="00617C5B"/>
    <w:rsid w:val="006201A2"/>
    <w:rsid w:val="00620254"/>
    <w:rsid w:val="00620561"/>
    <w:rsid w:val="0062060B"/>
    <w:rsid w:val="00620686"/>
    <w:rsid w:val="0062069A"/>
    <w:rsid w:val="0062085A"/>
    <w:rsid w:val="00620894"/>
    <w:rsid w:val="006209E8"/>
    <w:rsid w:val="00620B1C"/>
    <w:rsid w:val="00620F00"/>
    <w:rsid w:val="00621208"/>
    <w:rsid w:val="00621229"/>
    <w:rsid w:val="006214DB"/>
    <w:rsid w:val="0062178B"/>
    <w:rsid w:val="00621B6A"/>
    <w:rsid w:val="00621BC4"/>
    <w:rsid w:val="00621C0B"/>
    <w:rsid w:val="00621C43"/>
    <w:rsid w:val="00621C72"/>
    <w:rsid w:val="00621CAD"/>
    <w:rsid w:val="00621E7A"/>
    <w:rsid w:val="0062286B"/>
    <w:rsid w:val="00622B56"/>
    <w:rsid w:val="00622ED7"/>
    <w:rsid w:val="00622F1B"/>
    <w:rsid w:val="00623427"/>
    <w:rsid w:val="00623449"/>
    <w:rsid w:val="0062387A"/>
    <w:rsid w:val="00623A6D"/>
    <w:rsid w:val="00623E95"/>
    <w:rsid w:val="00623EF3"/>
    <w:rsid w:val="00623FDD"/>
    <w:rsid w:val="0062405B"/>
    <w:rsid w:val="0062437B"/>
    <w:rsid w:val="00624448"/>
    <w:rsid w:val="006248A1"/>
    <w:rsid w:val="00624A29"/>
    <w:rsid w:val="00624AFA"/>
    <w:rsid w:val="00624C6E"/>
    <w:rsid w:val="00624D11"/>
    <w:rsid w:val="00624F4F"/>
    <w:rsid w:val="00624F54"/>
    <w:rsid w:val="00624FB3"/>
    <w:rsid w:val="0062530D"/>
    <w:rsid w:val="0062558E"/>
    <w:rsid w:val="006255C4"/>
    <w:rsid w:val="00625B24"/>
    <w:rsid w:val="00625C9B"/>
    <w:rsid w:val="0062602E"/>
    <w:rsid w:val="006262C6"/>
    <w:rsid w:val="006262DA"/>
    <w:rsid w:val="00626379"/>
    <w:rsid w:val="0062657C"/>
    <w:rsid w:val="006267F5"/>
    <w:rsid w:val="006268C9"/>
    <w:rsid w:val="00626C25"/>
    <w:rsid w:val="00626E64"/>
    <w:rsid w:val="00627072"/>
    <w:rsid w:val="006270A6"/>
    <w:rsid w:val="006272FB"/>
    <w:rsid w:val="00627471"/>
    <w:rsid w:val="00627699"/>
    <w:rsid w:val="00627BA3"/>
    <w:rsid w:val="00627C14"/>
    <w:rsid w:val="00627C39"/>
    <w:rsid w:val="00627DC3"/>
    <w:rsid w:val="00627E44"/>
    <w:rsid w:val="006300D7"/>
    <w:rsid w:val="0063038B"/>
    <w:rsid w:val="00630867"/>
    <w:rsid w:val="00630913"/>
    <w:rsid w:val="00630D36"/>
    <w:rsid w:val="00630E0D"/>
    <w:rsid w:val="00630FC5"/>
    <w:rsid w:val="00631007"/>
    <w:rsid w:val="00631826"/>
    <w:rsid w:val="0063185D"/>
    <w:rsid w:val="006319E5"/>
    <w:rsid w:val="00631E17"/>
    <w:rsid w:val="00631F12"/>
    <w:rsid w:val="006320C6"/>
    <w:rsid w:val="00632443"/>
    <w:rsid w:val="006324A4"/>
    <w:rsid w:val="00632507"/>
    <w:rsid w:val="006326BC"/>
    <w:rsid w:val="00632927"/>
    <w:rsid w:val="00632A0E"/>
    <w:rsid w:val="00632A4C"/>
    <w:rsid w:val="00633559"/>
    <w:rsid w:val="00633702"/>
    <w:rsid w:val="006337D0"/>
    <w:rsid w:val="00633951"/>
    <w:rsid w:val="00633965"/>
    <w:rsid w:val="00633B5E"/>
    <w:rsid w:val="00633C0A"/>
    <w:rsid w:val="00633CDD"/>
    <w:rsid w:val="00633D62"/>
    <w:rsid w:val="00634001"/>
    <w:rsid w:val="0063405E"/>
    <w:rsid w:val="006341AD"/>
    <w:rsid w:val="00634230"/>
    <w:rsid w:val="00634708"/>
    <w:rsid w:val="00634753"/>
    <w:rsid w:val="006347F5"/>
    <w:rsid w:val="006348B9"/>
    <w:rsid w:val="006348F0"/>
    <w:rsid w:val="006349C0"/>
    <w:rsid w:val="00634CDB"/>
    <w:rsid w:val="00634F12"/>
    <w:rsid w:val="00634FCF"/>
    <w:rsid w:val="006353A5"/>
    <w:rsid w:val="006353FA"/>
    <w:rsid w:val="006356C1"/>
    <w:rsid w:val="00635908"/>
    <w:rsid w:val="00635AD4"/>
    <w:rsid w:val="00635B91"/>
    <w:rsid w:val="00635EDC"/>
    <w:rsid w:val="00635F56"/>
    <w:rsid w:val="00636094"/>
    <w:rsid w:val="00636144"/>
    <w:rsid w:val="006363C0"/>
    <w:rsid w:val="00636755"/>
    <w:rsid w:val="0063681F"/>
    <w:rsid w:val="00636A76"/>
    <w:rsid w:val="00636B56"/>
    <w:rsid w:val="00636C3E"/>
    <w:rsid w:val="006373C7"/>
    <w:rsid w:val="00637410"/>
    <w:rsid w:val="00637472"/>
    <w:rsid w:val="006374F0"/>
    <w:rsid w:val="00637708"/>
    <w:rsid w:val="006377A3"/>
    <w:rsid w:val="006378BB"/>
    <w:rsid w:val="00637E00"/>
    <w:rsid w:val="00640076"/>
    <w:rsid w:val="006401C6"/>
    <w:rsid w:val="00640207"/>
    <w:rsid w:val="00640222"/>
    <w:rsid w:val="00640373"/>
    <w:rsid w:val="00640529"/>
    <w:rsid w:val="00640582"/>
    <w:rsid w:val="0064079E"/>
    <w:rsid w:val="006409F3"/>
    <w:rsid w:val="00640DE0"/>
    <w:rsid w:val="00640E1C"/>
    <w:rsid w:val="00640E8C"/>
    <w:rsid w:val="00641061"/>
    <w:rsid w:val="00641126"/>
    <w:rsid w:val="0064134D"/>
    <w:rsid w:val="006419ED"/>
    <w:rsid w:val="00641CFF"/>
    <w:rsid w:val="00641EF7"/>
    <w:rsid w:val="006422E4"/>
    <w:rsid w:val="006428F9"/>
    <w:rsid w:val="0064298B"/>
    <w:rsid w:val="00642A13"/>
    <w:rsid w:val="00642D10"/>
    <w:rsid w:val="00642D56"/>
    <w:rsid w:val="00643335"/>
    <w:rsid w:val="006436EB"/>
    <w:rsid w:val="00643766"/>
    <w:rsid w:val="00643769"/>
    <w:rsid w:val="006437A9"/>
    <w:rsid w:val="00643973"/>
    <w:rsid w:val="00643B8D"/>
    <w:rsid w:val="00643D47"/>
    <w:rsid w:val="00643D8C"/>
    <w:rsid w:val="00644078"/>
    <w:rsid w:val="00644200"/>
    <w:rsid w:val="0064428B"/>
    <w:rsid w:val="006444A1"/>
    <w:rsid w:val="00644511"/>
    <w:rsid w:val="0064486C"/>
    <w:rsid w:val="00644C92"/>
    <w:rsid w:val="00644CAB"/>
    <w:rsid w:val="00644E60"/>
    <w:rsid w:val="00644EF0"/>
    <w:rsid w:val="00644F35"/>
    <w:rsid w:val="00644F3F"/>
    <w:rsid w:val="00645059"/>
    <w:rsid w:val="00645119"/>
    <w:rsid w:val="00645188"/>
    <w:rsid w:val="006453F6"/>
    <w:rsid w:val="006457B7"/>
    <w:rsid w:val="00645A64"/>
    <w:rsid w:val="0064672E"/>
    <w:rsid w:val="00646B87"/>
    <w:rsid w:val="00646D08"/>
    <w:rsid w:val="00646E23"/>
    <w:rsid w:val="00646F68"/>
    <w:rsid w:val="00647265"/>
    <w:rsid w:val="00647AE3"/>
    <w:rsid w:val="00647C60"/>
    <w:rsid w:val="00647CB3"/>
    <w:rsid w:val="00647CFC"/>
    <w:rsid w:val="00647D60"/>
    <w:rsid w:val="00647EC8"/>
    <w:rsid w:val="0065014E"/>
    <w:rsid w:val="00650150"/>
    <w:rsid w:val="006501F6"/>
    <w:rsid w:val="006506C9"/>
    <w:rsid w:val="00650854"/>
    <w:rsid w:val="00650CF1"/>
    <w:rsid w:val="00650D1E"/>
    <w:rsid w:val="00650EB8"/>
    <w:rsid w:val="00650F7C"/>
    <w:rsid w:val="00650FBE"/>
    <w:rsid w:val="00650FFD"/>
    <w:rsid w:val="00651347"/>
    <w:rsid w:val="006513D5"/>
    <w:rsid w:val="00651888"/>
    <w:rsid w:val="006518B1"/>
    <w:rsid w:val="00651AD3"/>
    <w:rsid w:val="00651B41"/>
    <w:rsid w:val="00651D35"/>
    <w:rsid w:val="00651F55"/>
    <w:rsid w:val="00651F7D"/>
    <w:rsid w:val="00651FA0"/>
    <w:rsid w:val="00652186"/>
    <w:rsid w:val="006521D6"/>
    <w:rsid w:val="006522B3"/>
    <w:rsid w:val="006522DC"/>
    <w:rsid w:val="006523E4"/>
    <w:rsid w:val="00652536"/>
    <w:rsid w:val="00652729"/>
    <w:rsid w:val="00652AC6"/>
    <w:rsid w:val="00652BB4"/>
    <w:rsid w:val="00652DD8"/>
    <w:rsid w:val="00652F85"/>
    <w:rsid w:val="0065304C"/>
    <w:rsid w:val="00653273"/>
    <w:rsid w:val="00653870"/>
    <w:rsid w:val="00653B54"/>
    <w:rsid w:val="00654213"/>
    <w:rsid w:val="00654346"/>
    <w:rsid w:val="006544F6"/>
    <w:rsid w:val="0065496B"/>
    <w:rsid w:val="00654B42"/>
    <w:rsid w:val="00654C81"/>
    <w:rsid w:val="00655070"/>
    <w:rsid w:val="00655223"/>
    <w:rsid w:val="00655235"/>
    <w:rsid w:val="00655583"/>
    <w:rsid w:val="00655780"/>
    <w:rsid w:val="0065579F"/>
    <w:rsid w:val="0065594D"/>
    <w:rsid w:val="00655DD5"/>
    <w:rsid w:val="00655EF3"/>
    <w:rsid w:val="006561FF"/>
    <w:rsid w:val="006562C4"/>
    <w:rsid w:val="00656407"/>
    <w:rsid w:val="006565D8"/>
    <w:rsid w:val="00656600"/>
    <w:rsid w:val="0065675F"/>
    <w:rsid w:val="00656945"/>
    <w:rsid w:val="00656C06"/>
    <w:rsid w:val="00656C57"/>
    <w:rsid w:val="00656D6F"/>
    <w:rsid w:val="00656F89"/>
    <w:rsid w:val="00657005"/>
    <w:rsid w:val="00657736"/>
    <w:rsid w:val="006577D1"/>
    <w:rsid w:val="006578D9"/>
    <w:rsid w:val="00657B91"/>
    <w:rsid w:val="00657F67"/>
    <w:rsid w:val="00657FA4"/>
    <w:rsid w:val="006601F9"/>
    <w:rsid w:val="006602D1"/>
    <w:rsid w:val="00660426"/>
    <w:rsid w:val="0066050A"/>
    <w:rsid w:val="006605DC"/>
    <w:rsid w:val="0066070A"/>
    <w:rsid w:val="006608A7"/>
    <w:rsid w:val="00660E7A"/>
    <w:rsid w:val="00661180"/>
    <w:rsid w:val="00661636"/>
    <w:rsid w:val="00661A0A"/>
    <w:rsid w:val="00661B9F"/>
    <w:rsid w:val="00661CB2"/>
    <w:rsid w:val="00661CC2"/>
    <w:rsid w:val="00661D28"/>
    <w:rsid w:val="00662166"/>
    <w:rsid w:val="00662FA2"/>
    <w:rsid w:val="0066324B"/>
    <w:rsid w:val="006633C0"/>
    <w:rsid w:val="006635DC"/>
    <w:rsid w:val="00663908"/>
    <w:rsid w:val="00663AA0"/>
    <w:rsid w:val="00663D19"/>
    <w:rsid w:val="00663D4A"/>
    <w:rsid w:val="00663E19"/>
    <w:rsid w:val="0066402E"/>
    <w:rsid w:val="00664505"/>
    <w:rsid w:val="00664682"/>
    <w:rsid w:val="006646D2"/>
    <w:rsid w:val="006646ED"/>
    <w:rsid w:val="006646F4"/>
    <w:rsid w:val="006648B9"/>
    <w:rsid w:val="00665229"/>
    <w:rsid w:val="00665316"/>
    <w:rsid w:val="0066531A"/>
    <w:rsid w:val="006654E8"/>
    <w:rsid w:val="0066568F"/>
    <w:rsid w:val="006656E6"/>
    <w:rsid w:val="00665B9B"/>
    <w:rsid w:val="00665CCE"/>
    <w:rsid w:val="00665DFD"/>
    <w:rsid w:val="00665F4D"/>
    <w:rsid w:val="00665FC8"/>
    <w:rsid w:val="006663BA"/>
    <w:rsid w:val="0066698F"/>
    <w:rsid w:val="006669CF"/>
    <w:rsid w:val="00666A55"/>
    <w:rsid w:val="00666B74"/>
    <w:rsid w:val="006672FC"/>
    <w:rsid w:val="006674B3"/>
    <w:rsid w:val="00667720"/>
    <w:rsid w:val="00667A27"/>
    <w:rsid w:val="00667A76"/>
    <w:rsid w:val="0067000E"/>
    <w:rsid w:val="006704BF"/>
    <w:rsid w:val="006705FD"/>
    <w:rsid w:val="00670AD6"/>
    <w:rsid w:val="00670D03"/>
    <w:rsid w:val="00670ECD"/>
    <w:rsid w:val="00671122"/>
    <w:rsid w:val="00671C3B"/>
    <w:rsid w:val="00671C8F"/>
    <w:rsid w:val="00671EEB"/>
    <w:rsid w:val="006721B4"/>
    <w:rsid w:val="006725F8"/>
    <w:rsid w:val="00672645"/>
    <w:rsid w:val="00672670"/>
    <w:rsid w:val="006728FF"/>
    <w:rsid w:val="00672966"/>
    <w:rsid w:val="006729A2"/>
    <w:rsid w:val="006729D7"/>
    <w:rsid w:val="00672C07"/>
    <w:rsid w:val="00672D10"/>
    <w:rsid w:val="00672D17"/>
    <w:rsid w:val="00672E61"/>
    <w:rsid w:val="00672F44"/>
    <w:rsid w:val="00673133"/>
    <w:rsid w:val="0067330E"/>
    <w:rsid w:val="006735BC"/>
    <w:rsid w:val="006737DD"/>
    <w:rsid w:val="00673BDE"/>
    <w:rsid w:val="00673E3D"/>
    <w:rsid w:val="00673EB7"/>
    <w:rsid w:val="00673FBF"/>
    <w:rsid w:val="00673FCB"/>
    <w:rsid w:val="00674072"/>
    <w:rsid w:val="0067409B"/>
    <w:rsid w:val="0067421F"/>
    <w:rsid w:val="00674460"/>
    <w:rsid w:val="00674839"/>
    <w:rsid w:val="00674ABA"/>
    <w:rsid w:val="00674B38"/>
    <w:rsid w:val="0067517B"/>
    <w:rsid w:val="00675652"/>
    <w:rsid w:val="006757DC"/>
    <w:rsid w:val="00675AE6"/>
    <w:rsid w:val="006764B4"/>
    <w:rsid w:val="00676508"/>
    <w:rsid w:val="006767B8"/>
    <w:rsid w:val="006769C3"/>
    <w:rsid w:val="00676D4C"/>
    <w:rsid w:val="00676F5C"/>
    <w:rsid w:val="006775FF"/>
    <w:rsid w:val="00677725"/>
    <w:rsid w:val="0068013A"/>
    <w:rsid w:val="00680184"/>
    <w:rsid w:val="00680A97"/>
    <w:rsid w:val="00680CDA"/>
    <w:rsid w:val="00680ED2"/>
    <w:rsid w:val="00680ED4"/>
    <w:rsid w:val="00680F30"/>
    <w:rsid w:val="00680F81"/>
    <w:rsid w:val="0068102D"/>
    <w:rsid w:val="00681271"/>
    <w:rsid w:val="00681347"/>
    <w:rsid w:val="00681464"/>
    <w:rsid w:val="006814D8"/>
    <w:rsid w:val="006817CE"/>
    <w:rsid w:val="006819F6"/>
    <w:rsid w:val="006819F8"/>
    <w:rsid w:val="00681F5E"/>
    <w:rsid w:val="0068226B"/>
    <w:rsid w:val="00682318"/>
    <w:rsid w:val="00682571"/>
    <w:rsid w:val="006826D6"/>
    <w:rsid w:val="00682A4A"/>
    <w:rsid w:val="00682B36"/>
    <w:rsid w:val="00682ED3"/>
    <w:rsid w:val="00682ED7"/>
    <w:rsid w:val="006832D3"/>
    <w:rsid w:val="006836D8"/>
    <w:rsid w:val="00683742"/>
    <w:rsid w:val="00683776"/>
    <w:rsid w:val="0068397F"/>
    <w:rsid w:val="00683993"/>
    <w:rsid w:val="00683BA0"/>
    <w:rsid w:val="00683D7F"/>
    <w:rsid w:val="00684000"/>
    <w:rsid w:val="0068406A"/>
    <w:rsid w:val="006840D5"/>
    <w:rsid w:val="00684258"/>
    <w:rsid w:val="00684B8D"/>
    <w:rsid w:val="0068501A"/>
    <w:rsid w:val="006850AA"/>
    <w:rsid w:val="006850D0"/>
    <w:rsid w:val="0068523E"/>
    <w:rsid w:val="006852FE"/>
    <w:rsid w:val="00685725"/>
    <w:rsid w:val="006859D7"/>
    <w:rsid w:val="00685AE8"/>
    <w:rsid w:val="00685D3B"/>
    <w:rsid w:val="00685F82"/>
    <w:rsid w:val="0068616B"/>
    <w:rsid w:val="0068623E"/>
    <w:rsid w:val="00686366"/>
    <w:rsid w:val="0068649D"/>
    <w:rsid w:val="0068653A"/>
    <w:rsid w:val="0068673B"/>
    <w:rsid w:val="006867C8"/>
    <w:rsid w:val="00686AE6"/>
    <w:rsid w:val="00686C51"/>
    <w:rsid w:val="00686CEF"/>
    <w:rsid w:val="00686DF3"/>
    <w:rsid w:val="00686F01"/>
    <w:rsid w:val="0068704C"/>
    <w:rsid w:val="00687070"/>
    <w:rsid w:val="0068718C"/>
    <w:rsid w:val="0068721F"/>
    <w:rsid w:val="006875FF"/>
    <w:rsid w:val="006876C8"/>
    <w:rsid w:val="00687EA2"/>
    <w:rsid w:val="0069013E"/>
    <w:rsid w:val="00690703"/>
    <w:rsid w:val="00690966"/>
    <w:rsid w:val="00690D12"/>
    <w:rsid w:val="00690E65"/>
    <w:rsid w:val="00690F0E"/>
    <w:rsid w:val="006915B6"/>
    <w:rsid w:val="006916B1"/>
    <w:rsid w:val="006916C1"/>
    <w:rsid w:val="006919C5"/>
    <w:rsid w:val="00691D43"/>
    <w:rsid w:val="00691D51"/>
    <w:rsid w:val="0069239E"/>
    <w:rsid w:val="00692602"/>
    <w:rsid w:val="00692799"/>
    <w:rsid w:val="006927F0"/>
    <w:rsid w:val="00692854"/>
    <w:rsid w:val="00692899"/>
    <w:rsid w:val="00692979"/>
    <w:rsid w:val="00692A0D"/>
    <w:rsid w:val="00692E5F"/>
    <w:rsid w:val="00693077"/>
    <w:rsid w:val="00693295"/>
    <w:rsid w:val="00693958"/>
    <w:rsid w:val="00693CA1"/>
    <w:rsid w:val="00693D86"/>
    <w:rsid w:val="00693F33"/>
    <w:rsid w:val="00694048"/>
    <w:rsid w:val="006940E3"/>
    <w:rsid w:val="0069417D"/>
    <w:rsid w:val="0069434D"/>
    <w:rsid w:val="006943ED"/>
    <w:rsid w:val="0069447C"/>
    <w:rsid w:val="00694555"/>
    <w:rsid w:val="006945AE"/>
    <w:rsid w:val="00694835"/>
    <w:rsid w:val="006949AD"/>
    <w:rsid w:val="00694B1F"/>
    <w:rsid w:val="0069589C"/>
    <w:rsid w:val="00695964"/>
    <w:rsid w:val="00695E56"/>
    <w:rsid w:val="00695E95"/>
    <w:rsid w:val="00696244"/>
    <w:rsid w:val="00696621"/>
    <w:rsid w:val="006966AB"/>
    <w:rsid w:val="006969D6"/>
    <w:rsid w:val="00696CF7"/>
    <w:rsid w:val="0069748B"/>
    <w:rsid w:val="0069755C"/>
    <w:rsid w:val="006976A7"/>
    <w:rsid w:val="00697739"/>
    <w:rsid w:val="00697846"/>
    <w:rsid w:val="00697923"/>
    <w:rsid w:val="006979DC"/>
    <w:rsid w:val="00697A3C"/>
    <w:rsid w:val="00697A5C"/>
    <w:rsid w:val="00697C2C"/>
    <w:rsid w:val="00697CE1"/>
    <w:rsid w:val="00697E98"/>
    <w:rsid w:val="006A0101"/>
    <w:rsid w:val="006A01A1"/>
    <w:rsid w:val="006A037A"/>
    <w:rsid w:val="006A05EF"/>
    <w:rsid w:val="006A0929"/>
    <w:rsid w:val="006A0942"/>
    <w:rsid w:val="006A0B40"/>
    <w:rsid w:val="006A0BC7"/>
    <w:rsid w:val="006A0D10"/>
    <w:rsid w:val="006A1483"/>
    <w:rsid w:val="006A18CF"/>
    <w:rsid w:val="006A18DD"/>
    <w:rsid w:val="006A196A"/>
    <w:rsid w:val="006A1B19"/>
    <w:rsid w:val="006A1B50"/>
    <w:rsid w:val="006A1D17"/>
    <w:rsid w:val="006A1DBB"/>
    <w:rsid w:val="006A1E85"/>
    <w:rsid w:val="006A206E"/>
    <w:rsid w:val="006A2347"/>
    <w:rsid w:val="006A24B3"/>
    <w:rsid w:val="006A2D0E"/>
    <w:rsid w:val="006A2E66"/>
    <w:rsid w:val="006A2EEC"/>
    <w:rsid w:val="006A3227"/>
    <w:rsid w:val="006A3396"/>
    <w:rsid w:val="006A3574"/>
    <w:rsid w:val="006A35A2"/>
    <w:rsid w:val="006A35E9"/>
    <w:rsid w:val="006A3623"/>
    <w:rsid w:val="006A3878"/>
    <w:rsid w:val="006A3F94"/>
    <w:rsid w:val="006A3FB6"/>
    <w:rsid w:val="006A4113"/>
    <w:rsid w:val="006A457B"/>
    <w:rsid w:val="006A457C"/>
    <w:rsid w:val="006A4584"/>
    <w:rsid w:val="006A4784"/>
    <w:rsid w:val="006A484F"/>
    <w:rsid w:val="006A49B5"/>
    <w:rsid w:val="006A5185"/>
    <w:rsid w:val="006A5186"/>
    <w:rsid w:val="006A5302"/>
    <w:rsid w:val="006A5527"/>
    <w:rsid w:val="006A55F3"/>
    <w:rsid w:val="006A5987"/>
    <w:rsid w:val="006A5A45"/>
    <w:rsid w:val="006A5BDF"/>
    <w:rsid w:val="006A5CA3"/>
    <w:rsid w:val="006A5CE9"/>
    <w:rsid w:val="006A5E26"/>
    <w:rsid w:val="006A5F28"/>
    <w:rsid w:val="006A6273"/>
    <w:rsid w:val="006A638C"/>
    <w:rsid w:val="006A63BE"/>
    <w:rsid w:val="006A64D6"/>
    <w:rsid w:val="006A6529"/>
    <w:rsid w:val="006A6725"/>
    <w:rsid w:val="006A6810"/>
    <w:rsid w:val="006A68A5"/>
    <w:rsid w:val="006A6B69"/>
    <w:rsid w:val="006A6ED5"/>
    <w:rsid w:val="006A714F"/>
    <w:rsid w:val="006A71F4"/>
    <w:rsid w:val="006A7574"/>
    <w:rsid w:val="006A793C"/>
    <w:rsid w:val="006A7BF2"/>
    <w:rsid w:val="006A7C40"/>
    <w:rsid w:val="006A7FDD"/>
    <w:rsid w:val="006B01AB"/>
    <w:rsid w:val="006B0489"/>
    <w:rsid w:val="006B04DC"/>
    <w:rsid w:val="006B04F5"/>
    <w:rsid w:val="006B05AC"/>
    <w:rsid w:val="006B0C66"/>
    <w:rsid w:val="006B0C9C"/>
    <w:rsid w:val="006B0D20"/>
    <w:rsid w:val="006B0ED2"/>
    <w:rsid w:val="006B12D1"/>
    <w:rsid w:val="006B1356"/>
    <w:rsid w:val="006B14F4"/>
    <w:rsid w:val="006B163E"/>
    <w:rsid w:val="006B166A"/>
    <w:rsid w:val="006B166D"/>
    <w:rsid w:val="006B16EB"/>
    <w:rsid w:val="006B18B8"/>
    <w:rsid w:val="006B19B2"/>
    <w:rsid w:val="006B1B22"/>
    <w:rsid w:val="006B1B90"/>
    <w:rsid w:val="006B1BE5"/>
    <w:rsid w:val="006B1C18"/>
    <w:rsid w:val="006B1DA2"/>
    <w:rsid w:val="006B1F5F"/>
    <w:rsid w:val="006B20F8"/>
    <w:rsid w:val="006B21E9"/>
    <w:rsid w:val="006B242D"/>
    <w:rsid w:val="006B263B"/>
    <w:rsid w:val="006B288B"/>
    <w:rsid w:val="006B2C3D"/>
    <w:rsid w:val="006B314E"/>
    <w:rsid w:val="006B35A8"/>
    <w:rsid w:val="006B38CD"/>
    <w:rsid w:val="006B38FB"/>
    <w:rsid w:val="006B393F"/>
    <w:rsid w:val="006B3B94"/>
    <w:rsid w:val="006B3DB3"/>
    <w:rsid w:val="006B3E55"/>
    <w:rsid w:val="006B4242"/>
    <w:rsid w:val="006B444E"/>
    <w:rsid w:val="006B4520"/>
    <w:rsid w:val="006B4D4E"/>
    <w:rsid w:val="006B5029"/>
    <w:rsid w:val="006B589A"/>
    <w:rsid w:val="006B589C"/>
    <w:rsid w:val="006B5A1D"/>
    <w:rsid w:val="006B5A72"/>
    <w:rsid w:val="006B5EE6"/>
    <w:rsid w:val="006B6111"/>
    <w:rsid w:val="006B630E"/>
    <w:rsid w:val="006B644B"/>
    <w:rsid w:val="006B64D1"/>
    <w:rsid w:val="006B68C6"/>
    <w:rsid w:val="006B6AB1"/>
    <w:rsid w:val="006B6AD0"/>
    <w:rsid w:val="006B6ADE"/>
    <w:rsid w:val="006B6B99"/>
    <w:rsid w:val="006B6BA3"/>
    <w:rsid w:val="006B6C95"/>
    <w:rsid w:val="006B708E"/>
    <w:rsid w:val="006B7228"/>
    <w:rsid w:val="006B725C"/>
    <w:rsid w:val="006B75BD"/>
    <w:rsid w:val="006B7744"/>
    <w:rsid w:val="006B7864"/>
    <w:rsid w:val="006B789D"/>
    <w:rsid w:val="006B7B92"/>
    <w:rsid w:val="006B7C24"/>
    <w:rsid w:val="006C0020"/>
    <w:rsid w:val="006C03B2"/>
    <w:rsid w:val="006C0702"/>
    <w:rsid w:val="006C074A"/>
    <w:rsid w:val="006C07B0"/>
    <w:rsid w:val="006C09DD"/>
    <w:rsid w:val="006C0A1A"/>
    <w:rsid w:val="006C0E9C"/>
    <w:rsid w:val="006C0FB9"/>
    <w:rsid w:val="006C1B3F"/>
    <w:rsid w:val="006C1E73"/>
    <w:rsid w:val="006C1ED8"/>
    <w:rsid w:val="006C27D6"/>
    <w:rsid w:val="006C2E2A"/>
    <w:rsid w:val="006C2F3E"/>
    <w:rsid w:val="006C3033"/>
    <w:rsid w:val="006C375B"/>
    <w:rsid w:val="006C377A"/>
    <w:rsid w:val="006C3C13"/>
    <w:rsid w:val="006C3C14"/>
    <w:rsid w:val="006C3EF6"/>
    <w:rsid w:val="006C3F40"/>
    <w:rsid w:val="006C4109"/>
    <w:rsid w:val="006C44D3"/>
    <w:rsid w:val="006C45C1"/>
    <w:rsid w:val="006C46F6"/>
    <w:rsid w:val="006C4B0F"/>
    <w:rsid w:val="006C4B11"/>
    <w:rsid w:val="006C4B4F"/>
    <w:rsid w:val="006C4D69"/>
    <w:rsid w:val="006C4E64"/>
    <w:rsid w:val="006C504D"/>
    <w:rsid w:val="006C50C3"/>
    <w:rsid w:val="006C50CB"/>
    <w:rsid w:val="006C5166"/>
    <w:rsid w:val="006C5215"/>
    <w:rsid w:val="006C566C"/>
    <w:rsid w:val="006C57EC"/>
    <w:rsid w:val="006C58C9"/>
    <w:rsid w:val="006C5A4C"/>
    <w:rsid w:val="006C5C20"/>
    <w:rsid w:val="006C5C83"/>
    <w:rsid w:val="006C5E8E"/>
    <w:rsid w:val="006C5FF1"/>
    <w:rsid w:val="006C6287"/>
    <w:rsid w:val="006C677C"/>
    <w:rsid w:val="006C6B21"/>
    <w:rsid w:val="006C6E5C"/>
    <w:rsid w:val="006C6E92"/>
    <w:rsid w:val="006C71A8"/>
    <w:rsid w:val="006C72E6"/>
    <w:rsid w:val="006C75C9"/>
    <w:rsid w:val="006C7983"/>
    <w:rsid w:val="006D0182"/>
    <w:rsid w:val="006D0233"/>
    <w:rsid w:val="006D03CD"/>
    <w:rsid w:val="006D04EC"/>
    <w:rsid w:val="006D090E"/>
    <w:rsid w:val="006D0A70"/>
    <w:rsid w:val="006D0AD9"/>
    <w:rsid w:val="006D0BB9"/>
    <w:rsid w:val="006D0D9F"/>
    <w:rsid w:val="006D0DED"/>
    <w:rsid w:val="006D0FC3"/>
    <w:rsid w:val="006D12D3"/>
    <w:rsid w:val="006D1507"/>
    <w:rsid w:val="006D15D5"/>
    <w:rsid w:val="006D18DD"/>
    <w:rsid w:val="006D19ED"/>
    <w:rsid w:val="006D1A23"/>
    <w:rsid w:val="006D1AAA"/>
    <w:rsid w:val="006D1C6F"/>
    <w:rsid w:val="006D1D48"/>
    <w:rsid w:val="006D1F1A"/>
    <w:rsid w:val="006D2072"/>
    <w:rsid w:val="006D208D"/>
    <w:rsid w:val="006D21FF"/>
    <w:rsid w:val="006D2584"/>
    <w:rsid w:val="006D2627"/>
    <w:rsid w:val="006D267F"/>
    <w:rsid w:val="006D2832"/>
    <w:rsid w:val="006D3017"/>
    <w:rsid w:val="006D31AF"/>
    <w:rsid w:val="006D31DD"/>
    <w:rsid w:val="006D32A3"/>
    <w:rsid w:val="006D37A8"/>
    <w:rsid w:val="006D37C7"/>
    <w:rsid w:val="006D3B05"/>
    <w:rsid w:val="006D3F60"/>
    <w:rsid w:val="006D4427"/>
    <w:rsid w:val="006D446C"/>
    <w:rsid w:val="006D45C2"/>
    <w:rsid w:val="006D492A"/>
    <w:rsid w:val="006D493C"/>
    <w:rsid w:val="006D4E29"/>
    <w:rsid w:val="006D4F72"/>
    <w:rsid w:val="006D5324"/>
    <w:rsid w:val="006D53DB"/>
    <w:rsid w:val="006D5601"/>
    <w:rsid w:val="006D5623"/>
    <w:rsid w:val="006D5664"/>
    <w:rsid w:val="006D57C4"/>
    <w:rsid w:val="006D59BF"/>
    <w:rsid w:val="006D5AE7"/>
    <w:rsid w:val="006D5BD9"/>
    <w:rsid w:val="006D5C14"/>
    <w:rsid w:val="006D5E7E"/>
    <w:rsid w:val="006D5EC2"/>
    <w:rsid w:val="006D5FEF"/>
    <w:rsid w:val="006D615D"/>
    <w:rsid w:val="006D62D0"/>
    <w:rsid w:val="006D6489"/>
    <w:rsid w:val="006D6567"/>
    <w:rsid w:val="006D67A2"/>
    <w:rsid w:val="006D6A13"/>
    <w:rsid w:val="006D6A1B"/>
    <w:rsid w:val="006D6ADB"/>
    <w:rsid w:val="006D6CD1"/>
    <w:rsid w:val="006D6D94"/>
    <w:rsid w:val="006D7396"/>
    <w:rsid w:val="006D7598"/>
    <w:rsid w:val="006D7706"/>
    <w:rsid w:val="006D7850"/>
    <w:rsid w:val="006D78B6"/>
    <w:rsid w:val="006D7B93"/>
    <w:rsid w:val="006D7B97"/>
    <w:rsid w:val="006D7DAD"/>
    <w:rsid w:val="006E0570"/>
    <w:rsid w:val="006E096D"/>
    <w:rsid w:val="006E0B16"/>
    <w:rsid w:val="006E0C8A"/>
    <w:rsid w:val="006E0E25"/>
    <w:rsid w:val="006E0E60"/>
    <w:rsid w:val="006E0ED0"/>
    <w:rsid w:val="006E130D"/>
    <w:rsid w:val="006E1348"/>
    <w:rsid w:val="006E176F"/>
    <w:rsid w:val="006E17CB"/>
    <w:rsid w:val="006E182F"/>
    <w:rsid w:val="006E1B1C"/>
    <w:rsid w:val="006E22CC"/>
    <w:rsid w:val="006E23F1"/>
    <w:rsid w:val="006E28AC"/>
    <w:rsid w:val="006E2AA6"/>
    <w:rsid w:val="006E2D83"/>
    <w:rsid w:val="006E33E2"/>
    <w:rsid w:val="006E3613"/>
    <w:rsid w:val="006E3AC0"/>
    <w:rsid w:val="006E3D3A"/>
    <w:rsid w:val="006E3DC3"/>
    <w:rsid w:val="006E3F7E"/>
    <w:rsid w:val="006E451B"/>
    <w:rsid w:val="006E459B"/>
    <w:rsid w:val="006E477B"/>
    <w:rsid w:val="006E487B"/>
    <w:rsid w:val="006E512D"/>
    <w:rsid w:val="006E5151"/>
    <w:rsid w:val="006E54EC"/>
    <w:rsid w:val="006E554E"/>
    <w:rsid w:val="006E5A60"/>
    <w:rsid w:val="006E5EAD"/>
    <w:rsid w:val="006E5FF5"/>
    <w:rsid w:val="006E6138"/>
    <w:rsid w:val="006E61B4"/>
    <w:rsid w:val="006E64A6"/>
    <w:rsid w:val="006E6882"/>
    <w:rsid w:val="006E6A05"/>
    <w:rsid w:val="006E6B61"/>
    <w:rsid w:val="006E6C7D"/>
    <w:rsid w:val="006E6DA9"/>
    <w:rsid w:val="006E6F03"/>
    <w:rsid w:val="006E71A8"/>
    <w:rsid w:val="006E71FB"/>
    <w:rsid w:val="006E7320"/>
    <w:rsid w:val="006E7496"/>
    <w:rsid w:val="006E7670"/>
    <w:rsid w:val="006E792F"/>
    <w:rsid w:val="006E7969"/>
    <w:rsid w:val="006E799F"/>
    <w:rsid w:val="006E7C96"/>
    <w:rsid w:val="006E7E49"/>
    <w:rsid w:val="006E7F71"/>
    <w:rsid w:val="006F05C2"/>
    <w:rsid w:val="006F07A6"/>
    <w:rsid w:val="006F090B"/>
    <w:rsid w:val="006F0A4D"/>
    <w:rsid w:val="006F0C12"/>
    <w:rsid w:val="006F0C7F"/>
    <w:rsid w:val="006F0EB1"/>
    <w:rsid w:val="006F0EC2"/>
    <w:rsid w:val="006F0F17"/>
    <w:rsid w:val="006F1008"/>
    <w:rsid w:val="006F1159"/>
    <w:rsid w:val="006F11BA"/>
    <w:rsid w:val="006F13CD"/>
    <w:rsid w:val="006F195C"/>
    <w:rsid w:val="006F1D86"/>
    <w:rsid w:val="006F218B"/>
    <w:rsid w:val="006F22CB"/>
    <w:rsid w:val="006F2710"/>
    <w:rsid w:val="006F291E"/>
    <w:rsid w:val="006F2E21"/>
    <w:rsid w:val="006F3052"/>
    <w:rsid w:val="006F314D"/>
    <w:rsid w:val="006F31DF"/>
    <w:rsid w:val="006F33BA"/>
    <w:rsid w:val="006F3738"/>
    <w:rsid w:val="006F374E"/>
    <w:rsid w:val="006F38E5"/>
    <w:rsid w:val="006F3B01"/>
    <w:rsid w:val="006F3BDF"/>
    <w:rsid w:val="006F3E24"/>
    <w:rsid w:val="006F3EBF"/>
    <w:rsid w:val="006F4000"/>
    <w:rsid w:val="006F4072"/>
    <w:rsid w:val="006F4189"/>
    <w:rsid w:val="006F419A"/>
    <w:rsid w:val="006F426B"/>
    <w:rsid w:val="006F42C3"/>
    <w:rsid w:val="006F45C8"/>
    <w:rsid w:val="006F4A19"/>
    <w:rsid w:val="006F4EB2"/>
    <w:rsid w:val="006F4F1A"/>
    <w:rsid w:val="006F5065"/>
    <w:rsid w:val="006F5247"/>
    <w:rsid w:val="006F5306"/>
    <w:rsid w:val="006F546C"/>
    <w:rsid w:val="006F5477"/>
    <w:rsid w:val="006F54B9"/>
    <w:rsid w:val="006F557B"/>
    <w:rsid w:val="006F55E6"/>
    <w:rsid w:val="006F56EE"/>
    <w:rsid w:val="006F5890"/>
    <w:rsid w:val="006F5B41"/>
    <w:rsid w:val="006F651D"/>
    <w:rsid w:val="006F65F5"/>
    <w:rsid w:val="006F6689"/>
    <w:rsid w:val="006F6740"/>
    <w:rsid w:val="006F68C0"/>
    <w:rsid w:val="006F68D6"/>
    <w:rsid w:val="006F6A75"/>
    <w:rsid w:val="006F6E25"/>
    <w:rsid w:val="006F6FDC"/>
    <w:rsid w:val="006F72FA"/>
    <w:rsid w:val="006F7384"/>
    <w:rsid w:val="006F746D"/>
    <w:rsid w:val="006F74D2"/>
    <w:rsid w:val="006F793F"/>
    <w:rsid w:val="006F7A92"/>
    <w:rsid w:val="006F7B60"/>
    <w:rsid w:val="006F7C53"/>
    <w:rsid w:val="006F7E42"/>
    <w:rsid w:val="006F7FD8"/>
    <w:rsid w:val="00700042"/>
    <w:rsid w:val="0070023A"/>
    <w:rsid w:val="007003E6"/>
    <w:rsid w:val="007006EE"/>
    <w:rsid w:val="0070152A"/>
    <w:rsid w:val="0070177B"/>
    <w:rsid w:val="007017EA"/>
    <w:rsid w:val="0070181F"/>
    <w:rsid w:val="0070193E"/>
    <w:rsid w:val="00701B27"/>
    <w:rsid w:val="00701F8A"/>
    <w:rsid w:val="007022C1"/>
    <w:rsid w:val="00702B56"/>
    <w:rsid w:val="00702BFC"/>
    <w:rsid w:val="007034BC"/>
    <w:rsid w:val="007035F6"/>
    <w:rsid w:val="007036E5"/>
    <w:rsid w:val="00703723"/>
    <w:rsid w:val="0070387F"/>
    <w:rsid w:val="00703D75"/>
    <w:rsid w:val="00703FDA"/>
    <w:rsid w:val="00704487"/>
    <w:rsid w:val="0070465C"/>
    <w:rsid w:val="007046DA"/>
    <w:rsid w:val="007047A7"/>
    <w:rsid w:val="0070485E"/>
    <w:rsid w:val="00704A33"/>
    <w:rsid w:val="00704CA2"/>
    <w:rsid w:val="00704DEB"/>
    <w:rsid w:val="00704E40"/>
    <w:rsid w:val="007054A4"/>
    <w:rsid w:val="00705584"/>
    <w:rsid w:val="00705677"/>
    <w:rsid w:val="0070576F"/>
    <w:rsid w:val="007057BD"/>
    <w:rsid w:val="00705845"/>
    <w:rsid w:val="00705E96"/>
    <w:rsid w:val="007060C1"/>
    <w:rsid w:val="007062E8"/>
    <w:rsid w:val="00706AB3"/>
    <w:rsid w:val="00706C3D"/>
    <w:rsid w:val="00706E08"/>
    <w:rsid w:val="00706F12"/>
    <w:rsid w:val="00707059"/>
    <w:rsid w:val="0070711F"/>
    <w:rsid w:val="007072DF"/>
    <w:rsid w:val="00707439"/>
    <w:rsid w:val="0070743B"/>
    <w:rsid w:val="00707702"/>
    <w:rsid w:val="00707D5F"/>
    <w:rsid w:val="00707EB6"/>
    <w:rsid w:val="007101EE"/>
    <w:rsid w:val="007101F4"/>
    <w:rsid w:val="0071023A"/>
    <w:rsid w:val="00710576"/>
    <w:rsid w:val="0071059B"/>
    <w:rsid w:val="007107AB"/>
    <w:rsid w:val="00710994"/>
    <w:rsid w:val="007109CD"/>
    <w:rsid w:val="00710A3E"/>
    <w:rsid w:val="00710D33"/>
    <w:rsid w:val="00710EFD"/>
    <w:rsid w:val="007110FE"/>
    <w:rsid w:val="007114E0"/>
    <w:rsid w:val="00711760"/>
    <w:rsid w:val="0071196B"/>
    <w:rsid w:val="00711A0F"/>
    <w:rsid w:val="00711AE4"/>
    <w:rsid w:val="00711B42"/>
    <w:rsid w:val="00711B96"/>
    <w:rsid w:val="00711D10"/>
    <w:rsid w:val="00711D73"/>
    <w:rsid w:val="00711DB5"/>
    <w:rsid w:val="00711E08"/>
    <w:rsid w:val="00711E0C"/>
    <w:rsid w:val="007122CB"/>
    <w:rsid w:val="00712701"/>
    <w:rsid w:val="00712909"/>
    <w:rsid w:val="00712A0F"/>
    <w:rsid w:val="00712E09"/>
    <w:rsid w:val="00712FDB"/>
    <w:rsid w:val="0071302B"/>
    <w:rsid w:val="007130B8"/>
    <w:rsid w:val="0071374D"/>
    <w:rsid w:val="0071391A"/>
    <w:rsid w:val="00713A16"/>
    <w:rsid w:val="00713E26"/>
    <w:rsid w:val="007142D8"/>
    <w:rsid w:val="00714312"/>
    <w:rsid w:val="00714722"/>
    <w:rsid w:val="0071480B"/>
    <w:rsid w:val="00714884"/>
    <w:rsid w:val="0071490E"/>
    <w:rsid w:val="00714BB1"/>
    <w:rsid w:val="00714C0F"/>
    <w:rsid w:val="00714D6A"/>
    <w:rsid w:val="00714EBB"/>
    <w:rsid w:val="007153D2"/>
    <w:rsid w:val="007158E9"/>
    <w:rsid w:val="00715BBE"/>
    <w:rsid w:val="00715CC6"/>
    <w:rsid w:val="00715F49"/>
    <w:rsid w:val="00715FBA"/>
    <w:rsid w:val="007162F2"/>
    <w:rsid w:val="0071636C"/>
    <w:rsid w:val="007163BF"/>
    <w:rsid w:val="0071649C"/>
    <w:rsid w:val="00716B5E"/>
    <w:rsid w:val="00716FC0"/>
    <w:rsid w:val="0071705F"/>
    <w:rsid w:val="00717267"/>
    <w:rsid w:val="00717300"/>
    <w:rsid w:val="0071747B"/>
    <w:rsid w:val="00717504"/>
    <w:rsid w:val="00717750"/>
    <w:rsid w:val="007177EB"/>
    <w:rsid w:val="00717885"/>
    <w:rsid w:val="007178EE"/>
    <w:rsid w:val="00717B0A"/>
    <w:rsid w:val="00717EDC"/>
    <w:rsid w:val="00720368"/>
    <w:rsid w:val="00720576"/>
    <w:rsid w:val="0072074C"/>
    <w:rsid w:val="00720759"/>
    <w:rsid w:val="007208DB"/>
    <w:rsid w:val="00720AEA"/>
    <w:rsid w:val="00720BD4"/>
    <w:rsid w:val="00720E6C"/>
    <w:rsid w:val="007210A8"/>
    <w:rsid w:val="007213F8"/>
    <w:rsid w:val="007215A9"/>
    <w:rsid w:val="007216CE"/>
    <w:rsid w:val="0072179D"/>
    <w:rsid w:val="007217EA"/>
    <w:rsid w:val="007218A9"/>
    <w:rsid w:val="0072190B"/>
    <w:rsid w:val="00721931"/>
    <w:rsid w:val="00721BAF"/>
    <w:rsid w:val="00721E1D"/>
    <w:rsid w:val="00722875"/>
    <w:rsid w:val="00722B72"/>
    <w:rsid w:val="00722F12"/>
    <w:rsid w:val="00722F5B"/>
    <w:rsid w:val="00723208"/>
    <w:rsid w:val="0072321C"/>
    <w:rsid w:val="00723343"/>
    <w:rsid w:val="00723701"/>
    <w:rsid w:val="00723806"/>
    <w:rsid w:val="00723825"/>
    <w:rsid w:val="007239FB"/>
    <w:rsid w:val="00723B34"/>
    <w:rsid w:val="00723D1F"/>
    <w:rsid w:val="00723D25"/>
    <w:rsid w:val="00723EC3"/>
    <w:rsid w:val="00724148"/>
    <w:rsid w:val="00724340"/>
    <w:rsid w:val="00724426"/>
    <w:rsid w:val="00724515"/>
    <w:rsid w:val="00725068"/>
    <w:rsid w:val="00725294"/>
    <w:rsid w:val="00725393"/>
    <w:rsid w:val="007254B1"/>
    <w:rsid w:val="0072560E"/>
    <w:rsid w:val="00725637"/>
    <w:rsid w:val="00725753"/>
    <w:rsid w:val="0072583C"/>
    <w:rsid w:val="00725CB6"/>
    <w:rsid w:val="00725D75"/>
    <w:rsid w:val="00725ECF"/>
    <w:rsid w:val="00725F36"/>
    <w:rsid w:val="0072602E"/>
    <w:rsid w:val="00726281"/>
    <w:rsid w:val="00726321"/>
    <w:rsid w:val="00726388"/>
    <w:rsid w:val="007263C6"/>
    <w:rsid w:val="0072662E"/>
    <w:rsid w:val="0072662F"/>
    <w:rsid w:val="0072665F"/>
    <w:rsid w:val="00726C26"/>
    <w:rsid w:val="00726C57"/>
    <w:rsid w:val="00726F70"/>
    <w:rsid w:val="00726FC1"/>
    <w:rsid w:val="00727625"/>
    <w:rsid w:val="00727C18"/>
    <w:rsid w:val="00727C9D"/>
    <w:rsid w:val="00727D7A"/>
    <w:rsid w:val="00727E9F"/>
    <w:rsid w:val="007300DD"/>
    <w:rsid w:val="00730302"/>
    <w:rsid w:val="00730505"/>
    <w:rsid w:val="00730AD5"/>
    <w:rsid w:val="00730B71"/>
    <w:rsid w:val="00730F5E"/>
    <w:rsid w:val="007310E0"/>
    <w:rsid w:val="0073128B"/>
    <w:rsid w:val="007314BE"/>
    <w:rsid w:val="00731641"/>
    <w:rsid w:val="0073171A"/>
    <w:rsid w:val="0073173F"/>
    <w:rsid w:val="00731837"/>
    <w:rsid w:val="007319CA"/>
    <w:rsid w:val="00731A41"/>
    <w:rsid w:val="00731C34"/>
    <w:rsid w:val="00731C99"/>
    <w:rsid w:val="00731D37"/>
    <w:rsid w:val="00731E3D"/>
    <w:rsid w:val="00731E4B"/>
    <w:rsid w:val="00731E8B"/>
    <w:rsid w:val="00731F7D"/>
    <w:rsid w:val="007320FA"/>
    <w:rsid w:val="007321EA"/>
    <w:rsid w:val="007322C7"/>
    <w:rsid w:val="00732321"/>
    <w:rsid w:val="007324E2"/>
    <w:rsid w:val="00732819"/>
    <w:rsid w:val="00732DAC"/>
    <w:rsid w:val="00732DCC"/>
    <w:rsid w:val="00733025"/>
    <w:rsid w:val="0073310D"/>
    <w:rsid w:val="00733315"/>
    <w:rsid w:val="007333AA"/>
    <w:rsid w:val="00733858"/>
    <w:rsid w:val="0073394E"/>
    <w:rsid w:val="00733A74"/>
    <w:rsid w:val="00733A80"/>
    <w:rsid w:val="00733AA9"/>
    <w:rsid w:val="00733D89"/>
    <w:rsid w:val="00733F4E"/>
    <w:rsid w:val="0073406A"/>
    <w:rsid w:val="00734266"/>
    <w:rsid w:val="007343C7"/>
    <w:rsid w:val="0073450C"/>
    <w:rsid w:val="00734596"/>
    <w:rsid w:val="007348E0"/>
    <w:rsid w:val="0073497A"/>
    <w:rsid w:val="007350CC"/>
    <w:rsid w:val="00735265"/>
    <w:rsid w:val="00735276"/>
    <w:rsid w:val="007353DE"/>
    <w:rsid w:val="007355AD"/>
    <w:rsid w:val="007356D0"/>
    <w:rsid w:val="007357E4"/>
    <w:rsid w:val="00735ECC"/>
    <w:rsid w:val="007361F0"/>
    <w:rsid w:val="0073637C"/>
    <w:rsid w:val="0073694A"/>
    <w:rsid w:val="00736B49"/>
    <w:rsid w:val="00736D7B"/>
    <w:rsid w:val="007370E6"/>
    <w:rsid w:val="0073723D"/>
    <w:rsid w:val="00737530"/>
    <w:rsid w:val="007377ED"/>
    <w:rsid w:val="007379AB"/>
    <w:rsid w:val="007379C8"/>
    <w:rsid w:val="007379DD"/>
    <w:rsid w:val="00737ADA"/>
    <w:rsid w:val="00737CA0"/>
    <w:rsid w:val="00740429"/>
    <w:rsid w:val="0074047F"/>
    <w:rsid w:val="007404FF"/>
    <w:rsid w:val="00740698"/>
    <w:rsid w:val="007406C0"/>
    <w:rsid w:val="00740AC1"/>
    <w:rsid w:val="00740B17"/>
    <w:rsid w:val="00740C09"/>
    <w:rsid w:val="00740CD3"/>
    <w:rsid w:val="0074108B"/>
    <w:rsid w:val="00741AF6"/>
    <w:rsid w:val="00741B0E"/>
    <w:rsid w:val="00741C08"/>
    <w:rsid w:val="00741DDB"/>
    <w:rsid w:val="007420C9"/>
    <w:rsid w:val="00742235"/>
    <w:rsid w:val="00742695"/>
    <w:rsid w:val="00742A51"/>
    <w:rsid w:val="00742BFB"/>
    <w:rsid w:val="00742EC0"/>
    <w:rsid w:val="007431A2"/>
    <w:rsid w:val="00743296"/>
    <w:rsid w:val="007435A4"/>
    <w:rsid w:val="00743757"/>
    <w:rsid w:val="00743867"/>
    <w:rsid w:val="00744055"/>
    <w:rsid w:val="00744AEC"/>
    <w:rsid w:val="00744EC9"/>
    <w:rsid w:val="00744F42"/>
    <w:rsid w:val="00744FB1"/>
    <w:rsid w:val="00745313"/>
    <w:rsid w:val="00745525"/>
    <w:rsid w:val="00745527"/>
    <w:rsid w:val="0074576E"/>
    <w:rsid w:val="00745791"/>
    <w:rsid w:val="00745854"/>
    <w:rsid w:val="00745EBB"/>
    <w:rsid w:val="00745EF7"/>
    <w:rsid w:val="00745FA1"/>
    <w:rsid w:val="00746167"/>
    <w:rsid w:val="00746199"/>
    <w:rsid w:val="0074644A"/>
    <w:rsid w:val="0074669B"/>
    <w:rsid w:val="00746763"/>
    <w:rsid w:val="00746B0B"/>
    <w:rsid w:val="00747048"/>
    <w:rsid w:val="0074704B"/>
    <w:rsid w:val="00747446"/>
    <w:rsid w:val="00747ABB"/>
    <w:rsid w:val="00747BD8"/>
    <w:rsid w:val="00747E09"/>
    <w:rsid w:val="00747F05"/>
    <w:rsid w:val="0075006F"/>
    <w:rsid w:val="0075038A"/>
    <w:rsid w:val="007504DA"/>
    <w:rsid w:val="007509F9"/>
    <w:rsid w:val="00750A23"/>
    <w:rsid w:val="00750BE1"/>
    <w:rsid w:val="00750DFC"/>
    <w:rsid w:val="00750F26"/>
    <w:rsid w:val="007511E4"/>
    <w:rsid w:val="0075146A"/>
    <w:rsid w:val="0075153A"/>
    <w:rsid w:val="007515C8"/>
    <w:rsid w:val="007517D1"/>
    <w:rsid w:val="00751973"/>
    <w:rsid w:val="007519B2"/>
    <w:rsid w:val="00751BD5"/>
    <w:rsid w:val="00751F76"/>
    <w:rsid w:val="00752497"/>
    <w:rsid w:val="007525CA"/>
    <w:rsid w:val="007525D3"/>
    <w:rsid w:val="007526B1"/>
    <w:rsid w:val="0075288B"/>
    <w:rsid w:val="00752905"/>
    <w:rsid w:val="0075293D"/>
    <w:rsid w:val="00752AC4"/>
    <w:rsid w:val="00752CC0"/>
    <w:rsid w:val="00752D3A"/>
    <w:rsid w:val="00752E83"/>
    <w:rsid w:val="00752FE7"/>
    <w:rsid w:val="007532DD"/>
    <w:rsid w:val="00753367"/>
    <w:rsid w:val="0075356D"/>
    <w:rsid w:val="007536BB"/>
    <w:rsid w:val="00753A8F"/>
    <w:rsid w:val="00753B9D"/>
    <w:rsid w:val="00753DDE"/>
    <w:rsid w:val="00753F01"/>
    <w:rsid w:val="0075412E"/>
    <w:rsid w:val="007543FF"/>
    <w:rsid w:val="00754681"/>
    <w:rsid w:val="00754698"/>
    <w:rsid w:val="007546D0"/>
    <w:rsid w:val="00754728"/>
    <w:rsid w:val="00754AAE"/>
    <w:rsid w:val="00754D64"/>
    <w:rsid w:val="00754F2C"/>
    <w:rsid w:val="00755357"/>
    <w:rsid w:val="0075552F"/>
    <w:rsid w:val="0075554D"/>
    <w:rsid w:val="007556E3"/>
    <w:rsid w:val="00755724"/>
    <w:rsid w:val="00755AF9"/>
    <w:rsid w:val="00755B06"/>
    <w:rsid w:val="00755E06"/>
    <w:rsid w:val="00756257"/>
    <w:rsid w:val="007564B4"/>
    <w:rsid w:val="007564E4"/>
    <w:rsid w:val="007565E2"/>
    <w:rsid w:val="007569E0"/>
    <w:rsid w:val="00756A05"/>
    <w:rsid w:val="00756A73"/>
    <w:rsid w:val="007570A3"/>
    <w:rsid w:val="007572E9"/>
    <w:rsid w:val="00757495"/>
    <w:rsid w:val="0075764A"/>
    <w:rsid w:val="007576CD"/>
    <w:rsid w:val="00757A61"/>
    <w:rsid w:val="00757CD9"/>
    <w:rsid w:val="00757D4D"/>
    <w:rsid w:val="00757D59"/>
    <w:rsid w:val="00757E8E"/>
    <w:rsid w:val="00757F35"/>
    <w:rsid w:val="00757FE8"/>
    <w:rsid w:val="0076005C"/>
    <w:rsid w:val="007600CF"/>
    <w:rsid w:val="007602AB"/>
    <w:rsid w:val="007604E2"/>
    <w:rsid w:val="00760756"/>
    <w:rsid w:val="00760885"/>
    <w:rsid w:val="00760D79"/>
    <w:rsid w:val="00760DAA"/>
    <w:rsid w:val="00760E75"/>
    <w:rsid w:val="00760F63"/>
    <w:rsid w:val="00760F99"/>
    <w:rsid w:val="007613AF"/>
    <w:rsid w:val="00761530"/>
    <w:rsid w:val="007618E0"/>
    <w:rsid w:val="007619FB"/>
    <w:rsid w:val="00761EAB"/>
    <w:rsid w:val="00761FEC"/>
    <w:rsid w:val="0076200C"/>
    <w:rsid w:val="00762113"/>
    <w:rsid w:val="007622B3"/>
    <w:rsid w:val="007624B9"/>
    <w:rsid w:val="0076269A"/>
    <w:rsid w:val="007626A2"/>
    <w:rsid w:val="007627B0"/>
    <w:rsid w:val="00762924"/>
    <w:rsid w:val="0076292F"/>
    <w:rsid w:val="0076295C"/>
    <w:rsid w:val="00762FEC"/>
    <w:rsid w:val="00763055"/>
    <w:rsid w:val="00763061"/>
    <w:rsid w:val="007634CA"/>
    <w:rsid w:val="0076375B"/>
    <w:rsid w:val="00763A87"/>
    <w:rsid w:val="00763CB3"/>
    <w:rsid w:val="00763D32"/>
    <w:rsid w:val="00763E21"/>
    <w:rsid w:val="007640D5"/>
    <w:rsid w:val="00764210"/>
    <w:rsid w:val="007649D7"/>
    <w:rsid w:val="00764B57"/>
    <w:rsid w:val="00764C43"/>
    <w:rsid w:val="00764E4E"/>
    <w:rsid w:val="00764EB8"/>
    <w:rsid w:val="00764FAC"/>
    <w:rsid w:val="00765098"/>
    <w:rsid w:val="0076554C"/>
    <w:rsid w:val="007655D4"/>
    <w:rsid w:val="007658EE"/>
    <w:rsid w:val="0076598E"/>
    <w:rsid w:val="00765DE8"/>
    <w:rsid w:val="00765FDC"/>
    <w:rsid w:val="00766252"/>
    <w:rsid w:val="00766395"/>
    <w:rsid w:val="0076649A"/>
    <w:rsid w:val="00766559"/>
    <w:rsid w:val="0076669B"/>
    <w:rsid w:val="00766758"/>
    <w:rsid w:val="007667D5"/>
    <w:rsid w:val="0076689E"/>
    <w:rsid w:val="00766B0E"/>
    <w:rsid w:val="00766BFB"/>
    <w:rsid w:val="00766DFE"/>
    <w:rsid w:val="007671B0"/>
    <w:rsid w:val="007671E2"/>
    <w:rsid w:val="00767302"/>
    <w:rsid w:val="0076731C"/>
    <w:rsid w:val="00767416"/>
    <w:rsid w:val="0076747C"/>
    <w:rsid w:val="007678B6"/>
    <w:rsid w:val="00767B40"/>
    <w:rsid w:val="00767DFE"/>
    <w:rsid w:val="00767E35"/>
    <w:rsid w:val="00770856"/>
    <w:rsid w:val="00770A05"/>
    <w:rsid w:val="00770B36"/>
    <w:rsid w:val="00770CA3"/>
    <w:rsid w:val="00770CEE"/>
    <w:rsid w:val="00770E21"/>
    <w:rsid w:val="00770FE4"/>
    <w:rsid w:val="00771081"/>
    <w:rsid w:val="007710DA"/>
    <w:rsid w:val="007715F7"/>
    <w:rsid w:val="007716BE"/>
    <w:rsid w:val="00771871"/>
    <w:rsid w:val="007718C2"/>
    <w:rsid w:val="00771C67"/>
    <w:rsid w:val="00771C85"/>
    <w:rsid w:val="00771D3B"/>
    <w:rsid w:val="00771E4E"/>
    <w:rsid w:val="007721AD"/>
    <w:rsid w:val="00772D15"/>
    <w:rsid w:val="00772DC3"/>
    <w:rsid w:val="00772E14"/>
    <w:rsid w:val="00772F72"/>
    <w:rsid w:val="0077316D"/>
    <w:rsid w:val="007733C4"/>
    <w:rsid w:val="00773588"/>
    <w:rsid w:val="007737CD"/>
    <w:rsid w:val="00773B7E"/>
    <w:rsid w:val="00773C11"/>
    <w:rsid w:val="007743A1"/>
    <w:rsid w:val="0077446F"/>
    <w:rsid w:val="007744EF"/>
    <w:rsid w:val="00774930"/>
    <w:rsid w:val="007750DC"/>
    <w:rsid w:val="00775330"/>
    <w:rsid w:val="00775BAA"/>
    <w:rsid w:val="00775BC0"/>
    <w:rsid w:val="00775EFD"/>
    <w:rsid w:val="00775F11"/>
    <w:rsid w:val="007762CD"/>
    <w:rsid w:val="00776487"/>
    <w:rsid w:val="007768F2"/>
    <w:rsid w:val="00776A5D"/>
    <w:rsid w:val="00776E9E"/>
    <w:rsid w:val="00776F0E"/>
    <w:rsid w:val="0077701D"/>
    <w:rsid w:val="00777053"/>
    <w:rsid w:val="007771B5"/>
    <w:rsid w:val="0077726C"/>
    <w:rsid w:val="00777811"/>
    <w:rsid w:val="00777AA1"/>
    <w:rsid w:val="00777B6E"/>
    <w:rsid w:val="00777C4A"/>
    <w:rsid w:val="00777CD9"/>
    <w:rsid w:val="00777EE9"/>
    <w:rsid w:val="007803FB"/>
    <w:rsid w:val="007805E2"/>
    <w:rsid w:val="00780657"/>
    <w:rsid w:val="0078070B"/>
    <w:rsid w:val="0078078D"/>
    <w:rsid w:val="00780882"/>
    <w:rsid w:val="00780980"/>
    <w:rsid w:val="007809E1"/>
    <w:rsid w:val="00780B47"/>
    <w:rsid w:val="007812F2"/>
    <w:rsid w:val="0078146E"/>
    <w:rsid w:val="007814A7"/>
    <w:rsid w:val="00781612"/>
    <w:rsid w:val="00781633"/>
    <w:rsid w:val="0078165E"/>
    <w:rsid w:val="007816C7"/>
    <w:rsid w:val="007816FD"/>
    <w:rsid w:val="00781704"/>
    <w:rsid w:val="007818F1"/>
    <w:rsid w:val="00781B35"/>
    <w:rsid w:val="00781B9A"/>
    <w:rsid w:val="00781D25"/>
    <w:rsid w:val="00781DAD"/>
    <w:rsid w:val="0078223D"/>
    <w:rsid w:val="00782266"/>
    <w:rsid w:val="00782389"/>
    <w:rsid w:val="0078243D"/>
    <w:rsid w:val="00782525"/>
    <w:rsid w:val="00782647"/>
    <w:rsid w:val="007828D1"/>
    <w:rsid w:val="00782A2D"/>
    <w:rsid w:val="00782AFD"/>
    <w:rsid w:val="00782B56"/>
    <w:rsid w:val="00782D4F"/>
    <w:rsid w:val="00782D8A"/>
    <w:rsid w:val="00782F22"/>
    <w:rsid w:val="007832CA"/>
    <w:rsid w:val="00783315"/>
    <w:rsid w:val="007833C3"/>
    <w:rsid w:val="0078373E"/>
    <w:rsid w:val="007837BE"/>
    <w:rsid w:val="0078380D"/>
    <w:rsid w:val="007842FE"/>
    <w:rsid w:val="0078457C"/>
    <w:rsid w:val="007845B8"/>
    <w:rsid w:val="00784702"/>
    <w:rsid w:val="007847B8"/>
    <w:rsid w:val="007847F3"/>
    <w:rsid w:val="0078486B"/>
    <w:rsid w:val="00784B34"/>
    <w:rsid w:val="00784BB5"/>
    <w:rsid w:val="00784C31"/>
    <w:rsid w:val="00784E25"/>
    <w:rsid w:val="00784EA1"/>
    <w:rsid w:val="00784FA9"/>
    <w:rsid w:val="00784FC7"/>
    <w:rsid w:val="00785BB9"/>
    <w:rsid w:val="00785D9E"/>
    <w:rsid w:val="00786083"/>
    <w:rsid w:val="007861D1"/>
    <w:rsid w:val="00786272"/>
    <w:rsid w:val="007862D0"/>
    <w:rsid w:val="007864B2"/>
    <w:rsid w:val="00786620"/>
    <w:rsid w:val="007867E0"/>
    <w:rsid w:val="007868B7"/>
    <w:rsid w:val="00786911"/>
    <w:rsid w:val="00786BC0"/>
    <w:rsid w:val="00787355"/>
    <w:rsid w:val="0078756D"/>
    <w:rsid w:val="007875C3"/>
    <w:rsid w:val="00787736"/>
    <w:rsid w:val="00787775"/>
    <w:rsid w:val="00787977"/>
    <w:rsid w:val="007879B0"/>
    <w:rsid w:val="00787A55"/>
    <w:rsid w:val="00787A71"/>
    <w:rsid w:val="00787C65"/>
    <w:rsid w:val="00787CDD"/>
    <w:rsid w:val="00787FC2"/>
    <w:rsid w:val="00787FF1"/>
    <w:rsid w:val="007903EC"/>
    <w:rsid w:val="007907D2"/>
    <w:rsid w:val="007908BD"/>
    <w:rsid w:val="007908C4"/>
    <w:rsid w:val="00790D16"/>
    <w:rsid w:val="00790E3C"/>
    <w:rsid w:val="0079101F"/>
    <w:rsid w:val="0079157A"/>
    <w:rsid w:val="007916D2"/>
    <w:rsid w:val="00791A6D"/>
    <w:rsid w:val="00791ADE"/>
    <w:rsid w:val="00791BEA"/>
    <w:rsid w:val="00791C75"/>
    <w:rsid w:val="00791CC8"/>
    <w:rsid w:val="00791E9D"/>
    <w:rsid w:val="0079232B"/>
    <w:rsid w:val="007924C2"/>
    <w:rsid w:val="007926B7"/>
    <w:rsid w:val="00792963"/>
    <w:rsid w:val="00792D29"/>
    <w:rsid w:val="00792E83"/>
    <w:rsid w:val="00792ECC"/>
    <w:rsid w:val="007932B0"/>
    <w:rsid w:val="00793705"/>
    <w:rsid w:val="00793875"/>
    <w:rsid w:val="007939C7"/>
    <w:rsid w:val="00793CC1"/>
    <w:rsid w:val="00793CFF"/>
    <w:rsid w:val="00793F6D"/>
    <w:rsid w:val="00793F70"/>
    <w:rsid w:val="00793F90"/>
    <w:rsid w:val="0079428F"/>
    <w:rsid w:val="00794459"/>
    <w:rsid w:val="0079451D"/>
    <w:rsid w:val="0079466C"/>
    <w:rsid w:val="007947FB"/>
    <w:rsid w:val="00794908"/>
    <w:rsid w:val="007949B6"/>
    <w:rsid w:val="00794B9F"/>
    <w:rsid w:val="00795226"/>
    <w:rsid w:val="0079549E"/>
    <w:rsid w:val="007954AC"/>
    <w:rsid w:val="00795692"/>
    <w:rsid w:val="0079585C"/>
    <w:rsid w:val="00795C51"/>
    <w:rsid w:val="00795E5B"/>
    <w:rsid w:val="00795F6A"/>
    <w:rsid w:val="00795F89"/>
    <w:rsid w:val="0079601B"/>
    <w:rsid w:val="00796114"/>
    <w:rsid w:val="00796182"/>
    <w:rsid w:val="007961C7"/>
    <w:rsid w:val="007962E1"/>
    <w:rsid w:val="007963AE"/>
    <w:rsid w:val="007963B4"/>
    <w:rsid w:val="007965B0"/>
    <w:rsid w:val="0079663F"/>
    <w:rsid w:val="0079665D"/>
    <w:rsid w:val="00796D39"/>
    <w:rsid w:val="00796E61"/>
    <w:rsid w:val="00796EC9"/>
    <w:rsid w:val="00796F91"/>
    <w:rsid w:val="00796FD0"/>
    <w:rsid w:val="007977CD"/>
    <w:rsid w:val="00797AF3"/>
    <w:rsid w:val="00797DAA"/>
    <w:rsid w:val="00797E6C"/>
    <w:rsid w:val="00797FCF"/>
    <w:rsid w:val="007A0616"/>
    <w:rsid w:val="007A0752"/>
    <w:rsid w:val="007A0DAC"/>
    <w:rsid w:val="007A0E24"/>
    <w:rsid w:val="007A0F87"/>
    <w:rsid w:val="007A0F8A"/>
    <w:rsid w:val="007A1189"/>
    <w:rsid w:val="007A1256"/>
    <w:rsid w:val="007A1369"/>
    <w:rsid w:val="007A15A6"/>
    <w:rsid w:val="007A15BA"/>
    <w:rsid w:val="007A166E"/>
    <w:rsid w:val="007A168E"/>
    <w:rsid w:val="007A17B3"/>
    <w:rsid w:val="007A1B63"/>
    <w:rsid w:val="007A1C01"/>
    <w:rsid w:val="007A2367"/>
    <w:rsid w:val="007A2405"/>
    <w:rsid w:val="007A2439"/>
    <w:rsid w:val="007A24D9"/>
    <w:rsid w:val="007A26B8"/>
    <w:rsid w:val="007A285A"/>
    <w:rsid w:val="007A29F3"/>
    <w:rsid w:val="007A2BFF"/>
    <w:rsid w:val="007A2C64"/>
    <w:rsid w:val="007A2DE7"/>
    <w:rsid w:val="007A2F16"/>
    <w:rsid w:val="007A300F"/>
    <w:rsid w:val="007A3040"/>
    <w:rsid w:val="007A3373"/>
    <w:rsid w:val="007A3395"/>
    <w:rsid w:val="007A3505"/>
    <w:rsid w:val="007A3BF2"/>
    <w:rsid w:val="007A40E1"/>
    <w:rsid w:val="007A4264"/>
    <w:rsid w:val="007A43F5"/>
    <w:rsid w:val="007A44A4"/>
    <w:rsid w:val="007A4959"/>
    <w:rsid w:val="007A4AE0"/>
    <w:rsid w:val="007A4AF1"/>
    <w:rsid w:val="007A4BB7"/>
    <w:rsid w:val="007A4EBE"/>
    <w:rsid w:val="007A5288"/>
    <w:rsid w:val="007A52D9"/>
    <w:rsid w:val="007A5486"/>
    <w:rsid w:val="007A552A"/>
    <w:rsid w:val="007A5CD7"/>
    <w:rsid w:val="007A5EA0"/>
    <w:rsid w:val="007A613E"/>
    <w:rsid w:val="007A618D"/>
    <w:rsid w:val="007A6333"/>
    <w:rsid w:val="007A6477"/>
    <w:rsid w:val="007A6532"/>
    <w:rsid w:val="007A65C6"/>
    <w:rsid w:val="007A66FE"/>
    <w:rsid w:val="007A6909"/>
    <w:rsid w:val="007A6A08"/>
    <w:rsid w:val="007A75A3"/>
    <w:rsid w:val="007A7862"/>
    <w:rsid w:val="007A79C1"/>
    <w:rsid w:val="007A7BF7"/>
    <w:rsid w:val="007A7DF7"/>
    <w:rsid w:val="007A7F07"/>
    <w:rsid w:val="007B021D"/>
    <w:rsid w:val="007B0253"/>
    <w:rsid w:val="007B073B"/>
    <w:rsid w:val="007B074A"/>
    <w:rsid w:val="007B0865"/>
    <w:rsid w:val="007B09ED"/>
    <w:rsid w:val="007B0B92"/>
    <w:rsid w:val="007B0DAC"/>
    <w:rsid w:val="007B1061"/>
    <w:rsid w:val="007B16F9"/>
    <w:rsid w:val="007B1F6A"/>
    <w:rsid w:val="007B1F9A"/>
    <w:rsid w:val="007B21A9"/>
    <w:rsid w:val="007B2638"/>
    <w:rsid w:val="007B2F8B"/>
    <w:rsid w:val="007B314C"/>
    <w:rsid w:val="007B31B2"/>
    <w:rsid w:val="007B322B"/>
    <w:rsid w:val="007B3476"/>
    <w:rsid w:val="007B35A9"/>
    <w:rsid w:val="007B36F7"/>
    <w:rsid w:val="007B3A2E"/>
    <w:rsid w:val="007B3D55"/>
    <w:rsid w:val="007B3DDE"/>
    <w:rsid w:val="007B40AD"/>
    <w:rsid w:val="007B4157"/>
    <w:rsid w:val="007B448A"/>
    <w:rsid w:val="007B44DC"/>
    <w:rsid w:val="007B4543"/>
    <w:rsid w:val="007B4603"/>
    <w:rsid w:val="007B46B0"/>
    <w:rsid w:val="007B4937"/>
    <w:rsid w:val="007B4944"/>
    <w:rsid w:val="007B4AC0"/>
    <w:rsid w:val="007B4D0C"/>
    <w:rsid w:val="007B4D36"/>
    <w:rsid w:val="007B50AB"/>
    <w:rsid w:val="007B51CE"/>
    <w:rsid w:val="007B599A"/>
    <w:rsid w:val="007B5A66"/>
    <w:rsid w:val="007B5E8E"/>
    <w:rsid w:val="007B630D"/>
    <w:rsid w:val="007B633B"/>
    <w:rsid w:val="007B63CD"/>
    <w:rsid w:val="007B6693"/>
    <w:rsid w:val="007B6704"/>
    <w:rsid w:val="007B697F"/>
    <w:rsid w:val="007B69E2"/>
    <w:rsid w:val="007B6ABD"/>
    <w:rsid w:val="007B6D97"/>
    <w:rsid w:val="007B6E17"/>
    <w:rsid w:val="007B6EBB"/>
    <w:rsid w:val="007B7238"/>
    <w:rsid w:val="007B7477"/>
    <w:rsid w:val="007B747A"/>
    <w:rsid w:val="007B78C4"/>
    <w:rsid w:val="007B78D3"/>
    <w:rsid w:val="007B78FE"/>
    <w:rsid w:val="007C061C"/>
    <w:rsid w:val="007C06E5"/>
    <w:rsid w:val="007C074F"/>
    <w:rsid w:val="007C0880"/>
    <w:rsid w:val="007C0B7B"/>
    <w:rsid w:val="007C0BD2"/>
    <w:rsid w:val="007C0F3A"/>
    <w:rsid w:val="007C1065"/>
    <w:rsid w:val="007C131D"/>
    <w:rsid w:val="007C1537"/>
    <w:rsid w:val="007C184A"/>
    <w:rsid w:val="007C1A2D"/>
    <w:rsid w:val="007C1B37"/>
    <w:rsid w:val="007C1B94"/>
    <w:rsid w:val="007C1C2F"/>
    <w:rsid w:val="007C2297"/>
    <w:rsid w:val="007C2736"/>
    <w:rsid w:val="007C29A7"/>
    <w:rsid w:val="007C2A39"/>
    <w:rsid w:val="007C3439"/>
    <w:rsid w:val="007C3A94"/>
    <w:rsid w:val="007C3D26"/>
    <w:rsid w:val="007C3D88"/>
    <w:rsid w:val="007C3EA7"/>
    <w:rsid w:val="007C3F14"/>
    <w:rsid w:val="007C41CF"/>
    <w:rsid w:val="007C44F6"/>
    <w:rsid w:val="007C4758"/>
    <w:rsid w:val="007C493F"/>
    <w:rsid w:val="007C4944"/>
    <w:rsid w:val="007C4A11"/>
    <w:rsid w:val="007C4A55"/>
    <w:rsid w:val="007C506C"/>
    <w:rsid w:val="007C508D"/>
    <w:rsid w:val="007C515A"/>
    <w:rsid w:val="007C52ED"/>
    <w:rsid w:val="007C533A"/>
    <w:rsid w:val="007C5453"/>
    <w:rsid w:val="007C56CE"/>
    <w:rsid w:val="007C57A5"/>
    <w:rsid w:val="007C57EE"/>
    <w:rsid w:val="007C5886"/>
    <w:rsid w:val="007C59A1"/>
    <w:rsid w:val="007C5AB0"/>
    <w:rsid w:val="007C5CE6"/>
    <w:rsid w:val="007C5DB6"/>
    <w:rsid w:val="007C5F2A"/>
    <w:rsid w:val="007C60B9"/>
    <w:rsid w:val="007C61AD"/>
    <w:rsid w:val="007C61E0"/>
    <w:rsid w:val="007C63A2"/>
    <w:rsid w:val="007C64AE"/>
    <w:rsid w:val="007C64BC"/>
    <w:rsid w:val="007C6939"/>
    <w:rsid w:val="007C6941"/>
    <w:rsid w:val="007C6CF6"/>
    <w:rsid w:val="007C6D8A"/>
    <w:rsid w:val="007C6F4E"/>
    <w:rsid w:val="007C7626"/>
    <w:rsid w:val="007C7AAD"/>
    <w:rsid w:val="007C7EF3"/>
    <w:rsid w:val="007D0123"/>
    <w:rsid w:val="007D015E"/>
    <w:rsid w:val="007D020B"/>
    <w:rsid w:val="007D02EC"/>
    <w:rsid w:val="007D04B4"/>
    <w:rsid w:val="007D0677"/>
    <w:rsid w:val="007D0779"/>
    <w:rsid w:val="007D096E"/>
    <w:rsid w:val="007D098C"/>
    <w:rsid w:val="007D09F7"/>
    <w:rsid w:val="007D0ACB"/>
    <w:rsid w:val="007D1018"/>
    <w:rsid w:val="007D10D8"/>
    <w:rsid w:val="007D11B6"/>
    <w:rsid w:val="007D149C"/>
    <w:rsid w:val="007D1558"/>
    <w:rsid w:val="007D1901"/>
    <w:rsid w:val="007D192E"/>
    <w:rsid w:val="007D1A8B"/>
    <w:rsid w:val="007D1B7C"/>
    <w:rsid w:val="007D1C16"/>
    <w:rsid w:val="007D1FBC"/>
    <w:rsid w:val="007D214A"/>
    <w:rsid w:val="007D218E"/>
    <w:rsid w:val="007D2600"/>
    <w:rsid w:val="007D2934"/>
    <w:rsid w:val="007D34B6"/>
    <w:rsid w:val="007D357E"/>
    <w:rsid w:val="007D363C"/>
    <w:rsid w:val="007D3889"/>
    <w:rsid w:val="007D389C"/>
    <w:rsid w:val="007D3921"/>
    <w:rsid w:val="007D39A2"/>
    <w:rsid w:val="007D39D7"/>
    <w:rsid w:val="007D3E49"/>
    <w:rsid w:val="007D3FCC"/>
    <w:rsid w:val="007D40A7"/>
    <w:rsid w:val="007D4131"/>
    <w:rsid w:val="007D41A4"/>
    <w:rsid w:val="007D4CBD"/>
    <w:rsid w:val="007D4F80"/>
    <w:rsid w:val="007D4FF2"/>
    <w:rsid w:val="007D512C"/>
    <w:rsid w:val="007D51AD"/>
    <w:rsid w:val="007D526F"/>
    <w:rsid w:val="007D554B"/>
    <w:rsid w:val="007D6104"/>
    <w:rsid w:val="007D6226"/>
    <w:rsid w:val="007D6310"/>
    <w:rsid w:val="007D647B"/>
    <w:rsid w:val="007D65EC"/>
    <w:rsid w:val="007D673F"/>
    <w:rsid w:val="007D6836"/>
    <w:rsid w:val="007D68F4"/>
    <w:rsid w:val="007D6AAF"/>
    <w:rsid w:val="007D6C44"/>
    <w:rsid w:val="007D6C84"/>
    <w:rsid w:val="007D6CE5"/>
    <w:rsid w:val="007D6D26"/>
    <w:rsid w:val="007D6EF0"/>
    <w:rsid w:val="007D7042"/>
    <w:rsid w:val="007D7059"/>
    <w:rsid w:val="007D7101"/>
    <w:rsid w:val="007D794A"/>
    <w:rsid w:val="007D7E94"/>
    <w:rsid w:val="007E0162"/>
    <w:rsid w:val="007E02CC"/>
    <w:rsid w:val="007E0453"/>
    <w:rsid w:val="007E054B"/>
    <w:rsid w:val="007E0789"/>
    <w:rsid w:val="007E07FD"/>
    <w:rsid w:val="007E08E8"/>
    <w:rsid w:val="007E0981"/>
    <w:rsid w:val="007E0986"/>
    <w:rsid w:val="007E09BC"/>
    <w:rsid w:val="007E0C8C"/>
    <w:rsid w:val="007E0C8E"/>
    <w:rsid w:val="007E0CEB"/>
    <w:rsid w:val="007E0DB2"/>
    <w:rsid w:val="007E1479"/>
    <w:rsid w:val="007E1495"/>
    <w:rsid w:val="007E152B"/>
    <w:rsid w:val="007E16CE"/>
    <w:rsid w:val="007E1A55"/>
    <w:rsid w:val="007E1CB1"/>
    <w:rsid w:val="007E1E4B"/>
    <w:rsid w:val="007E201B"/>
    <w:rsid w:val="007E2146"/>
    <w:rsid w:val="007E21D1"/>
    <w:rsid w:val="007E21E1"/>
    <w:rsid w:val="007E21F0"/>
    <w:rsid w:val="007E25C2"/>
    <w:rsid w:val="007E2AAD"/>
    <w:rsid w:val="007E2B64"/>
    <w:rsid w:val="007E3031"/>
    <w:rsid w:val="007E318B"/>
    <w:rsid w:val="007E3192"/>
    <w:rsid w:val="007E3BB7"/>
    <w:rsid w:val="007E414C"/>
    <w:rsid w:val="007E4278"/>
    <w:rsid w:val="007E47E7"/>
    <w:rsid w:val="007E48CD"/>
    <w:rsid w:val="007E48E4"/>
    <w:rsid w:val="007E4C12"/>
    <w:rsid w:val="007E4C97"/>
    <w:rsid w:val="007E4F02"/>
    <w:rsid w:val="007E4F0D"/>
    <w:rsid w:val="007E51DF"/>
    <w:rsid w:val="007E525E"/>
    <w:rsid w:val="007E531F"/>
    <w:rsid w:val="007E5726"/>
    <w:rsid w:val="007E5A14"/>
    <w:rsid w:val="007E5C9C"/>
    <w:rsid w:val="007E5D37"/>
    <w:rsid w:val="007E5DF1"/>
    <w:rsid w:val="007E5FFD"/>
    <w:rsid w:val="007E6151"/>
    <w:rsid w:val="007E619F"/>
    <w:rsid w:val="007E6323"/>
    <w:rsid w:val="007E6735"/>
    <w:rsid w:val="007E6775"/>
    <w:rsid w:val="007E67F4"/>
    <w:rsid w:val="007E6878"/>
    <w:rsid w:val="007E6995"/>
    <w:rsid w:val="007E69B6"/>
    <w:rsid w:val="007E6EF1"/>
    <w:rsid w:val="007E7B2B"/>
    <w:rsid w:val="007E7CBA"/>
    <w:rsid w:val="007E7F66"/>
    <w:rsid w:val="007F0129"/>
    <w:rsid w:val="007F05B7"/>
    <w:rsid w:val="007F05E0"/>
    <w:rsid w:val="007F0834"/>
    <w:rsid w:val="007F0B77"/>
    <w:rsid w:val="007F0BB5"/>
    <w:rsid w:val="007F0DD3"/>
    <w:rsid w:val="007F10CF"/>
    <w:rsid w:val="007F134E"/>
    <w:rsid w:val="007F18C0"/>
    <w:rsid w:val="007F1EC0"/>
    <w:rsid w:val="007F20BD"/>
    <w:rsid w:val="007F22A5"/>
    <w:rsid w:val="007F2333"/>
    <w:rsid w:val="007F2867"/>
    <w:rsid w:val="007F28AA"/>
    <w:rsid w:val="007F2DBB"/>
    <w:rsid w:val="007F2ED4"/>
    <w:rsid w:val="007F2F64"/>
    <w:rsid w:val="007F325F"/>
    <w:rsid w:val="007F3D55"/>
    <w:rsid w:val="007F3FB0"/>
    <w:rsid w:val="007F42AD"/>
    <w:rsid w:val="007F43A9"/>
    <w:rsid w:val="007F44EB"/>
    <w:rsid w:val="007F4BDB"/>
    <w:rsid w:val="007F5093"/>
    <w:rsid w:val="007F50F6"/>
    <w:rsid w:val="007F55F1"/>
    <w:rsid w:val="007F5608"/>
    <w:rsid w:val="007F5874"/>
    <w:rsid w:val="007F58C1"/>
    <w:rsid w:val="007F59E8"/>
    <w:rsid w:val="007F5BC8"/>
    <w:rsid w:val="007F5D4A"/>
    <w:rsid w:val="007F62C1"/>
    <w:rsid w:val="007F6446"/>
    <w:rsid w:val="007F6562"/>
    <w:rsid w:val="007F65F2"/>
    <w:rsid w:val="007F69FD"/>
    <w:rsid w:val="007F6A18"/>
    <w:rsid w:val="007F70D6"/>
    <w:rsid w:val="007F778A"/>
    <w:rsid w:val="007F7864"/>
    <w:rsid w:val="007F7931"/>
    <w:rsid w:val="007F795B"/>
    <w:rsid w:val="007F7AF7"/>
    <w:rsid w:val="007F7B6D"/>
    <w:rsid w:val="007F7B72"/>
    <w:rsid w:val="007F7C2F"/>
    <w:rsid w:val="007F7E0D"/>
    <w:rsid w:val="00800104"/>
    <w:rsid w:val="00800184"/>
    <w:rsid w:val="00800994"/>
    <w:rsid w:val="00800D5F"/>
    <w:rsid w:val="00800D94"/>
    <w:rsid w:val="0080109A"/>
    <w:rsid w:val="008013B8"/>
    <w:rsid w:val="0080179D"/>
    <w:rsid w:val="00801838"/>
    <w:rsid w:val="00801A46"/>
    <w:rsid w:val="00801CD0"/>
    <w:rsid w:val="00801FBC"/>
    <w:rsid w:val="00802410"/>
    <w:rsid w:val="008027BA"/>
    <w:rsid w:val="00802C79"/>
    <w:rsid w:val="00802FD7"/>
    <w:rsid w:val="00802FF8"/>
    <w:rsid w:val="0080310E"/>
    <w:rsid w:val="008033F8"/>
    <w:rsid w:val="0080358A"/>
    <w:rsid w:val="0080362C"/>
    <w:rsid w:val="00803643"/>
    <w:rsid w:val="00803DD8"/>
    <w:rsid w:val="00803E2E"/>
    <w:rsid w:val="00804029"/>
    <w:rsid w:val="008041A4"/>
    <w:rsid w:val="008041E1"/>
    <w:rsid w:val="00804667"/>
    <w:rsid w:val="0080471C"/>
    <w:rsid w:val="0080473E"/>
    <w:rsid w:val="00804777"/>
    <w:rsid w:val="00804867"/>
    <w:rsid w:val="00804B2F"/>
    <w:rsid w:val="00804C7E"/>
    <w:rsid w:val="00805250"/>
    <w:rsid w:val="008052E8"/>
    <w:rsid w:val="0080568C"/>
    <w:rsid w:val="0080572A"/>
    <w:rsid w:val="0080576C"/>
    <w:rsid w:val="00805A40"/>
    <w:rsid w:val="00805BC1"/>
    <w:rsid w:val="00805E4C"/>
    <w:rsid w:val="00806199"/>
    <w:rsid w:val="00806873"/>
    <w:rsid w:val="00806979"/>
    <w:rsid w:val="0080699F"/>
    <w:rsid w:val="00806CFA"/>
    <w:rsid w:val="00806D29"/>
    <w:rsid w:val="00806F0E"/>
    <w:rsid w:val="00807065"/>
    <w:rsid w:val="00807136"/>
    <w:rsid w:val="0080767F"/>
    <w:rsid w:val="0080770D"/>
    <w:rsid w:val="00807B4E"/>
    <w:rsid w:val="00807CBD"/>
    <w:rsid w:val="00807D28"/>
    <w:rsid w:val="00807D5E"/>
    <w:rsid w:val="00807E1B"/>
    <w:rsid w:val="00807F60"/>
    <w:rsid w:val="00810073"/>
    <w:rsid w:val="008100B9"/>
    <w:rsid w:val="0081012C"/>
    <w:rsid w:val="00810204"/>
    <w:rsid w:val="008103CF"/>
    <w:rsid w:val="00810A86"/>
    <w:rsid w:val="00810C3E"/>
    <w:rsid w:val="00810DE9"/>
    <w:rsid w:val="00810EAE"/>
    <w:rsid w:val="00811036"/>
    <w:rsid w:val="008111A0"/>
    <w:rsid w:val="00811414"/>
    <w:rsid w:val="00811EF6"/>
    <w:rsid w:val="00811F9E"/>
    <w:rsid w:val="00812344"/>
    <w:rsid w:val="008123D5"/>
    <w:rsid w:val="0081249E"/>
    <w:rsid w:val="008124FE"/>
    <w:rsid w:val="008127B0"/>
    <w:rsid w:val="00812EDF"/>
    <w:rsid w:val="0081300D"/>
    <w:rsid w:val="00813701"/>
    <w:rsid w:val="0081389D"/>
    <w:rsid w:val="008138B9"/>
    <w:rsid w:val="008138F2"/>
    <w:rsid w:val="00813CE0"/>
    <w:rsid w:val="00813D3E"/>
    <w:rsid w:val="008140E2"/>
    <w:rsid w:val="0081411B"/>
    <w:rsid w:val="0081433F"/>
    <w:rsid w:val="00814345"/>
    <w:rsid w:val="008143A0"/>
    <w:rsid w:val="008143A8"/>
    <w:rsid w:val="00814563"/>
    <w:rsid w:val="00814592"/>
    <w:rsid w:val="00814834"/>
    <w:rsid w:val="00814A14"/>
    <w:rsid w:val="00814A2B"/>
    <w:rsid w:val="00814A6E"/>
    <w:rsid w:val="00814ADA"/>
    <w:rsid w:val="00814B38"/>
    <w:rsid w:val="00814B65"/>
    <w:rsid w:val="00814C34"/>
    <w:rsid w:val="00814D2B"/>
    <w:rsid w:val="00814D87"/>
    <w:rsid w:val="008154B6"/>
    <w:rsid w:val="008155E8"/>
    <w:rsid w:val="00815706"/>
    <w:rsid w:val="00815F85"/>
    <w:rsid w:val="00816191"/>
    <w:rsid w:val="00816344"/>
    <w:rsid w:val="00816469"/>
    <w:rsid w:val="00816654"/>
    <w:rsid w:val="008167AC"/>
    <w:rsid w:val="00816A54"/>
    <w:rsid w:val="00816D94"/>
    <w:rsid w:val="00817084"/>
    <w:rsid w:val="0081713C"/>
    <w:rsid w:val="008173E1"/>
    <w:rsid w:val="00817508"/>
    <w:rsid w:val="00817742"/>
    <w:rsid w:val="0081787C"/>
    <w:rsid w:val="008179F0"/>
    <w:rsid w:val="00817B8F"/>
    <w:rsid w:val="00817C96"/>
    <w:rsid w:val="00817D2A"/>
    <w:rsid w:val="00817F27"/>
    <w:rsid w:val="0082005F"/>
    <w:rsid w:val="0082021D"/>
    <w:rsid w:val="00820391"/>
    <w:rsid w:val="00820B54"/>
    <w:rsid w:val="00820DA1"/>
    <w:rsid w:val="00820DA7"/>
    <w:rsid w:val="00820DF1"/>
    <w:rsid w:val="00820EEC"/>
    <w:rsid w:val="008216A4"/>
    <w:rsid w:val="0082172C"/>
    <w:rsid w:val="00821D1A"/>
    <w:rsid w:val="00821FFD"/>
    <w:rsid w:val="00822027"/>
    <w:rsid w:val="00822084"/>
    <w:rsid w:val="00822264"/>
    <w:rsid w:val="008222F3"/>
    <w:rsid w:val="008224BD"/>
    <w:rsid w:val="008229E5"/>
    <w:rsid w:val="00822DAE"/>
    <w:rsid w:val="00822DF7"/>
    <w:rsid w:val="00823277"/>
    <w:rsid w:val="00823335"/>
    <w:rsid w:val="00823515"/>
    <w:rsid w:val="008237B2"/>
    <w:rsid w:val="008238A1"/>
    <w:rsid w:val="00823945"/>
    <w:rsid w:val="00823AE0"/>
    <w:rsid w:val="00823F61"/>
    <w:rsid w:val="008240CA"/>
    <w:rsid w:val="0082449E"/>
    <w:rsid w:val="008249FF"/>
    <w:rsid w:val="00824C6B"/>
    <w:rsid w:val="0082502E"/>
    <w:rsid w:val="0082503B"/>
    <w:rsid w:val="008251EC"/>
    <w:rsid w:val="00825367"/>
    <w:rsid w:val="0082559C"/>
    <w:rsid w:val="00825A13"/>
    <w:rsid w:val="00825B15"/>
    <w:rsid w:val="00825C90"/>
    <w:rsid w:val="00825DD4"/>
    <w:rsid w:val="00825F79"/>
    <w:rsid w:val="00826032"/>
    <w:rsid w:val="00826204"/>
    <w:rsid w:val="008263AB"/>
    <w:rsid w:val="00826464"/>
    <w:rsid w:val="0082683D"/>
    <w:rsid w:val="00826D90"/>
    <w:rsid w:val="00827015"/>
    <w:rsid w:val="00827109"/>
    <w:rsid w:val="00827648"/>
    <w:rsid w:val="00827667"/>
    <w:rsid w:val="00827704"/>
    <w:rsid w:val="008279BE"/>
    <w:rsid w:val="00827A41"/>
    <w:rsid w:val="00827AD1"/>
    <w:rsid w:val="00827AF3"/>
    <w:rsid w:val="00830269"/>
    <w:rsid w:val="008304CC"/>
    <w:rsid w:val="0083056F"/>
    <w:rsid w:val="0083085A"/>
    <w:rsid w:val="00830ED8"/>
    <w:rsid w:val="00830F16"/>
    <w:rsid w:val="0083102E"/>
    <w:rsid w:val="00831188"/>
    <w:rsid w:val="00831198"/>
    <w:rsid w:val="00831267"/>
    <w:rsid w:val="008314BC"/>
    <w:rsid w:val="00831AB5"/>
    <w:rsid w:val="00831D85"/>
    <w:rsid w:val="00831E51"/>
    <w:rsid w:val="00832142"/>
    <w:rsid w:val="00832C18"/>
    <w:rsid w:val="00832CAF"/>
    <w:rsid w:val="00832E49"/>
    <w:rsid w:val="008330DB"/>
    <w:rsid w:val="00833750"/>
    <w:rsid w:val="00833766"/>
    <w:rsid w:val="00833927"/>
    <w:rsid w:val="00833EF5"/>
    <w:rsid w:val="00834018"/>
    <w:rsid w:val="008340D4"/>
    <w:rsid w:val="0083417A"/>
    <w:rsid w:val="008343D8"/>
    <w:rsid w:val="00834512"/>
    <w:rsid w:val="00834746"/>
    <w:rsid w:val="008349E7"/>
    <w:rsid w:val="00834AA3"/>
    <w:rsid w:val="00834B51"/>
    <w:rsid w:val="00834BD7"/>
    <w:rsid w:val="00834F7F"/>
    <w:rsid w:val="00835363"/>
    <w:rsid w:val="008354CB"/>
    <w:rsid w:val="0083576E"/>
    <w:rsid w:val="00835A14"/>
    <w:rsid w:val="00835B0A"/>
    <w:rsid w:val="00835B82"/>
    <w:rsid w:val="00835E6C"/>
    <w:rsid w:val="0083605E"/>
    <w:rsid w:val="00836133"/>
    <w:rsid w:val="00836282"/>
    <w:rsid w:val="0083657B"/>
    <w:rsid w:val="00836B5B"/>
    <w:rsid w:val="00836D09"/>
    <w:rsid w:val="00836EE4"/>
    <w:rsid w:val="00836FC2"/>
    <w:rsid w:val="00837034"/>
    <w:rsid w:val="0083768C"/>
    <w:rsid w:val="00837799"/>
    <w:rsid w:val="00837876"/>
    <w:rsid w:val="00837D12"/>
    <w:rsid w:val="00837D49"/>
    <w:rsid w:val="008401C3"/>
    <w:rsid w:val="008403BA"/>
    <w:rsid w:val="008404D7"/>
    <w:rsid w:val="00840634"/>
    <w:rsid w:val="008406CF"/>
    <w:rsid w:val="00840869"/>
    <w:rsid w:val="00840A68"/>
    <w:rsid w:val="00840A83"/>
    <w:rsid w:val="00840D46"/>
    <w:rsid w:val="00841167"/>
    <w:rsid w:val="00841230"/>
    <w:rsid w:val="00841573"/>
    <w:rsid w:val="0084191A"/>
    <w:rsid w:val="008419A1"/>
    <w:rsid w:val="00841E18"/>
    <w:rsid w:val="00841E9D"/>
    <w:rsid w:val="00841EB3"/>
    <w:rsid w:val="00842061"/>
    <w:rsid w:val="00842368"/>
    <w:rsid w:val="008426C0"/>
    <w:rsid w:val="00842A5C"/>
    <w:rsid w:val="00842BFE"/>
    <w:rsid w:val="00842CD2"/>
    <w:rsid w:val="00842D59"/>
    <w:rsid w:val="00842DB7"/>
    <w:rsid w:val="00843196"/>
    <w:rsid w:val="008433AE"/>
    <w:rsid w:val="008433BC"/>
    <w:rsid w:val="008435C7"/>
    <w:rsid w:val="00843653"/>
    <w:rsid w:val="0084387F"/>
    <w:rsid w:val="0084394B"/>
    <w:rsid w:val="00843AFD"/>
    <w:rsid w:val="00843D5C"/>
    <w:rsid w:val="00843D83"/>
    <w:rsid w:val="00843E6F"/>
    <w:rsid w:val="00844199"/>
    <w:rsid w:val="008444F8"/>
    <w:rsid w:val="00844535"/>
    <w:rsid w:val="008445AD"/>
    <w:rsid w:val="00844750"/>
    <w:rsid w:val="0084495F"/>
    <w:rsid w:val="00844A87"/>
    <w:rsid w:val="00844CE3"/>
    <w:rsid w:val="0084504C"/>
    <w:rsid w:val="0084545A"/>
    <w:rsid w:val="008458F6"/>
    <w:rsid w:val="00845A2B"/>
    <w:rsid w:val="00845B49"/>
    <w:rsid w:val="00845F51"/>
    <w:rsid w:val="00845F6D"/>
    <w:rsid w:val="00846004"/>
    <w:rsid w:val="008460E5"/>
    <w:rsid w:val="00846106"/>
    <w:rsid w:val="008461AD"/>
    <w:rsid w:val="008462E7"/>
    <w:rsid w:val="00846463"/>
    <w:rsid w:val="00846467"/>
    <w:rsid w:val="0084687A"/>
    <w:rsid w:val="008468A8"/>
    <w:rsid w:val="00846A23"/>
    <w:rsid w:val="00846CA1"/>
    <w:rsid w:val="00846DFD"/>
    <w:rsid w:val="00846FB2"/>
    <w:rsid w:val="008473AC"/>
    <w:rsid w:val="0084745A"/>
    <w:rsid w:val="0084794F"/>
    <w:rsid w:val="00847991"/>
    <w:rsid w:val="00847C4E"/>
    <w:rsid w:val="00847C6F"/>
    <w:rsid w:val="00847FB1"/>
    <w:rsid w:val="008502C4"/>
    <w:rsid w:val="008503CB"/>
    <w:rsid w:val="00850A09"/>
    <w:rsid w:val="00850B30"/>
    <w:rsid w:val="00850C22"/>
    <w:rsid w:val="00850D1C"/>
    <w:rsid w:val="00850FF6"/>
    <w:rsid w:val="00851027"/>
    <w:rsid w:val="0085130C"/>
    <w:rsid w:val="00851389"/>
    <w:rsid w:val="0085154E"/>
    <w:rsid w:val="00851991"/>
    <w:rsid w:val="00851AD3"/>
    <w:rsid w:val="00851B22"/>
    <w:rsid w:val="0085202C"/>
    <w:rsid w:val="008521C5"/>
    <w:rsid w:val="00852338"/>
    <w:rsid w:val="00852472"/>
    <w:rsid w:val="00852772"/>
    <w:rsid w:val="00852D37"/>
    <w:rsid w:val="00852D96"/>
    <w:rsid w:val="00852F3B"/>
    <w:rsid w:val="00853382"/>
    <w:rsid w:val="0085399A"/>
    <w:rsid w:val="00853B2A"/>
    <w:rsid w:val="00853BC8"/>
    <w:rsid w:val="00853C45"/>
    <w:rsid w:val="00854090"/>
    <w:rsid w:val="008540E5"/>
    <w:rsid w:val="00854188"/>
    <w:rsid w:val="008543E2"/>
    <w:rsid w:val="00854585"/>
    <w:rsid w:val="00854983"/>
    <w:rsid w:val="00854B60"/>
    <w:rsid w:val="008553C2"/>
    <w:rsid w:val="00855710"/>
    <w:rsid w:val="00855929"/>
    <w:rsid w:val="00855B4B"/>
    <w:rsid w:val="00855BC9"/>
    <w:rsid w:val="0085603C"/>
    <w:rsid w:val="00856094"/>
    <w:rsid w:val="00856171"/>
    <w:rsid w:val="00856301"/>
    <w:rsid w:val="00856562"/>
    <w:rsid w:val="008566E7"/>
    <w:rsid w:val="008569DF"/>
    <w:rsid w:val="00856DB5"/>
    <w:rsid w:val="00856E4A"/>
    <w:rsid w:val="00856FF3"/>
    <w:rsid w:val="0085722A"/>
    <w:rsid w:val="008577BE"/>
    <w:rsid w:val="00857C34"/>
    <w:rsid w:val="00857F94"/>
    <w:rsid w:val="0086002D"/>
    <w:rsid w:val="00860315"/>
    <w:rsid w:val="0086037F"/>
    <w:rsid w:val="00860A66"/>
    <w:rsid w:val="00860B49"/>
    <w:rsid w:val="00860E90"/>
    <w:rsid w:val="0086105E"/>
    <w:rsid w:val="008612BA"/>
    <w:rsid w:val="0086130C"/>
    <w:rsid w:val="008614C0"/>
    <w:rsid w:val="00861B03"/>
    <w:rsid w:val="00861B41"/>
    <w:rsid w:val="00861D65"/>
    <w:rsid w:val="00861DA1"/>
    <w:rsid w:val="00861DC0"/>
    <w:rsid w:val="008620C2"/>
    <w:rsid w:val="00862173"/>
    <w:rsid w:val="00862290"/>
    <w:rsid w:val="0086248C"/>
    <w:rsid w:val="0086259E"/>
    <w:rsid w:val="008626B0"/>
    <w:rsid w:val="00862988"/>
    <w:rsid w:val="008632BF"/>
    <w:rsid w:val="008633FD"/>
    <w:rsid w:val="00863479"/>
    <w:rsid w:val="00863741"/>
    <w:rsid w:val="00863AA0"/>
    <w:rsid w:val="00863ECC"/>
    <w:rsid w:val="008644E0"/>
    <w:rsid w:val="00864A9F"/>
    <w:rsid w:val="00864C35"/>
    <w:rsid w:val="008650AB"/>
    <w:rsid w:val="008650DE"/>
    <w:rsid w:val="00865103"/>
    <w:rsid w:val="00865139"/>
    <w:rsid w:val="008654D5"/>
    <w:rsid w:val="00865696"/>
    <w:rsid w:val="00865B1C"/>
    <w:rsid w:val="00865D4C"/>
    <w:rsid w:val="00865DE1"/>
    <w:rsid w:val="00865F2F"/>
    <w:rsid w:val="00866453"/>
    <w:rsid w:val="00866781"/>
    <w:rsid w:val="008667A0"/>
    <w:rsid w:val="00866902"/>
    <w:rsid w:val="00866D48"/>
    <w:rsid w:val="00866E8E"/>
    <w:rsid w:val="00866FCF"/>
    <w:rsid w:val="00867314"/>
    <w:rsid w:val="00867847"/>
    <w:rsid w:val="00867967"/>
    <w:rsid w:val="00867F66"/>
    <w:rsid w:val="00870018"/>
    <w:rsid w:val="008704DC"/>
    <w:rsid w:val="008706B4"/>
    <w:rsid w:val="008706B5"/>
    <w:rsid w:val="00870793"/>
    <w:rsid w:val="00870A1C"/>
    <w:rsid w:val="00870A76"/>
    <w:rsid w:val="00870E13"/>
    <w:rsid w:val="00871029"/>
    <w:rsid w:val="00871096"/>
    <w:rsid w:val="008710EF"/>
    <w:rsid w:val="00871171"/>
    <w:rsid w:val="008712B8"/>
    <w:rsid w:val="008716B8"/>
    <w:rsid w:val="008716DD"/>
    <w:rsid w:val="00871815"/>
    <w:rsid w:val="008719FE"/>
    <w:rsid w:val="00871CDF"/>
    <w:rsid w:val="00871D14"/>
    <w:rsid w:val="00872048"/>
    <w:rsid w:val="008720E4"/>
    <w:rsid w:val="0087229F"/>
    <w:rsid w:val="008722B0"/>
    <w:rsid w:val="0087243E"/>
    <w:rsid w:val="0087250F"/>
    <w:rsid w:val="008728D0"/>
    <w:rsid w:val="00872B9D"/>
    <w:rsid w:val="00872EFE"/>
    <w:rsid w:val="00872F58"/>
    <w:rsid w:val="008734E7"/>
    <w:rsid w:val="00873754"/>
    <w:rsid w:val="00873BF0"/>
    <w:rsid w:val="00873C18"/>
    <w:rsid w:val="00873D47"/>
    <w:rsid w:val="00874200"/>
    <w:rsid w:val="008743EC"/>
    <w:rsid w:val="00874446"/>
    <w:rsid w:val="00874681"/>
    <w:rsid w:val="008746F2"/>
    <w:rsid w:val="00874C13"/>
    <w:rsid w:val="00874D5F"/>
    <w:rsid w:val="00874E33"/>
    <w:rsid w:val="00874FAC"/>
    <w:rsid w:val="0087504C"/>
    <w:rsid w:val="00875095"/>
    <w:rsid w:val="0087531D"/>
    <w:rsid w:val="00875503"/>
    <w:rsid w:val="0087560B"/>
    <w:rsid w:val="00875693"/>
    <w:rsid w:val="00875905"/>
    <w:rsid w:val="00875AF1"/>
    <w:rsid w:val="00875DE9"/>
    <w:rsid w:val="00875E7F"/>
    <w:rsid w:val="00875F79"/>
    <w:rsid w:val="00875FBD"/>
    <w:rsid w:val="008760C7"/>
    <w:rsid w:val="00876365"/>
    <w:rsid w:val="00876AC7"/>
    <w:rsid w:val="00876B64"/>
    <w:rsid w:val="0087721D"/>
    <w:rsid w:val="00877273"/>
    <w:rsid w:val="0087746C"/>
    <w:rsid w:val="0087799A"/>
    <w:rsid w:val="00877B54"/>
    <w:rsid w:val="00877BC2"/>
    <w:rsid w:val="00877C57"/>
    <w:rsid w:val="00877CDC"/>
    <w:rsid w:val="00877FA3"/>
    <w:rsid w:val="0088011E"/>
    <w:rsid w:val="008801EC"/>
    <w:rsid w:val="00880227"/>
    <w:rsid w:val="00880412"/>
    <w:rsid w:val="008804BF"/>
    <w:rsid w:val="008804C9"/>
    <w:rsid w:val="0088052B"/>
    <w:rsid w:val="00880742"/>
    <w:rsid w:val="008807FD"/>
    <w:rsid w:val="00880B3D"/>
    <w:rsid w:val="00880D84"/>
    <w:rsid w:val="00880D85"/>
    <w:rsid w:val="008810DF"/>
    <w:rsid w:val="008810FA"/>
    <w:rsid w:val="0088111B"/>
    <w:rsid w:val="00881611"/>
    <w:rsid w:val="008817A7"/>
    <w:rsid w:val="00881842"/>
    <w:rsid w:val="00881996"/>
    <w:rsid w:val="00881D5C"/>
    <w:rsid w:val="00881E94"/>
    <w:rsid w:val="00881F28"/>
    <w:rsid w:val="00882611"/>
    <w:rsid w:val="0088261A"/>
    <w:rsid w:val="00882735"/>
    <w:rsid w:val="00882A40"/>
    <w:rsid w:val="00882A5C"/>
    <w:rsid w:val="00882BB1"/>
    <w:rsid w:val="00882D39"/>
    <w:rsid w:val="00882ED6"/>
    <w:rsid w:val="00883004"/>
    <w:rsid w:val="0088320F"/>
    <w:rsid w:val="00883548"/>
    <w:rsid w:val="00883C61"/>
    <w:rsid w:val="00883D18"/>
    <w:rsid w:val="00883DB1"/>
    <w:rsid w:val="00883ED6"/>
    <w:rsid w:val="00883F1F"/>
    <w:rsid w:val="00883F8F"/>
    <w:rsid w:val="00883FB4"/>
    <w:rsid w:val="008840F6"/>
    <w:rsid w:val="0088412F"/>
    <w:rsid w:val="00884255"/>
    <w:rsid w:val="0088425B"/>
    <w:rsid w:val="00884545"/>
    <w:rsid w:val="00884A77"/>
    <w:rsid w:val="00884BAC"/>
    <w:rsid w:val="00884F3F"/>
    <w:rsid w:val="0088549B"/>
    <w:rsid w:val="0088550E"/>
    <w:rsid w:val="0088579F"/>
    <w:rsid w:val="008858BD"/>
    <w:rsid w:val="0088599D"/>
    <w:rsid w:val="00885C2A"/>
    <w:rsid w:val="00885D5D"/>
    <w:rsid w:val="00885F46"/>
    <w:rsid w:val="00886116"/>
    <w:rsid w:val="0088651F"/>
    <w:rsid w:val="00886654"/>
    <w:rsid w:val="008866EB"/>
    <w:rsid w:val="00886CC9"/>
    <w:rsid w:val="00887476"/>
    <w:rsid w:val="00887771"/>
    <w:rsid w:val="008877A0"/>
    <w:rsid w:val="00887918"/>
    <w:rsid w:val="00887958"/>
    <w:rsid w:val="00887E05"/>
    <w:rsid w:val="0089035C"/>
    <w:rsid w:val="0089035F"/>
    <w:rsid w:val="008903B1"/>
    <w:rsid w:val="0089071A"/>
    <w:rsid w:val="0089076B"/>
    <w:rsid w:val="008907B2"/>
    <w:rsid w:val="008908AB"/>
    <w:rsid w:val="00890B03"/>
    <w:rsid w:val="00890BCD"/>
    <w:rsid w:val="00890D9B"/>
    <w:rsid w:val="00890E81"/>
    <w:rsid w:val="00890F04"/>
    <w:rsid w:val="00890F2B"/>
    <w:rsid w:val="008911A2"/>
    <w:rsid w:val="0089136F"/>
    <w:rsid w:val="00891737"/>
    <w:rsid w:val="00891F63"/>
    <w:rsid w:val="008922DC"/>
    <w:rsid w:val="008922DF"/>
    <w:rsid w:val="0089257F"/>
    <w:rsid w:val="008928E8"/>
    <w:rsid w:val="00892908"/>
    <w:rsid w:val="00892BF2"/>
    <w:rsid w:val="00893024"/>
    <w:rsid w:val="0089308B"/>
    <w:rsid w:val="00893230"/>
    <w:rsid w:val="008935A7"/>
    <w:rsid w:val="00893AB7"/>
    <w:rsid w:val="00893B3B"/>
    <w:rsid w:val="00893B59"/>
    <w:rsid w:val="00893BC1"/>
    <w:rsid w:val="00893D63"/>
    <w:rsid w:val="00893FB3"/>
    <w:rsid w:val="0089421A"/>
    <w:rsid w:val="00894304"/>
    <w:rsid w:val="0089434E"/>
    <w:rsid w:val="008949A3"/>
    <w:rsid w:val="00895243"/>
    <w:rsid w:val="0089550A"/>
    <w:rsid w:val="0089563D"/>
    <w:rsid w:val="00895A0C"/>
    <w:rsid w:val="00895C10"/>
    <w:rsid w:val="00895C7B"/>
    <w:rsid w:val="00896292"/>
    <w:rsid w:val="0089634A"/>
    <w:rsid w:val="00896542"/>
    <w:rsid w:val="0089666F"/>
    <w:rsid w:val="008966EA"/>
    <w:rsid w:val="0089695E"/>
    <w:rsid w:val="0089697D"/>
    <w:rsid w:val="00896A6F"/>
    <w:rsid w:val="00896C06"/>
    <w:rsid w:val="00896D10"/>
    <w:rsid w:val="00896DF5"/>
    <w:rsid w:val="0089724C"/>
    <w:rsid w:val="008973FC"/>
    <w:rsid w:val="00897999"/>
    <w:rsid w:val="00897D36"/>
    <w:rsid w:val="008A0173"/>
    <w:rsid w:val="008A021C"/>
    <w:rsid w:val="008A0339"/>
    <w:rsid w:val="008A038B"/>
    <w:rsid w:val="008A03A0"/>
    <w:rsid w:val="008A0471"/>
    <w:rsid w:val="008A0473"/>
    <w:rsid w:val="008A04C7"/>
    <w:rsid w:val="008A0595"/>
    <w:rsid w:val="008A0911"/>
    <w:rsid w:val="008A0FCC"/>
    <w:rsid w:val="008A111D"/>
    <w:rsid w:val="008A17AE"/>
    <w:rsid w:val="008A197B"/>
    <w:rsid w:val="008A19FD"/>
    <w:rsid w:val="008A1C17"/>
    <w:rsid w:val="008A1C65"/>
    <w:rsid w:val="008A1C6C"/>
    <w:rsid w:val="008A1EA1"/>
    <w:rsid w:val="008A2182"/>
    <w:rsid w:val="008A23EE"/>
    <w:rsid w:val="008A24BD"/>
    <w:rsid w:val="008A28DB"/>
    <w:rsid w:val="008A2AAE"/>
    <w:rsid w:val="008A2C4F"/>
    <w:rsid w:val="008A2EE4"/>
    <w:rsid w:val="008A2F26"/>
    <w:rsid w:val="008A2F9B"/>
    <w:rsid w:val="008A36ED"/>
    <w:rsid w:val="008A3898"/>
    <w:rsid w:val="008A38E9"/>
    <w:rsid w:val="008A40B5"/>
    <w:rsid w:val="008A4241"/>
    <w:rsid w:val="008A42D8"/>
    <w:rsid w:val="008A4334"/>
    <w:rsid w:val="008A4492"/>
    <w:rsid w:val="008A457F"/>
    <w:rsid w:val="008A45B0"/>
    <w:rsid w:val="008A468B"/>
    <w:rsid w:val="008A475C"/>
    <w:rsid w:val="008A490D"/>
    <w:rsid w:val="008A4A92"/>
    <w:rsid w:val="008A4B14"/>
    <w:rsid w:val="008A4C5F"/>
    <w:rsid w:val="008A4C6B"/>
    <w:rsid w:val="008A4C79"/>
    <w:rsid w:val="008A4E49"/>
    <w:rsid w:val="008A4FC3"/>
    <w:rsid w:val="008A5354"/>
    <w:rsid w:val="008A53C3"/>
    <w:rsid w:val="008A5557"/>
    <w:rsid w:val="008A560D"/>
    <w:rsid w:val="008A5696"/>
    <w:rsid w:val="008A588D"/>
    <w:rsid w:val="008A59E9"/>
    <w:rsid w:val="008A5A68"/>
    <w:rsid w:val="008A5B98"/>
    <w:rsid w:val="008A5FC8"/>
    <w:rsid w:val="008A61E2"/>
    <w:rsid w:val="008A631F"/>
    <w:rsid w:val="008A658E"/>
    <w:rsid w:val="008A6600"/>
    <w:rsid w:val="008A668F"/>
    <w:rsid w:val="008A66C0"/>
    <w:rsid w:val="008A68C2"/>
    <w:rsid w:val="008A6B31"/>
    <w:rsid w:val="008A729B"/>
    <w:rsid w:val="008A72A4"/>
    <w:rsid w:val="008A753E"/>
    <w:rsid w:val="008A758D"/>
    <w:rsid w:val="008A75C5"/>
    <w:rsid w:val="008A7669"/>
    <w:rsid w:val="008A773B"/>
    <w:rsid w:val="008A7819"/>
    <w:rsid w:val="008A7BEA"/>
    <w:rsid w:val="008A7C09"/>
    <w:rsid w:val="008B01A2"/>
    <w:rsid w:val="008B02E8"/>
    <w:rsid w:val="008B0442"/>
    <w:rsid w:val="008B097E"/>
    <w:rsid w:val="008B098D"/>
    <w:rsid w:val="008B0B88"/>
    <w:rsid w:val="008B0C49"/>
    <w:rsid w:val="008B0CD0"/>
    <w:rsid w:val="008B0FE8"/>
    <w:rsid w:val="008B130E"/>
    <w:rsid w:val="008B1651"/>
    <w:rsid w:val="008B175A"/>
    <w:rsid w:val="008B19FE"/>
    <w:rsid w:val="008B1A51"/>
    <w:rsid w:val="008B1AF3"/>
    <w:rsid w:val="008B1EFF"/>
    <w:rsid w:val="008B20C5"/>
    <w:rsid w:val="008B21F5"/>
    <w:rsid w:val="008B269F"/>
    <w:rsid w:val="008B28CB"/>
    <w:rsid w:val="008B2A2E"/>
    <w:rsid w:val="008B2BFF"/>
    <w:rsid w:val="008B2C4B"/>
    <w:rsid w:val="008B2D1D"/>
    <w:rsid w:val="008B2DEB"/>
    <w:rsid w:val="008B2FA7"/>
    <w:rsid w:val="008B30C8"/>
    <w:rsid w:val="008B35ED"/>
    <w:rsid w:val="008B393E"/>
    <w:rsid w:val="008B3EC2"/>
    <w:rsid w:val="008B41EF"/>
    <w:rsid w:val="008B4230"/>
    <w:rsid w:val="008B447F"/>
    <w:rsid w:val="008B45A1"/>
    <w:rsid w:val="008B4B0D"/>
    <w:rsid w:val="008B4B33"/>
    <w:rsid w:val="008B51AF"/>
    <w:rsid w:val="008B53AF"/>
    <w:rsid w:val="008B5577"/>
    <w:rsid w:val="008B55AB"/>
    <w:rsid w:val="008B5784"/>
    <w:rsid w:val="008B60E9"/>
    <w:rsid w:val="008B60ED"/>
    <w:rsid w:val="008B6107"/>
    <w:rsid w:val="008B6247"/>
    <w:rsid w:val="008B6612"/>
    <w:rsid w:val="008B69EC"/>
    <w:rsid w:val="008B6C39"/>
    <w:rsid w:val="008B6E5C"/>
    <w:rsid w:val="008B7083"/>
    <w:rsid w:val="008B70C1"/>
    <w:rsid w:val="008B7435"/>
    <w:rsid w:val="008B7524"/>
    <w:rsid w:val="008B766A"/>
    <w:rsid w:val="008B78B2"/>
    <w:rsid w:val="008B7970"/>
    <w:rsid w:val="008B7A0E"/>
    <w:rsid w:val="008B7B72"/>
    <w:rsid w:val="008B7B96"/>
    <w:rsid w:val="008C02D0"/>
    <w:rsid w:val="008C09A7"/>
    <w:rsid w:val="008C0CF6"/>
    <w:rsid w:val="008C0DC3"/>
    <w:rsid w:val="008C0F14"/>
    <w:rsid w:val="008C1317"/>
    <w:rsid w:val="008C1423"/>
    <w:rsid w:val="008C1729"/>
    <w:rsid w:val="008C18D2"/>
    <w:rsid w:val="008C1DD6"/>
    <w:rsid w:val="008C2426"/>
    <w:rsid w:val="008C2453"/>
    <w:rsid w:val="008C2512"/>
    <w:rsid w:val="008C262C"/>
    <w:rsid w:val="008C26B4"/>
    <w:rsid w:val="008C28BA"/>
    <w:rsid w:val="008C2BA6"/>
    <w:rsid w:val="008C2C62"/>
    <w:rsid w:val="008C2F6C"/>
    <w:rsid w:val="008C302B"/>
    <w:rsid w:val="008C3033"/>
    <w:rsid w:val="008C3240"/>
    <w:rsid w:val="008C3A87"/>
    <w:rsid w:val="008C3AD2"/>
    <w:rsid w:val="008C4064"/>
    <w:rsid w:val="008C4188"/>
    <w:rsid w:val="008C45C2"/>
    <w:rsid w:val="008C4620"/>
    <w:rsid w:val="008C4B47"/>
    <w:rsid w:val="008C4CB9"/>
    <w:rsid w:val="008C5002"/>
    <w:rsid w:val="008C513F"/>
    <w:rsid w:val="008C5246"/>
    <w:rsid w:val="008C53E3"/>
    <w:rsid w:val="008C58D1"/>
    <w:rsid w:val="008C59D5"/>
    <w:rsid w:val="008C5B10"/>
    <w:rsid w:val="008C5B7B"/>
    <w:rsid w:val="008C5D58"/>
    <w:rsid w:val="008C5F1B"/>
    <w:rsid w:val="008C5F73"/>
    <w:rsid w:val="008C6353"/>
    <w:rsid w:val="008C6884"/>
    <w:rsid w:val="008C6C7A"/>
    <w:rsid w:val="008C6F4F"/>
    <w:rsid w:val="008C74CC"/>
    <w:rsid w:val="008C7651"/>
    <w:rsid w:val="008C7821"/>
    <w:rsid w:val="008C7A7C"/>
    <w:rsid w:val="008C7F77"/>
    <w:rsid w:val="008D02CB"/>
    <w:rsid w:val="008D0459"/>
    <w:rsid w:val="008D05D2"/>
    <w:rsid w:val="008D09D9"/>
    <w:rsid w:val="008D0A5C"/>
    <w:rsid w:val="008D13DC"/>
    <w:rsid w:val="008D149D"/>
    <w:rsid w:val="008D1BB5"/>
    <w:rsid w:val="008D1C69"/>
    <w:rsid w:val="008D1D05"/>
    <w:rsid w:val="008D1D11"/>
    <w:rsid w:val="008D1E1A"/>
    <w:rsid w:val="008D1E23"/>
    <w:rsid w:val="008D22C4"/>
    <w:rsid w:val="008D2461"/>
    <w:rsid w:val="008D2794"/>
    <w:rsid w:val="008D279A"/>
    <w:rsid w:val="008D28B3"/>
    <w:rsid w:val="008D29D2"/>
    <w:rsid w:val="008D2B73"/>
    <w:rsid w:val="008D3208"/>
    <w:rsid w:val="008D3561"/>
    <w:rsid w:val="008D390B"/>
    <w:rsid w:val="008D3CCE"/>
    <w:rsid w:val="008D3F21"/>
    <w:rsid w:val="008D4277"/>
    <w:rsid w:val="008D453F"/>
    <w:rsid w:val="008D454D"/>
    <w:rsid w:val="008D4579"/>
    <w:rsid w:val="008D48EE"/>
    <w:rsid w:val="008D49D7"/>
    <w:rsid w:val="008D4CD8"/>
    <w:rsid w:val="008D4D9C"/>
    <w:rsid w:val="008D4FB1"/>
    <w:rsid w:val="008D508F"/>
    <w:rsid w:val="008D51DB"/>
    <w:rsid w:val="008D51EA"/>
    <w:rsid w:val="008D538D"/>
    <w:rsid w:val="008D592F"/>
    <w:rsid w:val="008D5F68"/>
    <w:rsid w:val="008D5FCD"/>
    <w:rsid w:val="008D6012"/>
    <w:rsid w:val="008D61BE"/>
    <w:rsid w:val="008D6733"/>
    <w:rsid w:val="008D69ED"/>
    <w:rsid w:val="008D6AF2"/>
    <w:rsid w:val="008D6B78"/>
    <w:rsid w:val="008D6BB7"/>
    <w:rsid w:val="008D6BE3"/>
    <w:rsid w:val="008D6CF6"/>
    <w:rsid w:val="008D6F90"/>
    <w:rsid w:val="008D72A4"/>
    <w:rsid w:val="008D7378"/>
    <w:rsid w:val="008D7554"/>
    <w:rsid w:val="008D7615"/>
    <w:rsid w:val="008D76A0"/>
    <w:rsid w:val="008D78C3"/>
    <w:rsid w:val="008D78D2"/>
    <w:rsid w:val="008D7960"/>
    <w:rsid w:val="008D7D47"/>
    <w:rsid w:val="008D7DCB"/>
    <w:rsid w:val="008D7DEB"/>
    <w:rsid w:val="008D7EB5"/>
    <w:rsid w:val="008E037E"/>
    <w:rsid w:val="008E04B5"/>
    <w:rsid w:val="008E07C5"/>
    <w:rsid w:val="008E0925"/>
    <w:rsid w:val="008E0B1B"/>
    <w:rsid w:val="008E0CDD"/>
    <w:rsid w:val="008E0E89"/>
    <w:rsid w:val="008E0E8C"/>
    <w:rsid w:val="008E0FEC"/>
    <w:rsid w:val="008E1217"/>
    <w:rsid w:val="008E1D54"/>
    <w:rsid w:val="008E1FDF"/>
    <w:rsid w:val="008E2051"/>
    <w:rsid w:val="008E20EC"/>
    <w:rsid w:val="008E2308"/>
    <w:rsid w:val="008E2562"/>
    <w:rsid w:val="008E290D"/>
    <w:rsid w:val="008E2B47"/>
    <w:rsid w:val="008E2C59"/>
    <w:rsid w:val="008E30C3"/>
    <w:rsid w:val="008E3130"/>
    <w:rsid w:val="008E329C"/>
    <w:rsid w:val="008E347F"/>
    <w:rsid w:val="008E3587"/>
    <w:rsid w:val="008E35C0"/>
    <w:rsid w:val="008E3677"/>
    <w:rsid w:val="008E378A"/>
    <w:rsid w:val="008E388C"/>
    <w:rsid w:val="008E39BA"/>
    <w:rsid w:val="008E3A42"/>
    <w:rsid w:val="008E3CAD"/>
    <w:rsid w:val="008E3DF0"/>
    <w:rsid w:val="008E3EA2"/>
    <w:rsid w:val="008E3F52"/>
    <w:rsid w:val="008E4024"/>
    <w:rsid w:val="008E4043"/>
    <w:rsid w:val="008E412D"/>
    <w:rsid w:val="008E427C"/>
    <w:rsid w:val="008E451A"/>
    <w:rsid w:val="008E47E6"/>
    <w:rsid w:val="008E4820"/>
    <w:rsid w:val="008E4E32"/>
    <w:rsid w:val="008E5B5F"/>
    <w:rsid w:val="008E5C82"/>
    <w:rsid w:val="008E5CCD"/>
    <w:rsid w:val="008E5CED"/>
    <w:rsid w:val="008E5D5A"/>
    <w:rsid w:val="008E6333"/>
    <w:rsid w:val="008E6696"/>
    <w:rsid w:val="008E6788"/>
    <w:rsid w:val="008E68BB"/>
    <w:rsid w:val="008E69C8"/>
    <w:rsid w:val="008E6DE7"/>
    <w:rsid w:val="008E6DEC"/>
    <w:rsid w:val="008E710C"/>
    <w:rsid w:val="008E714E"/>
    <w:rsid w:val="008E7410"/>
    <w:rsid w:val="008E7537"/>
    <w:rsid w:val="008E777B"/>
    <w:rsid w:val="008E7853"/>
    <w:rsid w:val="008E7978"/>
    <w:rsid w:val="008E79FB"/>
    <w:rsid w:val="008E7DB3"/>
    <w:rsid w:val="008F01AB"/>
    <w:rsid w:val="008F0460"/>
    <w:rsid w:val="008F07AA"/>
    <w:rsid w:val="008F0C4E"/>
    <w:rsid w:val="008F0CEA"/>
    <w:rsid w:val="008F0D27"/>
    <w:rsid w:val="008F1617"/>
    <w:rsid w:val="008F18D4"/>
    <w:rsid w:val="008F1996"/>
    <w:rsid w:val="008F1A4E"/>
    <w:rsid w:val="008F1CF8"/>
    <w:rsid w:val="008F2201"/>
    <w:rsid w:val="008F2595"/>
    <w:rsid w:val="008F2658"/>
    <w:rsid w:val="008F26E8"/>
    <w:rsid w:val="008F2A4B"/>
    <w:rsid w:val="008F2B4B"/>
    <w:rsid w:val="008F2B6D"/>
    <w:rsid w:val="008F2D29"/>
    <w:rsid w:val="008F30FC"/>
    <w:rsid w:val="008F315F"/>
    <w:rsid w:val="008F32A7"/>
    <w:rsid w:val="008F3617"/>
    <w:rsid w:val="008F3D2D"/>
    <w:rsid w:val="008F3D7C"/>
    <w:rsid w:val="008F3DC9"/>
    <w:rsid w:val="008F4107"/>
    <w:rsid w:val="008F4150"/>
    <w:rsid w:val="008F473A"/>
    <w:rsid w:val="008F48C2"/>
    <w:rsid w:val="008F4BFE"/>
    <w:rsid w:val="008F4D97"/>
    <w:rsid w:val="008F4E3F"/>
    <w:rsid w:val="008F5184"/>
    <w:rsid w:val="008F5495"/>
    <w:rsid w:val="008F555E"/>
    <w:rsid w:val="008F56E6"/>
    <w:rsid w:val="008F56F9"/>
    <w:rsid w:val="008F595E"/>
    <w:rsid w:val="008F5B66"/>
    <w:rsid w:val="008F5E1B"/>
    <w:rsid w:val="008F6188"/>
    <w:rsid w:val="008F6649"/>
    <w:rsid w:val="008F6ACF"/>
    <w:rsid w:val="008F6CD1"/>
    <w:rsid w:val="008F70FF"/>
    <w:rsid w:val="008F75B2"/>
    <w:rsid w:val="008F7919"/>
    <w:rsid w:val="008F7925"/>
    <w:rsid w:val="008F7BD6"/>
    <w:rsid w:val="008F7CEF"/>
    <w:rsid w:val="008F7D1F"/>
    <w:rsid w:val="008F7D67"/>
    <w:rsid w:val="008F7DFA"/>
    <w:rsid w:val="008F7F2E"/>
    <w:rsid w:val="009000FD"/>
    <w:rsid w:val="0090021E"/>
    <w:rsid w:val="00900445"/>
    <w:rsid w:val="009004A2"/>
    <w:rsid w:val="009004BC"/>
    <w:rsid w:val="0090085B"/>
    <w:rsid w:val="00900C94"/>
    <w:rsid w:val="00900DDE"/>
    <w:rsid w:val="00900DF1"/>
    <w:rsid w:val="00900EFF"/>
    <w:rsid w:val="00901246"/>
    <w:rsid w:val="0090181C"/>
    <w:rsid w:val="00901845"/>
    <w:rsid w:val="009019B0"/>
    <w:rsid w:val="009019EF"/>
    <w:rsid w:val="00901CBC"/>
    <w:rsid w:val="00901EAC"/>
    <w:rsid w:val="00901EBB"/>
    <w:rsid w:val="009021D4"/>
    <w:rsid w:val="009022BC"/>
    <w:rsid w:val="0090255A"/>
    <w:rsid w:val="00902734"/>
    <w:rsid w:val="009027FA"/>
    <w:rsid w:val="00902890"/>
    <w:rsid w:val="00902997"/>
    <w:rsid w:val="009029A8"/>
    <w:rsid w:val="00902C9E"/>
    <w:rsid w:val="009031C6"/>
    <w:rsid w:val="00903281"/>
    <w:rsid w:val="009032DB"/>
    <w:rsid w:val="00903636"/>
    <w:rsid w:val="00903653"/>
    <w:rsid w:val="00903661"/>
    <w:rsid w:val="0090392E"/>
    <w:rsid w:val="00903DDF"/>
    <w:rsid w:val="00903F59"/>
    <w:rsid w:val="00903FA4"/>
    <w:rsid w:val="0090411E"/>
    <w:rsid w:val="009045C7"/>
    <w:rsid w:val="0090480E"/>
    <w:rsid w:val="00904A52"/>
    <w:rsid w:val="00904A62"/>
    <w:rsid w:val="00904B6D"/>
    <w:rsid w:val="0090580D"/>
    <w:rsid w:val="009059A2"/>
    <w:rsid w:val="00905A06"/>
    <w:rsid w:val="00905B9D"/>
    <w:rsid w:val="00905FC5"/>
    <w:rsid w:val="009060E8"/>
    <w:rsid w:val="00906100"/>
    <w:rsid w:val="00906486"/>
    <w:rsid w:val="00906517"/>
    <w:rsid w:val="009067B8"/>
    <w:rsid w:val="00906A8E"/>
    <w:rsid w:val="00906EED"/>
    <w:rsid w:val="00907071"/>
    <w:rsid w:val="0090715C"/>
    <w:rsid w:val="00907880"/>
    <w:rsid w:val="009078EA"/>
    <w:rsid w:val="00907B4A"/>
    <w:rsid w:val="00907D99"/>
    <w:rsid w:val="0091004D"/>
    <w:rsid w:val="009100F9"/>
    <w:rsid w:val="009101BF"/>
    <w:rsid w:val="0091027A"/>
    <w:rsid w:val="00910334"/>
    <w:rsid w:val="00910384"/>
    <w:rsid w:val="009105E7"/>
    <w:rsid w:val="00910671"/>
    <w:rsid w:val="009108A7"/>
    <w:rsid w:val="00910ED6"/>
    <w:rsid w:val="009112E5"/>
    <w:rsid w:val="009113C1"/>
    <w:rsid w:val="009113C6"/>
    <w:rsid w:val="009116DE"/>
    <w:rsid w:val="00911E1A"/>
    <w:rsid w:val="009123B9"/>
    <w:rsid w:val="00912597"/>
    <w:rsid w:val="0091298F"/>
    <w:rsid w:val="00912B7D"/>
    <w:rsid w:val="00912CB8"/>
    <w:rsid w:val="0091311F"/>
    <w:rsid w:val="0091345B"/>
    <w:rsid w:val="0091396C"/>
    <w:rsid w:val="00913E1C"/>
    <w:rsid w:val="00913EC7"/>
    <w:rsid w:val="00913F4C"/>
    <w:rsid w:val="00914013"/>
    <w:rsid w:val="00914047"/>
    <w:rsid w:val="0091404B"/>
    <w:rsid w:val="0091423A"/>
    <w:rsid w:val="00914A5D"/>
    <w:rsid w:val="00914F86"/>
    <w:rsid w:val="00915032"/>
    <w:rsid w:val="0091537E"/>
    <w:rsid w:val="009154A7"/>
    <w:rsid w:val="009154BD"/>
    <w:rsid w:val="00915665"/>
    <w:rsid w:val="0091610F"/>
    <w:rsid w:val="009161BA"/>
    <w:rsid w:val="00916328"/>
    <w:rsid w:val="00916433"/>
    <w:rsid w:val="0091647F"/>
    <w:rsid w:val="00916827"/>
    <w:rsid w:val="00916996"/>
    <w:rsid w:val="009170BC"/>
    <w:rsid w:val="009173EB"/>
    <w:rsid w:val="009174FA"/>
    <w:rsid w:val="00917A5D"/>
    <w:rsid w:val="00917AD9"/>
    <w:rsid w:val="00917CA8"/>
    <w:rsid w:val="00917CCB"/>
    <w:rsid w:val="00917FD3"/>
    <w:rsid w:val="00920259"/>
    <w:rsid w:val="00920434"/>
    <w:rsid w:val="0092053A"/>
    <w:rsid w:val="00920FE4"/>
    <w:rsid w:val="00921140"/>
    <w:rsid w:val="009216BF"/>
    <w:rsid w:val="009218A0"/>
    <w:rsid w:val="009218D2"/>
    <w:rsid w:val="00921A74"/>
    <w:rsid w:val="00921BDA"/>
    <w:rsid w:val="00921C9F"/>
    <w:rsid w:val="00921D89"/>
    <w:rsid w:val="00921ECE"/>
    <w:rsid w:val="00921ED5"/>
    <w:rsid w:val="00921FA1"/>
    <w:rsid w:val="0092203C"/>
    <w:rsid w:val="009225B6"/>
    <w:rsid w:val="0092286C"/>
    <w:rsid w:val="00922E83"/>
    <w:rsid w:val="00923151"/>
    <w:rsid w:val="0092337E"/>
    <w:rsid w:val="00923619"/>
    <w:rsid w:val="009236DE"/>
    <w:rsid w:val="00923977"/>
    <w:rsid w:val="00923ABA"/>
    <w:rsid w:val="00923BC9"/>
    <w:rsid w:val="00923D44"/>
    <w:rsid w:val="00923E83"/>
    <w:rsid w:val="00923E8C"/>
    <w:rsid w:val="00924108"/>
    <w:rsid w:val="0092434B"/>
    <w:rsid w:val="0092464E"/>
    <w:rsid w:val="009246D1"/>
    <w:rsid w:val="0092471C"/>
    <w:rsid w:val="009247D8"/>
    <w:rsid w:val="00924F5D"/>
    <w:rsid w:val="0092507E"/>
    <w:rsid w:val="00925470"/>
    <w:rsid w:val="00925511"/>
    <w:rsid w:val="0092570C"/>
    <w:rsid w:val="00925836"/>
    <w:rsid w:val="00925DD1"/>
    <w:rsid w:val="009260EC"/>
    <w:rsid w:val="00926264"/>
    <w:rsid w:val="00926595"/>
    <w:rsid w:val="009265CC"/>
    <w:rsid w:val="00926681"/>
    <w:rsid w:val="0092698B"/>
    <w:rsid w:val="009269EB"/>
    <w:rsid w:val="00926D81"/>
    <w:rsid w:val="00926EBB"/>
    <w:rsid w:val="00926F83"/>
    <w:rsid w:val="0092720B"/>
    <w:rsid w:val="00927211"/>
    <w:rsid w:val="00927752"/>
    <w:rsid w:val="00927CAF"/>
    <w:rsid w:val="009300CB"/>
    <w:rsid w:val="00930305"/>
    <w:rsid w:val="0093059F"/>
    <w:rsid w:val="0093063D"/>
    <w:rsid w:val="0093088A"/>
    <w:rsid w:val="00930DFB"/>
    <w:rsid w:val="009311E0"/>
    <w:rsid w:val="009312DB"/>
    <w:rsid w:val="0093134B"/>
    <w:rsid w:val="0093135E"/>
    <w:rsid w:val="009313BB"/>
    <w:rsid w:val="0093195D"/>
    <w:rsid w:val="00931A43"/>
    <w:rsid w:val="00931B3D"/>
    <w:rsid w:val="00932109"/>
    <w:rsid w:val="009321F1"/>
    <w:rsid w:val="00932202"/>
    <w:rsid w:val="009322AC"/>
    <w:rsid w:val="009324AA"/>
    <w:rsid w:val="009324B1"/>
    <w:rsid w:val="009327B5"/>
    <w:rsid w:val="00932907"/>
    <w:rsid w:val="00932A16"/>
    <w:rsid w:val="00932A20"/>
    <w:rsid w:val="0093307D"/>
    <w:rsid w:val="0093311E"/>
    <w:rsid w:val="00933B1B"/>
    <w:rsid w:val="00933D61"/>
    <w:rsid w:val="00933DE4"/>
    <w:rsid w:val="00933E25"/>
    <w:rsid w:val="00933F7F"/>
    <w:rsid w:val="00933FAB"/>
    <w:rsid w:val="009343B2"/>
    <w:rsid w:val="0093457F"/>
    <w:rsid w:val="00934753"/>
    <w:rsid w:val="00934BDE"/>
    <w:rsid w:val="00934CF7"/>
    <w:rsid w:val="00935490"/>
    <w:rsid w:val="009354D1"/>
    <w:rsid w:val="00935521"/>
    <w:rsid w:val="009355F0"/>
    <w:rsid w:val="00935B52"/>
    <w:rsid w:val="00935D87"/>
    <w:rsid w:val="00935E77"/>
    <w:rsid w:val="00936951"/>
    <w:rsid w:val="00936A90"/>
    <w:rsid w:val="00936AC4"/>
    <w:rsid w:val="00936D86"/>
    <w:rsid w:val="009370A6"/>
    <w:rsid w:val="009373D6"/>
    <w:rsid w:val="0093752F"/>
    <w:rsid w:val="00937AC7"/>
    <w:rsid w:val="00937D15"/>
    <w:rsid w:val="00940063"/>
    <w:rsid w:val="00940398"/>
    <w:rsid w:val="009406F4"/>
    <w:rsid w:val="00940732"/>
    <w:rsid w:val="00940799"/>
    <w:rsid w:val="00940A5D"/>
    <w:rsid w:val="00940BCB"/>
    <w:rsid w:val="00940D85"/>
    <w:rsid w:val="00940DC1"/>
    <w:rsid w:val="00940DF4"/>
    <w:rsid w:val="00940FB5"/>
    <w:rsid w:val="00941091"/>
    <w:rsid w:val="0094124C"/>
    <w:rsid w:val="009412CA"/>
    <w:rsid w:val="0094148B"/>
    <w:rsid w:val="00941A1C"/>
    <w:rsid w:val="00941B97"/>
    <w:rsid w:val="00941CDD"/>
    <w:rsid w:val="00941DA0"/>
    <w:rsid w:val="009420AB"/>
    <w:rsid w:val="0094212A"/>
    <w:rsid w:val="00942743"/>
    <w:rsid w:val="00942BB8"/>
    <w:rsid w:val="00943108"/>
    <w:rsid w:val="009431CF"/>
    <w:rsid w:val="009431DA"/>
    <w:rsid w:val="00943256"/>
    <w:rsid w:val="00943289"/>
    <w:rsid w:val="0094335F"/>
    <w:rsid w:val="00943D09"/>
    <w:rsid w:val="00943D89"/>
    <w:rsid w:val="00943FA9"/>
    <w:rsid w:val="009441CA"/>
    <w:rsid w:val="009441D7"/>
    <w:rsid w:val="00944202"/>
    <w:rsid w:val="00944237"/>
    <w:rsid w:val="00944335"/>
    <w:rsid w:val="0094433C"/>
    <w:rsid w:val="00944381"/>
    <w:rsid w:val="00944710"/>
    <w:rsid w:val="0094474D"/>
    <w:rsid w:val="00944AF4"/>
    <w:rsid w:val="00944CF5"/>
    <w:rsid w:val="00944D54"/>
    <w:rsid w:val="00944DDE"/>
    <w:rsid w:val="00944F92"/>
    <w:rsid w:val="0094540F"/>
    <w:rsid w:val="00945A25"/>
    <w:rsid w:val="00945E11"/>
    <w:rsid w:val="00945E49"/>
    <w:rsid w:val="00945E73"/>
    <w:rsid w:val="009461C4"/>
    <w:rsid w:val="00946229"/>
    <w:rsid w:val="009462D8"/>
    <w:rsid w:val="00946388"/>
    <w:rsid w:val="009463A9"/>
    <w:rsid w:val="00946A65"/>
    <w:rsid w:val="00946B49"/>
    <w:rsid w:val="00946C6F"/>
    <w:rsid w:val="00946CC9"/>
    <w:rsid w:val="00947140"/>
    <w:rsid w:val="00947454"/>
    <w:rsid w:val="0094751D"/>
    <w:rsid w:val="009475CD"/>
    <w:rsid w:val="00947882"/>
    <w:rsid w:val="00947AD1"/>
    <w:rsid w:val="00947DF1"/>
    <w:rsid w:val="00947E2A"/>
    <w:rsid w:val="009502C3"/>
    <w:rsid w:val="00950799"/>
    <w:rsid w:val="009507B5"/>
    <w:rsid w:val="00950819"/>
    <w:rsid w:val="0095092C"/>
    <w:rsid w:val="00950951"/>
    <w:rsid w:val="009509D7"/>
    <w:rsid w:val="00950B09"/>
    <w:rsid w:val="00950B21"/>
    <w:rsid w:val="00950DD1"/>
    <w:rsid w:val="00951417"/>
    <w:rsid w:val="0095154C"/>
    <w:rsid w:val="009515C9"/>
    <w:rsid w:val="009517A9"/>
    <w:rsid w:val="009518BD"/>
    <w:rsid w:val="00951995"/>
    <w:rsid w:val="00951BC9"/>
    <w:rsid w:val="00951BD4"/>
    <w:rsid w:val="00951C7E"/>
    <w:rsid w:val="00951CF6"/>
    <w:rsid w:val="00951E1C"/>
    <w:rsid w:val="00951F7E"/>
    <w:rsid w:val="0095225E"/>
    <w:rsid w:val="00952264"/>
    <w:rsid w:val="00952283"/>
    <w:rsid w:val="009527A4"/>
    <w:rsid w:val="00952999"/>
    <w:rsid w:val="00952ACA"/>
    <w:rsid w:val="00952FFA"/>
    <w:rsid w:val="009532CD"/>
    <w:rsid w:val="009537A7"/>
    <w:rsid w:val="00953850"/>
    <w:rsid w:val="009539E6"/>
    <w:rsid w:val="00953AFB"/>
    <w:rsid w:val="00953B1F"/>
    <w:rsid w:val="00953C94"/>
    <w:rsid w:val="0095402A"/>
    <w:rsid w:val="009545B4"/>
    <w:rsid w:val="009548C3"/>
    <w:rsid w:val="00954B61"/>
    <w:rsid w:val="00954BC4"/>
    <w:rsid w:val="00954E04"/>
    <w:rsid w:val="00954FB7"/>
    <w:rsid w:val="0095506D"/>
    <w:rsid w:val="0095524E"/>
    <w:rsid w:val="009552AB"/>
    <w:rsid w:val="009555E2"/>
    <w:rsid w:val="009557DF"/>
    <w:rsid w:val="00955849"/>
    <w:rsid w:val="00955A2E"/>
    <w:rsid w:val="00955E35"/>
    <w:rsid w:val="00956101"/>
    <w:rsid w:val="00956361"/>
    <w:rsid w:val="00956537"/>
    <w:rsid w:val="009566DA"/>
    <w:rsid w:val="009569B6"/>
    <w:rsid w:val="00956AEE"/>
    <w:rsid w:val="00956BB2"/>
    <w:rsid w:val="00956C61"/>
    <w:rsid w:val="00956EBF"/>
    <w:rsid w:val="00956F90"/>
    <w:rsid w:val="00957060"/>
    <w:rsid w:val="009571BB"/>
    <w:rsid w:val="00957487"/>
    <w:rsid w:val="009576A0"/>
    <w:rsid w:val="009577CB"/>
    <w:rsid w:val="00957944"/>
    <w:rsid w:val="00957D9C"/>
    <w:rsid w:val="00960353"/>
    <w:rsid w:val="009603AB"/>
    <w:rsid w:val="0096042B"/>
    <w:rsid w:val="009607AF"/>
    <w:rsid w:val="00960A88"/>
    <w:rsid w:val="00960C68"/>
    <w:rsid w:val="00960CB6"/>
    <w:rsid w:val="00960D27"/>
    <w:rsid w:val="00961023"/>
    <w:rsid w:val="009612F1"/>
    <w:rsid w:val="009613DF"/>
    <w:rsid w:val="00961478"/>
    <w:rsid w:val="009616FA"/>
    <w:rsid w:val="0096190F"/>
    <w:rsid w:val="00961933"/>
    <w:rsid w:val="00961B67"/>
    <w:rsid w:val="00961D0A"/>
    <w:rsid w:val="00961D5C"/>
    <w:rsid w:val="00961E6D"/>
    <w:rsid w:val="00961F21"/>
    <w:rsid w:val="009621FF"/>
    <w:rsid w:val="009625FC"/>
    <w:rsid w:val="0096292B"/>
    <w:rsid w:val="00962B22"/>
    <w:rsid w:val="00962C96"/>
    <w:rsid w:val="00962E7C"/>
    <w:rsid w:val="00962F82"/>
    <w:rsid w:val="00963291"/>
    <w:rsid w:val="0096336E"/>
    <w:rsid w:val="0096371A"/>
    <w:rsid w:val="0096392B"/>
    <w:rsid w:val="0096397B"/>
    <w:rsid w:val="009639DE"/>
    <w:rsid w:val="00963A61"/>
    <w:rsid w:val="00963AEB"/>
    <w:rsid w:val="00963CAC"/>
    <w:rsid w:val="009640A7"/>
    <w:rsid w:val="009640B8"/>
    <w:rsid w:val="009640C7"/>
    <w:rsid w:val="0096410C"/>
    <w:rsid w:val="00964111"/>
    <w:rsid w:val="00964B17"/>
    <w:rsid w:val="00964E3C"/>
    <w:rsid w:val="00964E69"/>
    <w:rsid w:val="0096504D"/>
    <w:rsid w:val="00965235"/>
    <w:rsid w:val="009653C7"/>
    <w:rsid w:val="009654F0"/>
    <w:rsid w:val="009656BC"/>
    <w:rsid w:val="009659EA"/>
    <w:rsid w:val="00965C28"/>
    <w:rsid w:val="00965FA6"/>
    <w:rsid w:val="0096673E"/>
    <w:rsid w:val="0096691D"/>
    <w:rsid w:val="00966EC4"/>
    <w:rsid w:val="00966F9C"/>
    <w:rsid w:val="00966FF5"/>
    <w:rsid w:val="00967056"/>
    <w:rsid w:val="00967095"/>
    <w:rsid w:val="0096748D"/>
    <w:rsid w:val="0096766C"/>
    <w:rsid w:val="00967782"/>
    <w:rsid w:val="00967851"/>
    <w:rsid w:val="009679B3"/>
    <w:rsid w:val="00967C94"/>
    <w:rsid w:val="00967D2D"/>
    <w:rsid w:val="00967EAA"/>
    <w:rsid w:val="00970387"/>
    <w:rsid w:val="00970757"/>
    <w:rsid w:val="00970879"/>
    <w:rsid w:val="00970958"/>
    <w:rsid w:val="00970DEC"/>
    <w:rsid w:val="00970F7A"/>
    <w:rsid w:val="00970FE3"/>
    <w:rsid w:val="00971190"/>
    <w:rsid w:val="0097182A"/>
    <w:rsid w:val="00971940"/>
    <w:rsid w:val="00971E51"/>
    <w:rsid w:val="00971EC5"/>
    <w:rsid w:val="00971F6B"/>
    <w:rsid w:val="00971FCC"/>
    <w:rsid w:val="0097280B"/>
    <w:rsid w:val="0097298A"/>
    <w:rsid w:val="00972A0B"/>
    <w:rsid w:val="00972BB7"/>
    <w:rsid w:val="00972C06"/>
    <w:rsid w:val="00972C90"/>
    <w:rsid w:val="00972E36"/>
    <w:rsid w:val="00972F4C"/>
    <w:rsid w:val="00972FEB"/>
    <w:rsid w:val="00973257"/>
    <w:rsid w:val="0097383E"/>
    <w:rsid w:val="009738E5"/>
    <w:rsid w:val="009739F8"/>
    <w:rsid w:val="00973B3A"/>
    <w:rsid w:val="00973E47"/>
    <w:rsid w:val="00973F29"/>
    <w:rsid w:val="00973FB8"/>
    <w:rsid w:val="00974182"/>
    <w:rsid w:val="00974387"/>
    <w:rsid w:val="0097438D"/>
    <w:rsid w:val="009744FF"/>
    <w:rsid w:val="00974520"/>
    <w:rsid w:val="009745DF"/>
    <w:rsid w:val="0097462C"/>
    <w:rsid w:val="0097479F"/>
    <w:rsid w:val="00974BF3"/>
    <w:rsid w:val="00974D2A"/>
    <w:rsid w:val="00974EBD"/>
    <w:rsid w:val="00975055"/>
    <w:rsid w:val="009751BA"/>
    <w:rsid w:val="009752DF"/>
    <w:rsid w:val="00975319"/>
    <w:rsid w:val="0097569A"/>
    <w:rsid w:val="009756D0"/>
    <w:rsid w:val="0097570F"/>
    <w:rsid w:val="00975859"/>
    <w:rsid w:val="00975BCA"/>
    <w:rsid w:val="00975BE4"/>
    <w:rsid w:val="00975E36"/>
    <w:rsid w:val="00975F1B"/>
    <w:rsid w:val="0097647C"/>
    <w:rsid w:val="009767DE"/>
    <w:rsid w:val="00976D63"/>
    <w:rsid w:val="00977214"/>
    <w:rsid w:val="009773A0"/>
    <w:rsid w:val="009773AF"/>
    <w:rsid w:val="00977528"/>
    <w:rsid w:val="009775C2"/>
    <w:rsid w:val="00977852"/>
    <w:rsid w:val="009778AB"/>
    <w:rsid w:val="00980070"/>
    <w:rsid w:val="00980183"/>
    <w:rsid w:val="009803E4"/>
    <w:rsid w:val="00980403"/>
    <w:rsid w:val="009804C2"/>
    <w:rsid w:val="009804CB"/>
    <w:rsid w:val="00980612"/>
    <w:rsid w:val="00980655"/>
    <w:rsid w:val="009807C2"/>
    <w:rsid w:val="009809DD"/>
    <w:rsid w:val="00980F14"/>
    <w:rsid w:val="00981151"/>
    <w:rsid w:val="0098120B"/>
    <w:rsid w:val="0098131D"/>
    <w:rsid w:val="0098170A"/>
    <w:rsid w:val="0098172B"/>
    <w:rsid w:val="009817F9"/>
    <w:rsid w:val="0098183B"/>
    <w:rsid w:val="00981D27"/>
    <w:rsid w:val="00981F96"/>
    <w:rsid w:val="009820C4"/>
    <w:rsid w:val="009822AF"/>
    <w:rsid w:val="009823A3"/>
    <w:rsid w:val="009823E5"/>
    <w:rsid w:val="009825F9"/>
    <w:rsid w:val="009826DE"/>
    <w:rsid w:val="00982A26"/>
    <w:rsid w:val="00982AB4"/>
    <w:rsid w:val="00982B3A"/>
    <w:rsid w:val="00982D34"/>
    <w:rsid w:val="00982E67"/>
    <w:rsid w:val="00982F06"/>
    <w:rsid w:val="00983061"/>
    <w:rsid w:val="0098308A"/>
    <w:rsid w:val="00983223"/>
    <w:rsid w:val="009832B9"/>
    <w:rsid w:val="009834EC"/>
    <w:rsid w:val="0098389B"/>
    <w:rsid w:val="009838CE"/>
    <w:rsid w:val="00983B52"/>
    <w:rsid w:val="00983C41"/>
    <w:rsid w:val="00983D5D"/>
    <w:rsid w:val="00983DF2"/>
    <w:rsid w:val="00984206"/>
    <w:rsid w:val="009843FC"/>
    <w:rsid w:val="009845BC"/>
    <w:rsid w:val="00984621"/>
    <w:rsid w:val="00984F16"/>
    <w:rsid w:val="00984F41"/>
    <w:rsid w:val="0098511E"/>
    <w:rsid w:val="00985165"/>
    <w:rsid w:val="009852B3"/>
    <w:rsid w:val="0098537C"/>
    <w:rsid w:val="0098541D"/>
    <w:rsid w:val="009858C0"/>
    <w:rsid w:val="00985CA4"/>
    <w:rsid w:val="0098601C"/>
    <w:rsid w:val="0098602D"/>
    <w:rsid w:val="00986172"/>
    <w:rsid w:val="009864C7"/>
    <w:rsid w:val="0098666F"/>
    <w:rsid w:val="00986956"/>
    <w:rsid w:val="009869AB"/>
    <w:rsid w:val="00986A83"/>
    <w:rsid w:val="00987005"/>
    <w:rsid w:val="00987282"/>
    <w:rsid w:val="009875BB"/>
    <w:rsid w:val="009876A0"/>
    <w:rsid w:val="00987847"/>
    <w:rsid w:val="009879B5"/>
    <w:rsid w:val="009879F3"/>
    <w:rsid w:val="009879F4"/>
    <w:rsid w:val="00987C37"/>
    <w:rsid w:val="009900A4"/>
    <w:rsid w:val="00990238"/>
    <w:rsid w:val="0099039B"/>
    <w:rsid w:val="0099052C"/>
    <w:rsid w:val="009906BA"/>
    <w:rsid w:val="0099085D"/>
    <w:rsid w:val="009908F2"/>
    <w:rsid w:val="00990AAD"/>
    <w:rsid w:val="00990CE9"/>
    <w:rsid w:val="00990F0B"/>
    <w:rsid w:val="009911E9"/>
    <w:rsid w:val="00991611"/>
    <w:rsid w:val="0099175E"/>
    <w:rsid w:val="009917F3"/>
    <w:rsid w:val="0099185C"/>
    <w:rsid w:val="00991A38"/>
    <w:rsid w:val="00991D54"/>
    <w:rsid w:val="00991DB3"/>
    <w:rsid w:val="00991F39"/>
    <w:rsid w:val="00992159"/>
    <w:rsid w:val="009925AF"/>
    <w:rsid w:val="00992624"/>
    <w:rsid w:val="009927C4"/>
    <w:rsid w:val="00992A61"/>
    <w:rsid w:val="00992B42"/>
    <w:rsid w:val="00992D1C"/>
    <w:rsid w:val="00992E20"/>
    <w:rsid w:val="009930C0"/>
    <w:rsid w:val="009931C3"/>
    <w:rsid w:val="0099324C"/>
    <w:rsid w:val="00993266"/>
    <w:rsid w:val="009935FC"/>
    <w:rsid w:val="00993627"/>
    <w:rsid w:val="00993658"/>
    <w:rsid w:val="0099367D"/>
    <w:rsid w:val="009936F0"/>
    <w:rsid w:val="00993ACF"/>
    <w:rsid w:val="00993DA5"/>
    <w:rsid w:val="00993E03"/>
    <w:rsid w:val="00994BD1"/>
    <w:rsid w:val="00994F40"/>
    <w:rsid w:val="00995263"/>
    <w:rsid w:val="00995360"/>
    <w:rsid w:val="009954AD"/>
    <w:rsid w:val="0099567F"/>
    <w:rsid w:val="009956EB"/>
    <w:rsid w:val="00995C37"/>
    <w:rsid w:val="00996428"/>
    <w:rsid w:val="00996546"/>
    <w:rsid w:val="0099676E"/>
    <w:rsid w:val="00996A8B"/>
    <w:rsid w:val="00996BF3"/>
    <w:rsid w:val="00996CD1"/>
    <w:rsid w:val="00996CD4"/>
    <w:rsid w:val="00996D35"/>
    <w:rsid w:val="0099713E"/>
    <w:rsid w:val="0099731A"/>
    <w:rsid w:val="00997327"/>
    <w:rsid w:val="00997341"/>
    <w:rsid w:val="0099742C"/>
    <w:rsid w:val="00997877"/>
    <w:rsid w:val="009979D6"/>
    <w:rsid w:val="00997B89"/>
    <w:rsid w:val="00997CA3"/>
    <w:rsid w:val="00997CFD"/>
    <w:rsid w:val="009A00BE"/>
    <w:rsid w:val="009A0212"/>
    <w:rsid w:val="009A02E1"/>
    <w:rsid w:val="009A031F"/>
    <w:rsid w:val="009A041C"/>
    <w:rsid w:val="009A12D1"/>
    <w:rsid w:val="009A15B6"/>
    <w:rsid w:val="009A1D58"/>
    <w:rsid w:val="009A1E27"/>
    <w:rsid w:val="009A1E77"/>
    <w:rsid w:val="009A20F1"/>
    <w:rsid w:val="009A2180"/>
    <w:rsid w:val="009A2255"/>
    <w:rsid w:val="009A231F"/>
    <w:rsid w:val="009A246A"/>
    <w:rsid w:val="009A2913"/>
    <w:rsid w:val="009A2CDE"/>
    <w:rsid w:val="009A2EAE"/>
    <w:rsid w:val="009A30D3"/>
    <w:rsid w:val="009A3183"/>
    <w:rsid w:val="009A3279"/>
    <w:rsid w:val="009A37AC"/>
    <w:rsid w:val="009A38EB"/>
    <w:rsid w:val="009A3A5F"/>
    <w:rsid w:val="009A3AB5"/>
    <w:rsid w:val="009A3DBA"/>
    <w:rsid w:val="009A4100"/>
    <w:rsid w:val="009A4293"/>
    <w:rsid w:val="009A468D"/>
    <w:rsid w:val="009A4CF3"/>
    <w:rsid w:val="009A516A"/>
    <w:rsid w:val="009A528E"/>
    <w:rsid w:val="009A5389"/>
    <w:rsid w:val="009A542D"/>
    <w:rsid w:val="009A5BA0"/>
    <w:rsid w:val="009A6073"/>
    <w:rsid w:val="009A6127"/>
    <w:rsid w:val="009A637B"/>
    <w:rsid w:val="009A6456"/>
    <w:rsid w:val="009A67F3"/>
    <w:rsid w:val="009A6978"/>
    <w:rsid w:val="009A6A14"/>
    <w:rsid w:val="009A6BAA"/>
    <w:rsid w:val="009A6C74"/>
    <w:rsid w:val="009A6EEC"/>
    <w:rsid w:val="009A7154"/>
    <w:rsid w:val="009A7187"/>
    <w:rsid w:val="009A72D0"/>
    <w:rsid w:val="009A74E9"/>
    <w:rsid w:val="009A78D1"/>
    <w:rsid w:val="009A798A"/>
    <w:rsid w:val="009A7B82"/>
    <w:rsid w:val="009A7B91"/>
    <w:rsid w:val="009A7D6E"/>
    <w:rsid w:val="009A7E9C"/>
    <w:rsid w:val="009B003C"/>
    <w:rsid w:val="009B0097"/>
    <w:rsid w:val="009B0542"/>
    <w:rsid w:val="009B092A"/>
    <w:rsid w:val="009B0C68"/>
    <w:rsid w:val="009B0DA0"/>
    <w:rsid w:val="009B0DD2"/>
    <w:rsid w:val="009B13A1"/>
    <w:rsid w:val="009B1513"/>
    <w:rsid w:val="009B1677"/>
    <w:rsid w:val="009B1A01"/>
    <w:rsid w:val="009B1AF7"/>
    <w:rsid w:val="009B2092"/>
    <w:rsid w:val="009B245E"/>
    <w:rsid w:val="009B24E9"/>
    <w:rsid w:val="009B2532"/>
    <w:rsid w:val="009B2655"/>
    <w:rsid w:val="009B3221"/>
    <w:rsid w:val="009B346F"/>
    <w:rsid w:val="009B3745"/>
    <w:rsid w:val="009B38B6"/>
    <w:rsid w:val="009B3A8F"/>
    <w:rsid w:val="009B3BF5"/>
    <w:rsid w:val="009B3C79"/>
    <w:rsid w:val="009B3D0C"/>
    <w:rsid w:val="009B42DA"/>
    <w:rsid w:val="009B4821"/>
    <w:rsid w:val="009B4B05"/>
    <w:rsid w:val="009B4BED"/>
    <w:rsid w:val="009B4C24"/>
    <w:rsid w:val="009B4C7A"/>
    <w:rsid w:val="009B4D28"/>
    <w:rsid w:val="009B4DC7"/>
    <w:rsid w:val="009B5039"/>
    <w:rsid w:val="009B5497"/>
    <w:rsid w:val="009B55C0"/>
    <w:rsid w:val="009B5821"/>
    <w:rsid w:val="009B58E8"/>
    <w:rsid w:val="009B591E"/>
    <w:rsid w:val="009B59B0"/>
    <w:rsid w:val="009B6157"/>
    <w:rsid w:val="009B616B"/>
    <w:rsid w:val="009B62F9"/>
    <w:rsid w:val="009B66A0"/>
    <w:rsid w:val="009B68AD"/>
    <w:rsid w:val="009B6C13"/>
    <w:rsid w:val="009B6F64"/>
    <w:rsid w:val="009B7100"/>
    <w:rsid w:val="009B717B"/>
    <w:rsid w:val="009B7235"/>
    <w:rsid w:val="009B79C4"/>
    <w:rsid w:val="009B79D6"/>
    <w:rsid w:val="009B7BB7"/>
    <w:rsid w:val="009B7BF0"/>
    <w:rsid w:val="009B7FFA"/>
    <w:rsid w:val="009C00EF"/>
    <w:rsid w:val="009C01F7"/>
    <w:rsid w:val="009C047A"/>
    <w:rsid w:val="009C0692"/>
    <w:rsid w:val="009C099E"/>
    <w:rsid w:val="009C09D2"/>
    <w:rsid w:val="009C0A9F"/>
    <w:rsid w:val="009C0BC1"/>
    <w:rsid w:val="009C0D98"/>
    <w:rsid w:val="009C0DBE"/>
    <w:rsid w:val="009C1012"/>
    <w:rsid w:val="009C10DF"/>
    <w:rsid w:val="009C13A1"/>
    <w:rsid w:val="009C1848"/>
    <w:rsid w:val="009C1A35"/>
    <w:rsid w:val="009C1B93"/>
    <w:rsid w:val="009C1D4B"/>
    <w:rsid w:val="009C1E0C"/>
    <w:rsid w:val="009C20D3"/>
    <w:rsid w:val="009C2131"/>
    <w:rsid w:val="009C2358"/>
    <w:rsid w:val="009C25FA"/>
    <w:rsid w:val="009C2610"/>
    <w:rsid w:val="009C281C"/>
    <w:rsid w:val="009C2846"/>
    <w:rsid w:val="009C3027"/>
    <w:rsid w:val="009C30BF"/>
    <w:rsid w:val="009C319F"/>
    <w:rsid w:val="009C3289"/>
    <w:rsid w:val="009C36A4"/>
    <w:rsid w:val="009C3D88"/>
    <w:rsid w:val="009C3F40"/>
    <w:rsid w:val="009C4365"/>
    <w:rsid w:val="009C460F"/>
    <w:rsid w:val="009C46A2"/>
    <w:rsid w:val="009C47D1"/>
    <w:rsid w:val="009C48F6"/>
    <w:rsid w:val="009C4D10"/>
    <w:rsid w:val="009C520B"/>
    <w:rsid w:val="009C5430"/>
    <w:rsid w:val="009C56B8"/>
    <w:rsid w:val="009C56BA"/>
    <w:rsid w:val="009C5785"/>
    <w:rsid w:val="009C5793"/>
    <w:rsid w:val="009C5874"/>
    <w:rsid w:val="009C5A0F"/>
    <w:rsid w:val="009C5F9A"/>
    <w:rsid w:val="009C643D"/>
    <w:rsid w:val="009C6507"/>
    <w:rsid w:val="009C65D8"/>
    <w:rsid w:val="009C660C"/>
    <w:rsid w:val="009C6768"/>
    <w:rsid w:val="009C6894"/>
    <w:rsid w:val="009C69A2"/>
    <w:rsid w:val="009C6B3B"/>
    <w:rsid w:val="009C6B7B"/>
    <w:rsid w:val="009C6DAA"/>
    <w:rsid w:val="009C6E93"/>
    <w:rsid w:val="009C7147"/>
    <w:rsid w:val="009C7150"/>
    <w:rsid w:val="009C75A0"/>
    <w:rsid w:val="009C7887"/>
    <w:rsid w:val="009C7B7A"/>
    <w:rsid w:val="009C7E18"/>
    <w:rsid w:val="009C7F47"/>
    <w:rsid w:val="009D0361"/>
    <w:rsid w:val="009D06AE"/>
    <w:rsid w:val="009D0720"/>
    <w:rsid w:val="009D079F"/>
    <w:rsid w:val="009D0888"/>
    <w:rsid w:val="009D0897"/>
    <w:rsid w:val="009D099A"/>
    <w:rsid w:val="009D105C"/>
    <w:rsid w:val="009D1205"/>
    <w:rsid w:val="009D1325"/>
    <w:rsid w:val="009D15E0"/>
    <w:rsid w:val="009D1652"/>
    <w:rsid w:val="009D1808"/>
    <w:rsid w:val="009D1B5A"/>
    <w:rsid w:val="009D2118"/>
    <w:rsid w:val="009D2246"/>
    <w:rsid w:val="009D22EA"/>
    <w:rsid w:val="009D248E"/>
    <w:rsid w:val="009D2745"/>
    <w:rsid w:val="009D2752"/>
    <w:rsid w:val="009D28C6"/>
    <w:rsid w:val="009D290A"/>
    <w:rsid w:val="009D2A05"/>
    <w:rsid w:val="009D2C43"/>
    <w:rsid w:val="009D2D28"/>
    <w:rsid w:val="009D2EDD"/>
    <w:rsid w:val="009D36B6"/>
    <w:rsid w:val="009D3CC0"/>
    <w:rsid w:val="009D3CEB"/>
    <w:rsid w:val="009D3D45"/>
    <w:rsid w:val="009D422C"/>
    <w:rsid w:val="009D4303"/>
    <w:rsid w:val="009D4367"/>
    <w:rsid w:val="009D478C"/>
    <w:rsid w:val="009D49A4"/>
    <w:rsid w:val="009D4A8E"/>
    <w:rsid w:val="009D4D1D"/>
    <w:rsid w:val="009D4DA3"/>
    <w:rsid w:val="009D50DD"/>
    <w:rsid w:val="009D5199"/>
    <w:rsid w:val="009D5486"/>
    <w:rsid w:val="009D55B7"/>
    <w:rsid w:val="009D57AD"/>
    <w:rsid w:val="009D59D3"/>
    <w:rsid w:val="009D5DC2"/>
    <w:rsid w:val="009D610C"/>
    <w:rsid w:val="009D62E7"/>
    <w:rsid w:val="009D63EF"/>
    <w:rsid w:val="009D65A6"/>
    <w:rsid w:val="009D6940"/>
    <w:rsid w:val="009D69A8"/>
    <w:rsid w:val="009D69F6"/>
    <w:rsid w:val="009D71BF"/>
    <w:rsid w:val="009D7341"/>
    <w:rsid w:val="009D75A4"/>
    <w:rsid w:val="009D75AC"/>
    <w:rsid w:val="009D76D2"/>
    <w:rsid w:val="009D7DA3"/>
    <w:rsid w:val="009D7E8E"/>
    <w:rsid w:val="009E03B4"/>
    <w:rsid w:val="009E0429"/>
    <w:rsid w:val="009E0487"/>
    <w:rsid w:val="009E0661"/>
    <w:rsid w:val="009E07D7"/>
    <w:rsid w:val="009E11A9"/>
    <w:rsid w:val="009E12D1"/>
    <w:rsid w:val="009E141F"/>
    <w:rsid w:val="009E176B"/>
    <w:rsid w:val="009E1A33"/>
    <w:rsid w:val="009E1A74"/>
    <w:rsid w:val="009E1E13"/>
    <w:rsid w:val="009E1F70"/>
    <w:rsid w:val="009E1FFC"/>
    <w:rsid w:val="009E217E"/>
    <w:rsid w:val="009E226A"/>
    <w:rsid w:val="009E238A"/>
    <w:rsid w:val="009E2A62"/>
    <w:rsid w:val="009E2F97"/>
    <w:rsid w:val="009E3231"/>
    <w:rsid w:val="009E3235"/>
    <w:rsid w:val="009E35BC"/>
    <w:rsid w:val="009E361F"/>
    <w:rsid w:val="009E3790"/>
    <w:rsid w:val="009E3908"/>
    <w:rsid w:val="009E3C2A"/>
    <w:rsid w:val="009E3E78"/>
    <w:rsid w:val="009E4071"/>
    <w:rsid w:val="009E41B0"/>
    <w:rsid w:val="009E44FE"/>
    <w:rsid w:val="009E457F"/>
    <w:rsid w:val="009E47B9"/>
    <w:rsid w:val="009E53AA"/>
    <w:rsid w:val="009E53D6"/>
    <w:rsid w:val="009E5656"/>
    <w:rsid w:val="009E5817"/>
    <w:rsid w:val="009E5AB4"/>
    <w:rsid w:val="009E605E"/>
    <w:rsid w:val="009E641D"/>
    <w:rsid w:val="009E64A5"/>
    <w:rsid w:val="009E66AA"/>
    <w:rsid w:val="009E6712"/>
    <w:rsid w:val="009E69B9"/>
    <w:rsid w:val="009E6B29"/>
    <w:rsid w:val="009E6B68"/>
    <w:rsid w:val="009E6D08"/>
    <w:rsid w:val="009E6F6E"/>
    <w:rsid w:val="009E70C6"/>
    <w:rsid w:val="009E7667"/>
    <w:rsid w:val="009E798E"/>
    <w:rsid w:val="009E7B78"/>
    <w:rsid w:val="009E7D30"/>
    <w:rsid w:val="009E7F5E"/>
    <w:rsid w:val="009F0001"/>
    <w:rsid w:val="009F01B4"/>
    <w:rsid w:val="009F03C2"/>
    <w:rsid w:val="009F06F6"/>
    <w:rsid w:val="009F0C38"/>
    <w:rsid w:val="009F0CD1"/>
    <w:rsid w:val="009F1033"/>
    <w:rsid w:val="009F1544"/>
    <w:rsid w:val="009F163C"/>
    <w:rsid w:val="009F187B"/>
    <w:rsid w:val="009F1933"/>
    <w:rsid w:val="009F194D"/>
    <w:rsid w:val="009F1DFD"/>
    <w:rsid w:val="009F29A1"/>
    <w:rsid w:val="009F2C55"/>
    <w:rsid w:val="009F2E7E"/>
    <w:rsid w:val="009F3A4B"/>
    <w:rsid w:val="009F416E"/>
    <w:rsid w:val="009F41E1"/>
    <w:rsid w:val="009F426F"/>
    <w:rsid w:val="009F4375"/>
    <w:rsid w:val="009F4834"/>
    <w:rsid w:val="009F4AEC"/>
    <w:rsid w:val="009F4C62"/>
    <w:rsid w:val="009F4E78"/>
    <w:rsid w:val="009F4EF4"/>
    <w:rsid w:val="009F4F05"/>
    <w:rsid w:val="009F5606"/>
    <w:rsid w:val="009F5C67"/>
    <w:rsid w:val="009F5CA0"/>
    <w:rsid w:val="009F5CA4"/>
    <w:rsid w:val="009F61E4"/>
    <w:rsid w:val="009F6410"/>
    <w:rsid w:val="009F6457"/>
    <w:rsid w:val="009F665B"/>
    <w:rsid w:val="009F669B"/>
    <w:rsid w:val="009F66DF"/>
    <w:rsid w:val="009F67E2"/>
    <w:rsid w:val="009F6843"/>
    <w:rsid w:val="009F6CE1"/>
    <w:rsid w:val="009F7139"/>
    <w:rsid w:val="009F7169"/>
    <w:rsid w:val="009F71C2"/>
    <w:rsid w:val="009F744E"/>
    <w:rsid w:val="009F76CB"/>
    <w:rsid w:val="009F7883"/>
    <w:rsid w:val="009F79F3"/>
    <w:rsid w:val="009F7CFE"/>
    <w:rsid w:val="009F7E34"/>
    <w:rsid w:val="00A00519"/>
    <w:rsid w:val="00A00B7C"/>
    <w:rsid w:val="00A01006"/>
    <w:rsid w:val="00A011C6"/>
    <w:rsid w:val="00A02232"/>
    <w:rsid w:val="00A022B2"/>
    <w:rsid w:val="00A02B26"/>
    <w:rsid w:val="00A02D09"/>
    <w:rsid w:val="00A02EF4"/>
    <w:rsid w:val="00A03038"/>
    <w:rsid w:val="00A032BA"/>
    <w:rsid w:val="00A03893"/>
    <w:rsid w:val="00A0394B"/>
    <w:rsid w:val="00A03CA5"/>
    <w:rsid w:val="00A04541"/>
    <w:rsid w:val="00A0465F"/>
    <w:rsid w:val="00A04846"/>
    <w:rsid w:val="00A04A20"/>
    <w:rsid w:val="00A04A92"/>
    <w:rsid w:val="00A04EA3"/>
    <w:rsid w:val="00A04EBD"/>
    <w:rsid w:val="00A05194"/>
    <w:rsid w:val="00A054E7"/>
    <w:rsid w:val="00A0559E"/>
    <w:rsid w:val="00A0560E"/>
    <w:rsid w:val="00A057B4"/>
    <w:rsid w:val="00A057FF"/>
    <w:rsid w:val="00A05A1F"/>
    <w:rsid w:val="00A05BA9"/>
    <w:rsid w:val="00A05DFF"/>
    <w:rsid w:val="00A05FF8"/>
    <w:rsid w:val="00A06008"/>
    <w:rsid w:val="00A06525"/>
    <w:rsid w:val="00A06687"/>
    <w:rsid w:val="00A0689E"/>
    <w:rsid w:val="00A06E7C"/>
    <w:rsid w:val="00A06F57"/>
    <w:rsid w:val="00A075FA"/>
    <w:rsid w:val="00A07654"/>
    <w:rsid w:val="00A076D6"/>
    <w:rsid w:val="00A07894"/>
    <w:rsid w:val="00A07B16"/>
    <w:rsid w:val="00A07CF2"/>
    <w:rsid w:val="00A07EA6"/>
    <w:rsid w:val="00A07F2B"/>
    <w:rsid w:val="00A105DB"/>
    <w:rsid w:val="00A106FE"/>
    <w:rsid w:val="00A109C5"/>
    <w:rsid w:val="00A10A10"/>
    <w:rsid w:val="00A10B48"/>
    <w:rsid w:val="00A10B90"/>
    <w:rsid w:val="00A10D06"/>
    <w:rsid w:val="00A10FCC"/>
    <w:rsid w:val="00A11371"/>
    <w:rsid w:val="00A114B5"/>
    <w:rsid w:val="00A115BF"/>
    <w:rsid w:val="00A117B9"/>
    <w:rsid w:val="00A11ACA"/>
    <w:rsid w:val="00A11C5F"/>
    <w:rsid w:val="00A11E0F"/>
    <w:rsid w:val="00A11EAE"/>
    <w:rsid w:val="00A120E1"/>
    <w:rsid w:val="00A121EA"/>
    <w:rsid w:val="00A12206"/>
    <w:rsid w:val="00A1228F"/>
    <w:rsid w:val="00A12301"/>
    <w:rsid w:val="00A1260C"/>
    <w:rsid w:val="00A126C3"/>
    <w:rsid w:val="00A12970"/>
    <w:rsid w:val="00A12A73"/>
    <w:rsid w:val="00A12BEE"/>
    <w:rsid w:val="00A12EE8"/>
    <w:rsid w:val="00A130E3"/>
    <w:rsid w:val="00A131A4"/>
    <w:rsid w:val="00A131E4"/>
    <w:rsid w:val="00A132FD"/>
    <w:rsid w:val="00A13511"/>
    <w:rsid w:val="00A136F5"/>
    <w:rsid w:val="00A13715"/>
    <w:rsid w:val="00A1387C"/>
    <w:rsid w:val="00A13B51"/>
    <w:rsid w:val="00A13B5F"/>
    <w:rsid w:val="00A13BF7"/>
    <w:rsid w:val="00A13CF1"/>
    <w:rsid w:val="00A13F4C"/>
    <w:rsid w:val="00A142CA"/>
    <w:rsid w:val="00A142D5"/>
    <w:rsid w:val="00A145D0"/>
    <w:rsid w:val="00A1468E"/>
    <w:rsid w:val="00A14743"/>
    <w:rsid w:val="00A14A69"/>
    <w:rsid w:val="00A14AEB"/>
    <w:rsid w:val="00A14B5D"/>
    <w:rsid w:val="00A14B73"/>
    <w:rsid w:val="00A15252"/>
    <w:rsid w:val="00A152DD"/>
    <w:rsid w:val="00A1562F"/>
    <w:rsid w:val="00A157EC"/>
    <w:rsid w:val="00A15819"/>
    <w:rsid w:val="00A15A5D"/>
    <w:rsid w:val="00A15BA6"/>
    <w:rsid w:val="00A15C81"/>
    <w:rsid w:val="00A15E06"/>
    <w:rsid w:val="00A16150"/>
    <w:rsid w:val="00A1630A"/>
    <w:rsid w:val="00A1637F"/>
    <w:rsid w:val="00A1657C"/>
    <w:rsid w:val="00A166F6"/>
    <w:rsid w:val="00A1690B"/>
    <w:rsid w:val="00A16A02"/>
    <w:rsid w:val="00A16E5E"/>
    <w:rsid w:val="00A16F99"/>
    <w:rsid w:val="00A17345"/>
    <w:rsid w:val="00A173BF"/>
    <w:rsid w:val="00A1760D"/>
    <w:rsid w:val="00A177FA"/>
    <w:rsid w:val="00A1789B"/>
    <w:rsid w:val="00A178BC"/>
    <w:rsid w:val="00A20253"/>
    <w:rsid w:val="00A2028E"/>
    <w:rsid w:val="00A2049C"/>
    <w:rsid w:val="00A204F8"/>
    <w:rsid w:val="00A205BF"/>
    <w:rsid w:val="00A207DD"/>
    <w:rsid w:val="00A20A33"/>
    <w:rsid w:val="00A20EF3"/>
    <w:rsid w:val="00A20F00"/>
    <w:rsid w:val="00A2104B"/>
    <w:rsid w:val="00A210E9"/>
    <w:rsid w:val="00A21666"/>
    <w:rsid w:val="00A21712"/>
    <w:rsid w:val="00A218AE"/>
    <w:rsid w:val="00A21A9D"/>
    <w:rsid w:val="00A21AAA"/>
    <w:rsid w:val="00A21C50"/>
    <w:rsid w:val="00A21E51"/>
    <w:rsid w:val="00A220B5"/>
    <w:rsid w:val="00A22132"/>
    <w:rsid w:val="00A22207"/>
    <w:rsid w:val="00A2265A"/>
    <w:rsid w:val="00A22682"/>
    <w:rsid w:val="00A22696"/>
    <w:rsid w:val="00A226BE"/>
    <w:rsid w:val="00A227E8"/>
    <w:rsid w:val="00A228BB"/>
    <w:rsid w:val="00A22CE9"/>
    <w:rsid w:val="00A22D9C"/>
    <w:rsid w:val="00A22E14"/>
    <w:rsid w:val="00A22E73"/>
    <w:rsid w:val="00A235F7"/>
    <w:rsid w:val="00A237C8"/>
    <w:rsid w:val="00A238C8"/>
    <w:rsid w:val="00A23921"/>
    <w:rsid w:val="00A23B6E"/>
    <w:rsid w:val="00A23EBB"/>
    <w:rsid w:val="00A24150"/>
    <w:rsid w:val="00A2445F"/>
    <w:rsid w:val="00A246BF"/>
    <w:rsid w:val="00A2470A"/>
    <w:rsid w:val="00A2481C"/>
    <w:rsid w:val="00A24C00"/>
    <w:rsid w:val="00A24CCF"/>
    <w:rsid w:val="00A2560C"/>
    <w:rsid w:val="00A25A28"/>
    <w:rsid w:val="00A25A7A"/>
    <w:rsid w:val="00A25B85"/>
    <w:rsid w:val="00A261E4"/>
    <w:rsid w:val="00A26309"/>
    <w:rsid w:val="00A26624"/>
    <w:rsid w:val="00A266E0"/>
    <w:rsid w:val="00A2682C"/>
    <w:rsid w:val="00A26883"/>
    <w:rsid w:val="00A26D60"/>
    <w:rsid w:val="00A26EE0"/>
    <w:rsid w:val="00A26FEE"/>
    <w:rsid w:val="00A2719B"/>
    <w:rsid w:val="00A2756F"/>
    <w:rsid w:val="00A275C9"/>
    <w:rsid w:val="00A276E9"/>
    <w:rsid w:val="00A276F1"/>
    <w:rsid w:val="00A27EFE"/>
    <w:rsid w:val="00A3051C"/>
    <w:rsid w:val="00A305BF"/>
    <w:rsid w:val="00A3072C"/>
    <w:rsid w:val="00A307C5"/>
    <w:rsid w:val="00A308DB"/>
    <w:rsid w:val="00A30BAE"/>
    <w:rsid w:val="00A30CDD"/>
    <w:rsid w:val="00A313D0"/>
    <w:rsid w:val="00A3143B"/>
    <w:rsid w:val="00A314A9"/>
    <w:rsid w:val="00A31591"/>
    <w:rsid w:val="00A3170C"/>
    <w:rsid w:val="00A31900"/>
    <w:rsid w:val="00A31A06"/>
    <w:rsid w:val="00A31A4F"/>
    <w:rsid w:val="00A31C37"/>
    <w:rsid w:val="00A31E88"/>
    <w:rsid w:val="00A321EE"/>
    <w:rsid w:val="00A321F4"/>
    <w:rsid w:val="00A322B3"/>
    <w:rsid w:val="00A3246D"/>
    <w:rsid w:val="00A32546"/>
    <w:rsid w:val="00A325C2"/>
    <w:rsid w:val="00A325CC"/>
    <w:rsid w:val="00A3273C"/>
    <w:rsid w:val="00A32750"/>
    <w:rsid w:val="00A327A5"/>
    <w:rsid w:val="00A327B1"/>
    <w:rsid w:val="00A327E2"/>
    <w:rsid w:val="00A328AE"/>
    <w:rsid w:val="00A32C37"/>
    <w:rsid w:val="00A32E4C"/>
    <w:rsid w:val="00A3307F"/>
    <w:rsid w:val="00A33188"/>
    <w:rsid w:val="00A33354"/>
    <w:rsid w:val="00A338AB"/>
    <w:rsid w:val="00A339A6"/>
    <w:rsid w:val="00A33A66"/>
    <w:rsid w:val="00A33A6F"/>
    <w:rsid w:val="00A33BC1"/>
    <w:rsid w:val="00A33C3D"/>
    <w:rsid w:val="00A33C9E"/>
    <w:rsid w:val="00A34558"/>
    <w:rsid w:val="00A34C68"/>
    <w:rsid w:val="00A34C88"/>
    <w:rsid w:val="00A35156"/>
    <w:rsid w:val="00A3547A"/>
    <w:rsid w:val="00A35735"/>
    <w:rsid w:val="00A357D0"/>
    <w:rsid w:val="00A35A0B"/>
    <w:rsid w:val="00A35F6A"/>
    <w:rsid w:val="00A362CB"/>
    <w:rsid w:val="00A36326"/>
    <w:rsid w:val="00A365F0"/>
    <w:rsid w:val="00A365F9"/>
    <w:rsid w:val="00A36694"/>
    <w:rsid w:val="00A36ADE"/>
    <w:rsid w:val="00A36DBF"/>
    <w:rsid w:val="00A3747D"/>
    <w:rsid w:val="00A3798F"/>
    <w:rsid w:val="00A37A59"/>
    <w:rsid w:val="00A404BA"/>
    <w:rsid w:val="00A40531"/>
    <w:rsid w:val="00A40567"/>
    <w:rsid w:val="00A406BF"/>
    <w:rsid w:val="00A40889"/>
    <w:rsid w:val="00A40D3C"/>
    <w:rsid w:val="00A40E90"/>
    <w:rsid w:val="00A40EA6"/>
    <w:rsid w:val="00A40F7D"/>
    <w:rsid w:val="00A41005"/>
    <w:rsid w:val="00A41009"/>
    <w:rsid w:val="00A4112D"/>
    <w:rsid w:val="00A41145"/>
    <w:rsid w:val="00A41179"/>
    <w:rsid w:val="00A4131E"/>
    <w:rsid w:val="00A41543"/>
    <w:rsid w:val="00A41772"/>
    <w:rsid w:val="00A41ABC"/>
    <w:rsid w:val="00A41F32"/>
    <w:rsid w:val="00A42121"/>
    <w:rsid w:val="00A42456"/>
    <w:rsid w:val="00A42485"/>
    <w:rsid w:val="00A42659"/>
    <w:rsid w:val="00A4265F"/>
    <w:rsid w:val="00A42721"/>
    <w:rsid w:val="00A42744"/>
    <w:rsid w:val="00A42758"/>
    <w:rsid w:val="00A42897"/>
    <w:rsid w:val="00A429DE"/>
    <w:rsid w:val="00A42A78"/>
    <w:rsid w:val="00A42C57"/>
    <w:rsid w:val="00A42D19"/>
    <w:rsid w:val="00A42E30"/>
    <w:rsid w:val="00A43062"/>
    <w:rsid w:val="00A4317F"/>
    <w:rsid w:val="00A432DA"/>
    <w:rsid w:val="00A4339C"/>
    <w:rsid w:val="00A43537"/>
    <w:rsid w:val="00A43631"/>
    <w:rsid w:val="00A4392A"/>
    <w:rsid w:val="00A43B95"/>
    <w:rsid w:val="00A43C57"/>
    <w:rsid w:val="00A43D83"/>
    <w:rsid w:val="00A43F54"/>
    <w:rsid w:val="00A43F8D"/>
    <w:rsid w:val="00A4414C"/>
    <w:rsid w:val="00A4440F"/>
    <w:rsid w:val="00A44444"/>
    <w:rsid w:val="00A44882"/>
    <w:rsid w:val="00A44AA5"/>
    <w:rsid w:val="00A44CD9"/>
    <w:rsid w:val="00A44DE9"/>
    <w:rsid w:val="00A44E28"/>
    <w:rsid w:val="00A44F82"/>
    <w:rsid w:val="00A451D0"/>
    <w:rsid w:val="00A4570E"/>
    <w:rsid w:val="00A45A3B"/>
    <w:rsid w:val="00A463C4"/>
    <w:rsid w:val="00A4690A"/>
    <w:rsid w:val="00A46FAD"/>
    <w:rsid w:val="00A47037"/>
    <w:rsid w:val="00A470ED"/>
    <w:rsid w:val="00A4742F"/>
    <w:rsid w:val="00A47430"/>
    <w:rsid w:val="00A4761F"/>
    <w:rsid w:val="00A47B4B"/>
    <w:rsid w:val="00A503F5"/>
    <w:rsid w:val="00A5044D"/>
    <w:rsid w:val="00A50B00"/>
    <w:rsid w:val="00A51132"/>
    <w:rsid w:val="00A511FB"/>
    <w:rsid w:val="00A51326"/>
    <w:rsid w:val="00A514A4"/>
    <w:rsid w:val="00A514CD"/>
    <w:rsid w:val="00A514EB"/>
    <w:rsid w:val="00A51566"/>
    <w:rsid w:val="00A51761"/>
    <w:rsid w:val="00A51AB0"/>
    <w:rsid w:val="00A51C02"/>
    <w:rsid w:val="00A51D5B"/>
    <w:rsid w:val="00A5213D"/>
    <w:rsid w:val="00A521E0"/>
    <w:rsid w:val="00A523FD"/>
    <w:rsid w:val="00A5262A"/>
    <w:rsid w:val="00A52ABD"/>
    <w:rsid w:val="00A52D1E"/>
    <w:rsid w:val="00A52E4C"/>
    <w:rsid w:val="00A52EF2"/>
    <w:rsid w:val="00A52F01"/>
    <w:rsid w:val="00A5301B"/>
    <w:rsid w:val="00A53085"/>
    <w:rsid w:val="00A53220"/>
    <w:rsid w:val="00A53704"/>
    <w:rsid w:val="00A5381A"/>
    <w:rsid w:val="00A5420C"/>
    <w:rsid w:val="00A544BF"/>
    <w:rsid w:val="00A54508"/>
    <w:rsid w:val="00A54A90"/>
    <w:rsid w:val="00A54D16"/>
    <w:rsid w:val="00A54DAA"/>
    <w:rsid w:val="00A5520A"/>
    <w:rsid w:val="00A554C0"/>
    <w:rsid w:val="00A5579B"/>
    <w:rsid w:val="00A55877"/>
    <w:rsid w:val="00A55A60"/>
    <w:rsid w:val="00A55BAF"/>
    <w:rsid w:val="00A55BB7"/>
    <w:rsid w:val="00A55BE2"/>
    <w:rsid w:val="00A55CCE"/>
    <w:rsid w:val="00A55E76"/>
    <w:rsid w:val="00A5637C"/>
    <w:rsid w:val="00A563E1"/>
    <w:rsid w:val="00A56735"/>
    <w:rsid w:val="00A56C2C"/>
    <w:rsid w:val="00A56FAD"/>
    <w:rsid w:val="00A56FB0"/>
    <w:rsid w:val="00A570E9"/>
    <w:rsid w:val="00A571D3"/>
    <w:rsid w:val="00A5723F"/>
    <w:rsid w:val="00A57311"/>
    <w:rsid w:val="00A57509"/>
    <w:rsid w:val="00A5787F"/>
    <w:rsid w:val="00A57A9C"/>
    <w:rsid w:val="00A57C08"/>
    <w:rsid w:val="00A57F09"/>
    <w:rsid w:val="00A57F0D"/>
    <w:rsid w:val="00A57F96"/>
    <w:rsid w:val="00A603E7"/>
    <w:rsid w:val="00A607EF"/>
    <w:rsid w:val="00A6098D"/>
    <w:rsid w:val="00A60B72"/>
    <w:rsid w:val="00A60D08"/>
    <w:rsid w:val="00A60D9D"/>
    <w:rsid w:val="00A6142D"/>
    <w:rsid w:val="00A61471"/>
    <w:rsid w:val="00A61828"/>
    <w:rsid w:val="00A6186F"/>
    <w:rsid w:val="00A6188E"/>
    <w:rsid w:val="00A61BC6"/>
    <w:rsid w:val="00A61BD9"/>
    <w:rsid w:val="00A61BF1"/>
    <w:rsid w:val="00A620AA"/>
    <w:rsid w:val="00A622C9"/>
    <w:rsid w:val="00A6246C"/>
    <w:rsid w:val="00A62953"/>
    <w:rsid w:val="00A62961"/>
    <w:rsid w:val="00A62B90"/>
    <w:rsid w:val="00A62CEF"/>
    <w:rsid w:val="00A62D25"/>
    <w:rsid w:val="00A630F5"/>
    <w:rsid w:val="00A63173"/>
    <w:rsid w:val="00A63573"/>
    <w:rsid w:val="00A6372F"/>
    <w:rsid w:val="00A63872"/>
    <w:rsid w:val="00A63917"/>
    <w:rsid w:val="00A63A37"/>
    <w:rsid w:val="00A63A89"/>
    <w:rsid w:val="00A63BB4"/>
    <w:rsid w:val="00A63D4B"/>
    <w:rsid w:val="00A63D83"/>
    <w:rsid w:val="00A63FA2"/>
    <w:rsid w:val="00A64196"/>
    <w:rsid w:val="00A64422"/>
    <w:rsid w:val="00A64434"/>
    <w:rsid w:val="00A645E3"/>
    <w:rsid w:val="00A64BC7"/>
    <w:rsid w:val="00A64CAF"/>
    <w:rsid w:val="00A64EB1"/>
    <w:rsid w:val="00A65354"/>
    <w:rsid w:val="00A657CF"/>
    <w:rsid w:val="00A6590E"/>
    <w:rsid w:val="00A6598E"/>
    <w:rsid w:val="00A65BB4"/>
    <w:rsid w:val="00A65CD1"/>
    <w:rsid w:val="00A65E4B"/>
    <w:rsid w:val="00A65FBF"/>
    <w:rsid w:val="00A66089"/>
    <w:rsid w:val="00A66818"/>
    <w:rsid w:val="00A668F7"/>
    <w:rsid w:val="00A66A5A"/>
    <w:rsid w:val="00A66CEC"/>
    <w:rsid w:val="00A67059"/>
    <w:rsid w:val="00A67220"/>
    <w:rsid w:val="00A6739D"/>
    <w:rsid w:val="00A67482"/>
    <w:rsid w:val="00A675FE"/>
    <w:rsid w:val="00A67630"/>
    <w:rsid w:val="00A677C1"/>
    <w:rsid w:val="00A6789C"/>
    <w:rsid w:val="00A67A82"/>
    <w:rsid w:val="00A67A8E"/>
    <w:rsid w:val="00A67AC6"/>
    <w:rsid w:val="00A67B78"/>
    <w:rsid w:val="00A67C31"/>
    <w:rsid w:val="00A67C48"/>
    <w:rsid w:val="00A7002E"/>
    <w:rsid w:val="00A707D3"/>
    <w:rsid w:val="00A70985"/>
    <w:rsid w:val="00A70A35"/>
    <w:rsid w:val="00A70B2E"/>
    <w:rsid w:val="00A70E7A"/>
    <w:rsid w:val="00A70F9B"/>
    <w:rsid w:val="00A71241"/>
    <w:rsid w:val="00A71265"/>
    <w:rsid w:val="00A7141F"/>
    <w:rsid w:val="00A71A5F"/>
    <w:rsid w:val="00A71D6B"/>
    <w:rsid w:val="00A71DB1"/>
    <w:rsid w:val="00A72020"/>
    <w:rsid w:val="00A72302"/>
    <w:rsid w:val="00A723D5"/>
    <w:rsid w:val="00A72B9B"/>
    <w:rsid w:val="00A72DD2"/>
    <w:rsid w:val="00A72E61"/>
    <w:rsid w:val="00A72E89"/>
    <w:rsid w:val="00A734F8"/>
    <w:rsid w:val="00A73873"/>
    <w:rsid w:val="00A7395A"/>
    <w:rsid w:val="00A73A23"/>
    <w:rsid w:val="00A73FFF"/>
    <w:rsid w:val="00A741AA"/>
    <w:rsid w:val="00A7437A"/>
    <w:rsid w:val="00A744A2"/>
    <w:rsid w:val="00A745D9"/>
    <w:rsid w:val="00A746E0"/>
    <w:rsid w:val="00A74DE8"/>
    <w:rsid w:val="00A74E04"/>
    <w:rsid w:val="00A74E79"/>
    <w:rsid w:val="00A74EB9"/>
    <w:rsid w:val="00A74F6C"/>
    <w:rsid w:val="00A75102"/>
    <w:rsid w:val="00A75212"/>
    <w:rsid w:val="00A7529E"/>
    <w:rsid w:val="00A75352"/>
    <w:rsid w:val="00A7538B"/>
    <w:rsid w:val="00A75466"/>
    <w:rsid w:val="00A75495"/>
    <w:rsid w:val="00A75857"/>
    <w:rsid w:val="00A75920"/>
    <w:rsid w:val="00A75CA1"/>
    <w:rsid w:val="00A75D83"/>
    <w:rsid w:val="00A7611E"/>
    <w:rsid w:val="00A762EC"/>
    <w:rsid w:val="00A7634B"/>
    <w:rsid w:val="00A7641E"/>
    <w:rsid w:val="00A764E9"/>
    <w:rsid w:val="00A7662C"/>
    <w:rsid w:val="00A76696"/>
    <w:rsid w:val="00A76A52"/>
    <w:rsid w:val="00A76BF2"/>
    <w:rsid w:val="00A76C98"/>
    <w:rsid w:val="00A76E48"/>
    <w:rsid w:val="00A76F95"/>
    <w:rsid w:val="00A76FC0"/>
    <w:rsid w:val="00A770A5"/>
    <w:rsid w:val="00A770B5"/>
    <w:rsid w:val="00A772D9"/>
    <w:rsid w:val="00A7735F"/>
    <w:rsid w:val="00A77B9E"/>
    <w:rsid w:val="00A77C0E"/>
    <w:rsid w:val="00A77E12"/>
    <w:rsid w:val="00A77F3C"/>
    <w:rsid w:val="00A77F4D"/>
    <w:rsid w:val="00A77F74"/>
    <w:rsid w:val="00A801FA"/>
    <w:rsid w:val="00A803B8"/>
    <w:rsid w:val="00A806D6"/>
    <w:rsid w:val="00A807B7"/>
    <w:rsid w:val="00A8081E"/>
    <w:rsid w:val="00A80D9C"/>
    <w:rsid w:val="00A80D9F"/>
    <w:rsid w:val="00A80E52"/>
    <w:rsid w:val="00A80EDA"/>
    <w:rsid w:val="00A812BA"/>
    <w:rsid w:val="00A812F9"/>
    <w:rsid w:val="00A8135C"/>
    <w:rsid w:val="00A81427"/>
    <w:rsid w:val="00A81633"/>
    <w:rsid w:val="00A81C4C"/>
    <w:rsid w:val="00A81E52"/>
    <w:rsid w:val="00A82199"/>
    <w:rsid w:val="00A8221B"/>
    <w:rsid w:val="00A82428"/>
    <w:rsid w:val="00A82430"/>
    <w:rsid w:val="00A824DC"/>
    <w:rsid w:val="00A82665"/>
    <w:rsid w:val="00A827C9"/>
    <w:rsid w:val="00A82BEA"/>
    <w:rsid w:val="00A82C8E"/>
    <w:rsid w:val="00A82E33"/>
    <w:rsid w:val="00A83009"/>
    <w:rsid w:val="00A830CA"/>
    <w:rsid w:val="00A83161"/>
    <w:rsid w:val="00A831F0"/>
    <w:rsid w:val="00A834EC"/>
    <w:rsid w:val="00A83521"/>
    <w:rsid w:val="00A83BF1"/>
    <w:rsid w:val="00A83C06"/>
    <w:rsid w:val="00A83CC0"/>
    <w:rsid w:val="00A83F9B"/>
    <w:rsid w:val="00A84055"/>
    <w:rsid w:val="00A84298"/>
    <w:rsid w:val="00A84731"/>
    <w:rsid w:val="00A84806"/>
    <w:rsid w:val="00A84A96"/>
    <w:rsid w:val="00A84BB1"/>
    <w:rsid w:val="00A84DB5"/>
    <w:rsid w:val="00A84FBA"/>
    <w:rsid w:val="00A8503E"/>
    <w:rsid w:val="00A85129"/>
    <w:rsid w:val="00A8513A"/>
    <w:rsid w:val="00A851D6"/>
    <w:rsid w:val="00A8523D"/>
    <w:rsid w:val="00A8536D"/>
    <w:rsid w:val="00A853DF"/>
    <w:rsid w:val="00A85521"/>
    <w:rsid w:val="00A85661"/>
    <w:rsid w:val="00A85926"/>
    <w:rsid w:val="00A85C85"/>
    <w:rsid w:val="00A85CB1"/>
    <w:rsid w:val="00A85FFF"/>
    <w:rsid w:val="00A86121"/>
    <w:rsid w:val="00A86593"/>
    <w:rsid w:val="00A86956"/>
    <w:rsid w:val="00A86ACD"/>
    <w:rsid w:val="00A86C0D"/>
    <w:rsid w:val="00A86D4D"/>
    <w:rsid w:val="00A86DAB"/>
    <w:rsid w:val="00A86E33"/>
    <w:rsid w:val="00A86E4F"/>
    <w:rsid w:val="00A86FEF"/>
    <w:rsid w:val="00A8729C"/>
    <w:rsid w:val="00A87482"/>
    <w:rsid w:val="00A876C5"/>
    <w:rsid w:val="00A87C98"/>
    <w:rsid w:val="00A9034E"/>
    <w:rsid w:val="00A905F1"/>
    <w:rsid w:val="00A90897"/>
    <w:rsid w:val="00A909F2"/>
    <w:rsid w:val="00A90C69"/>
    <w:rsid w:val="00A90DE2"/>
    <w:rsid w:val="00A90E27"/>
    <w:rsid w:val="00A91008"/>
    <w:rsid w:val="00A91044"/>
    <w:rsid w:val="00A91140"/>
    <w:rsid w:val="00A9116A"/>
    <w:rsid w:val="00A9120E"/>
    <w:rsid w:val="00A91218"/>
    <w:rsid w:val="00A91469"/>
    <w:rsid w:val="00A91523"/>
    <w:rsid w:val="00A9159B"/>
    <w:rsid w:val="00A9164F"/>
    <w:rsid w:val="00A91701"/>
    <w:rsid w:val="00A91F3E"/>
    <w:rsid w:val="00A9282C"/>
    <w:rsid w:val="00A92CDA"/>
    <w:rsid w:val="00A92CF8"/>
    <w:rsid w:val="00A92F82"/>
    <w:rsid w:val="00A930F3"/>
    <w:rsid w:val="00A930F9"/>
    <w:rsid w:val="00A9323D"/>
    <w:rsid w:val="00A934FE"/>
    <w:rsid w:val="00A93578"/>
    <w:rsid w:val="00A93711"/>
    <w:rsid w:val="00A93715"/>
    <w:rsid w:val="00A9386A"/>
    <w:rsid w:val="00A9399B"/>
    <w:rsid w:val="00A939D3"/>
    <w:rsid w:val="00A93BB3"/>
    <w:rsid w:val="00A93BDA"/>
    <w:rsid w:val="00A93E41"/>
    <w:rsid w:val="00A93FC0"/>
    <w:rsid w:val="00A940A9"/>
    <w:rsid w:val="00A9415B"/>
    <w:rsid w:val="00A94233"/>
    <w:rsid w:val="00A94246"/>
    <w:rsid w:val="00A94631"/>
    <w:rsid w:val="00A94675"/>
    <w:rsid w:val="00A94865"/>
    <w:rsid w:val="00A949AD"/>
    <w:rsid w:val="00A94A47"/>
    <w:rsid w:val="00A94A70"/>
    <w:rsid w:val="00A9505F"/>
    <w:rsid w:val="00A95262"/>
    <w:rsid w:val="00A9526D"/>
    <w:rsid w:val="00A95281"/>
    <w:rsid w:val="00A953AC"/>
    <w:rsid w:val="00A9545A"/>
    <w:rsid w:val="00A955B7"/>
    <w:rsid w:val="00A959D6"/>
    <w:rsid w:val="00A95A3E"/>
    <w:rsid w:val="00A95C29"/>
    <w:rsid w:val="00A95F2C"/>
    <w:rsid w:val="00A95F7A"/>
    <w:rsid w:val="00A95FCB"/>
    <w:rsid w:val="00A96058"/>
    <w:rsid w:val="00A96801"/>
    <w:rsid w:val="00A9692B"/>
    <w:rsid w:val="00A96BC0"/>
    <w:rsid w:val="00A96D56"/>
    <w:rsid w:val="00A96D7E"/>
    <w:rsid w:val="00A96DB2"/>
    <w:rsid w:val="00A9727C"/>
    <w:rsid w:val="00A97666"/>
    <w:rsid w:val="00A97A28"/>
    <w:rsid w:val="00A97B8C"/>
    <w:rsid w:val="00A97E7B"/>
    <w:rsid w:val="00A97E7E"/>
    <w:rsid w:val="00A97EC2"/>
    <w:rsid w:val="00AA0003"/>
    <w:rsid w:val="00AA02AF"/>
    <w:rsid w:val="00AA051D"/>
    <w:rsid w:val="00AA05E1"/>
    <w:rsid w:val="00AA08DE"/>
    <w:rsid w:val="00AA0B96"/>
    <w:rsid w:val="00AA109F"/>
    <w:rsid w:val="00AA116F"/>
    <w:rsid w:val="00AA1399"/>
    <w:rsid w:val="00AA1420"/>
    <w:rsid w:val="00AA158B"/>
    <w:rsid w:val="00AA1D12"/>
    <w:rsid w:val="00AA1E67"/>
    <w:rsid w:val="00AA1ED6"/>
    <w:rsid w:val="00AA1EEC"/>
    <w:rsid w:val="00AA1FEE"/>
    <w:rsid w:val="00AA210C"/>
    <w:rsid w:val="00AA22CC"/>
    <w:rsid w:val="00AA23A2"/>
    <w:rsid w:val="00AA29F2"/>
    <w:rsid w:val="00AA2CD8"/>
    <w:rsid w:val="00AA2D01"/>
    <w:rsid w:val="00AA30A2"/>
    <w:rsid w:val="00AA348D"/>
    <w:rsid w:val="00AA34E4"/>
    <w:rsid w:val="00AA361F"/>
    <w:rsid w:val="00AA36CF"/>
    <w:rsid w:val="00AA391E"/>
    <w:rsid w:val="00AA3927"/>
    <w:rsid w:val="00AA3B07"/>
    <w:rsid w:val="00AA3B44"/>
    <w:rsid w:val="00AA3C94"/>
    <w:rsid w:val="00AA3FF1"/>
    <w:rsid w:val="00AA44E6"/>
    <w:rsid w:val="00AA461D"/>
    <w:rsid w:val="00AA466E"/>
    <w:rsid w:val="00AA4757"/>
    <w:rsid w:val="00AA484A"/>
    <w:rsid w:val="00AA490E"/>
    <w:rsid w:val="00AA491B"/>
    <w:rsid w:val="00AA4B1B"/>
    <w:rsid w:val="00AA5279"/>
    <w:rsid w:val="00AA5584"/>
    <w:rsid w:val="00AA569D"/>
    <w:rsid w:val="00AA5BF1"/>
    <w:rsid w:val="00AA5C2D"/>
    <w:rsid w:val="00AA5C3C"/>
    <w:rsid w:val="00AA6026"/>
    <w:rsid w:val="00AA6163"/>
    <w:rsid w:val="00AA61BF"/>
    <w:rsid w:val="00AA6206"/>
    <w:rsid w:val="00AA62B8"/>
    <w:rsid w:val="00AA630A"/>
    <w:rsid w:val="00AA642A"/>
    <w:rsid w:val="00AA65F4"/>
    <w:rsid w:val="00AA69EF"/>
    <w:rsid w:val="00AA6B64"/>
    <w:rsid w:val="00AA6BDC"/>
    <w:rsid w:val="00AA6F85"/>
    <w:rsid w:val="00AA6F9A"/>
    <w:rsid w:val="00AA702C"/>
    <w:rsid w:val="00AA7130"/>
    <w:rsid w:val="00AA71B0"/>
    <w:rsid w:val="00AA78F5"/>
    <w:rsid w:val="00AA792F"/>
    <w:rsid w:val="00AA7C4F"/>
    <w:rsid w:val="00AB001C"/>
    <w:rsid w:val="00AB02C8"/>
    <w:rsid w:val="00AB06B8"/>
    <w:rsid w:val="00AB0A3C"/>
    <w:rsid w:val="00AB0ADE"/>
    <w:rsid w:val="00AB0CA0"/>
    <w:rsid w:val="00AB0E70"/>
    <w:rsid w:val="00AB102D"/>
    <w:rsid w:val="00AB13A8"/>
    <w:rsid w:val="00AB13DC"/>
    <w:rsid w:val="00AB1518"/>
    <w:rsid w:val="00AB1A33"/>
    <w:rsid w:val="00AB1B50"/>
    <w:rsid w:val="00AB1C99"/>
    <w:rsid w:val="00AB23E2"/>
    <w:rsid w:val="00AB2857"/>
    <w:rsid w:val="00AB2A04"/>
    <w:rsid w:val="00AB2F8A"/>
    <w:rsid w:val="00AB3299"/>
    <w:rsid w:val="00AB33A4"/>
    <w:rsid w:val="00AB3418"/>
    <w:rsid w:val="00AB3491"/>
    <w:rsid w:val="00AB38F0"/>
    <w:rsid w:val="00AB3D94"/>
    <w:rsid w:val="00AB3E16"/>
    <w:rsid w:val="00AB3E3E"/>
    <w:rsid w:val="00AB3F13"/>
    <w:rsid w:val="00AB4157"/>
    <w:rsid w:val="00AB42FF"/>
    <w:rsid w:val="00AB4EB6"/>
    <w:rsid w:val="00AB513E"/>
    <w:rsid w:val="00AB53BA"/>
    <w:rsid w:val="00AB542D"/>
    <w:rsid w:val="00AB563D"/>
    <w:rsid w:val="00AB57AD"/>
    <w:rsid w:val="00AB583A"/>
    <w:rsid w:val="00AB5931"/>
    <w:rsid w:val="00AB5A59"/>
    <w:rsid w:val="00AB5EF3"/>
    <w:rsid w:val="00AB61EA"/>
    <w:rsid w:val="00AB6310"/>
    <w:rsid w:val="00AB642C"/>
    <w:rsid w:val="00AB65C4"/>
    <w:rsid w:val="00AB66A3"/>
    <w:rsid w:val="00AB706E"/>
    <w:rsid w:val="00AB7134"/>
    <w:rsid w:val="00AB76D5"/>
    <w:rsid w:val="00AB7787"/>
    <w:rsid w:val="00AB78AC"/>
    <w:rsid w:val="00AB79EB"/>
    <w:rsid w:val="00AB7A12"/>
    <w:rsid w:val="00AB7AA8"/>
    <w:rsid w:val="00AB7DBF"/>
    <w:rsid w:val="00AB7E64"/>
    <w:rsid w:val="00AC0559"/>
    <w:rsid w:val="00AC06F1"/>
    <w:rsid w:val="00AC0893"/>
    <w:rsid w:val="00AC0EB6"/>
    <w:rsid w:val="00AC1191"/>
    <w:rsid w:val="00AC1281"/>
    <w:rsid w:val="00AC13F4"/>
    <w:rsid w:val="00AC1593"/>
    <w:rsid w:val="00AC18EB"/>
    <w:rsid w:val="00AC1C31"/>
    <w:rsid w:val="00AC1CF7"/>
    <w:rsid w:val="00AC1F53"/>
    <w:rsid w:val="00AC2331"/>
    <w:rsid w:val="00AC246E"/>
    <w:rsid w:val="00AC26E1"/>
    <w:rsid w:val="00AC2A6B"/>
    <w:rsid w:val="00AC2D4D"/>
    <w:rsid w:val="00AC2D4E"/>
    <w:rsid w:val="00AC304B"/>
    <w:rsid w:val="00AC3084"/>
    <w:rsid w:val="00AC3431"/>
    <w:rsid w:val="00AC35E6"/>
    <w:rsid w:val="00AC3744"/>
    <w:rsid w:val="00AC38E9"/>
    <w:rsid w:val="00AC39B0"/>
    <w:rsid w:val="00AC45D6"/>
    <w:rsid w:val="00AC462D"/>
    <w:rsid w:val="00AC47F9"/>
    <w:rsid w:val="00AC49C3"/>
    <w:rsid w:val="00AC4D53"/>
    <w:rsid w:val="00AC4E2E"/>
    <w:rsid w:val="00AC501A"/>
    <w:rsid w:val="00AC515B"/>
    <w:rsid w:val="00AC5439"/>
    <w:rsid w:val="00AC5A3B"/>
    <w:rsid w:val="00AC5BE9"/>
    <w:rsid w:val="00AC5D8C"/>
    <w:rsid w:val="00AC61B3"/>
    <w:rsid w:val="00AC63F4"/>
    <w:rsid w:val="00AC6521"/>
    <w:rsid w:val="00AC690A"/>
    <w:rsid w:val="00AC69BE"/>
    <w:rsid w:val="00AC6A26"/>
    <w:rsid w:val="00AC6A8B"/>
    <w:rsid w:val="00AC6D0A"/>
    <w:rsid w:val="00AC71E2"/>
    <w:rsid w:val="00AC764B"/>
    <w:rsid w:val="00AC789A"/>
    <w:rsid w:val="00AC78F7"/>
    <w:rsid w:val="00AC796A"/>
    <w:rsid w:val="00AC7E16"/>
    <w:rsid w:val="00AD0174"/>
    <w:rsid w:val="00AD028B"/>
    <w:rsid w:val="00AD0307"/>
    <w:rsid w:val="00AD0547"/>
    <w:rsid w:val="00AD0A73"/>
    <w:rsid w:val="00AD11B6"/>
    <w:rsid w:val="00AD12BD"/>
    <w:rsid w:val="00AD13F3"/>
    <w:rsid w:val="00AD14EA"/>
    <w:rsid w:val="00AD15F0"/>
    <w:rsid w:val="00AD163D"/>
    <w:rsid w:val="00AD1996"/>
    <w:rsid w:val="00AD1DFE"/>
    <w:rsid w:val="00AD1F06"/>
    <w:rsid w:val="00AD1F4E"/>
    <w:rsid w:val="00AD2113"/>
    <w:rsid w:val="00AD22AB"/>
    <w:rsid w:val="00AD2574"/>
    <w:rsid w:val="00AD2579"/>
    <w:rsid w:val="00AD26ED"/>
    <w:rsid w:val="00AD284F"/>
    <w:rsid w:val="00AD28FD"/>
    <w:rsid w:val="00AD2A2B"/>
    <w:rsid w:val="00AD2ACB"/>
    <w:rsid w:val="00AD2B01"/>
    <w:rsid w:val="00AD2BAD"/>
    <w:rsid w:val="00AD2D96"/>
    <w:rsid w:val="00AD2F03"/>
    <w:rsid w:val="00AD3042"/>
    <w:rsid w:val="00AD3047"/>
    <w:rsid w:val="00AD3055"/>
    <w:rsid w:val="00AD33C3"/>
    <w:rsid w:val="00AD33DF"/>
    <w:rsid w:val="00AD34A1"/>
    <w:rsid w:val="00AD34FC"/>
    <w:rsid w:val="00AD3619"/>
    <w:rsid w:val="00AD36F2"/>
    <w:rsid w:val="00AD3BEC"/>
    <w:rsid w:val="00AD3E91"/>
    <w:rsid w:val="00AD3FEB"/>
    <w:rsid w:val="00AD4207"/>
    <w:rsid w:val="00AD48F9"/>
    <w:rsid w:val="00AD4A10"/>
    <w:rsid w:val="00AD4C22"/>
    <w:rsid w:val="00AD4C76"/>
    <w:rsid w:val="00AD4CF1"/>
    <w:rsid w:val="00AD4E45"/>
    <w:rsid w:val="00AD4E9E"/>
    <w:rsid w:val="00AD514B"/>
    <w:rsid w:val="00AD528B"/>
    <w:rsid w:val="00AD550A"/>
    <w:rsid w:val="00AD5B4C"/>
    <w:rsid w:val="00AD5D8B"/>
    <w:rsid w:val="00AD5E0A"/>
    <w:rsid w:val="00AD5F16"/>
    <w:rsid w:val="00AD6015"/>
    <w:rsid w:val="00AD63BA"/>
    <w:rsid w:val="00AD6808"/>
    <w:rsid w:val="00AD6C7F"/>
    <w:rsid w:val="00AD6E10"/>
    <w:rsid w:val="00AD70C9"/>
    <w:rsid w:val="00AD732B"/>
    <w:rsid w:val="00AD742D"/>
    <w:rsid w:val="00AD7599"/>
    <w:rsid w:val="00AD75A6"/>
    <w:rsid w:val="00AD7636"/>
    <w:rsid w:val="00AD7920"/>
    <w:rsid w:val="00AD7927"/>
    <w:rsid w:val="00AD7984"/>
    <w:rsid w:val="00AE0074"/>
    <w:rsid w:val="00AE08F3"/>
    <w:rsid w:val="00AE0CE0"/>
    <w:rsid w:val="00AE0D23"/>
    <w:rsid w:val="00AE0E9E"/>
    <w:rsid w:val="00AE1418"/>
    <w:rsid w:val="00AE14B7"/>
    <w:rsid w:val="00AE14CD"/>
    <w:rsid w:val="00AE1CF9"/>
    <w:rsid w:val="00AE2051"/>
    <w:rsid w:val="00AE2205"/>
    <w:rsid w:val="00AE232B"/>
    <w:rsid w:val="00AE27A4"/>
    <w:rsid w:val="00AE2BFE"/>
    <w:rsid w:val="00AE3004"/>
    <w:rsid w:val="00AE3A56"/>
    <w:rsid w:val="00AE3CD4"/>
    <w:rsid w:val="00AE3CE1"/>
    <w:rsid w:val="00AE43E9"/>
    <w:rsid w:val="00AE4557"/>
    <w:rsid w:val="00AE4726"/>
    <w:rsid w:val="00AE477C"/>
    <w:rsid w:val="00AE47B4"/>
    <w:rsid w:val="00AE4949"/>
    <w:rsid w:val="00AE4A1F"/>
    <w:rsid w:val="00AE4B09"/>
    <w:rsid w:val="00AE4B4B"/>
    <w:rsid w:val="00AE4B5C"/>
    <w:rsid w:val="00AE4C51"/>
    <w:rsid w:val="00AE4C55"/>
    <w:rsid w:val="00AE4CAD"/>
    <w:rsid w:val="00AE4EBE"/>
    <w:rsid w:val="00AE4F01"/>
    <w:rsid w:val="00AE52BB"/>
    <w:rsid w:val="00AE552C"/>
    <w:rsid w:val="00AE567B"/>
    <w:rsid w:val="00AE56D5"/>
    <w:rsid w:val="00AE5749"/>
    <w:rsid w:val="00AE59D4"/>
    <w:rsid w:val="00AE5B4E"/>
    <w:rsid w:val="00AE5D51"/>
    <w:rsid w:val="00AE5D9B"/>
    <w:rsid w:val="00AE5E95"/>
    <w:rsid w:val="00AE5EDA"/>
    <w:rsid w:val="00AE63FA"/>
    <w:rsid w:val="00AE6433"/>
    <w:rsid w:val="00AE646D"/>
    <w:rsid w:val="00AE6557"/>
    <w:rsid w:val="00AE6584"/>
    <w:rsid w:val="00AE69BD"/>
    <w:rsid w:val="00AE6D12"/>
    <w:rsid w:val="00AE6EEB"/>
    <w:rsid w:val="00AE723D"/>
    <w:rsid w:val="00AE75A9"/>
    <w:rsid w:val="00AE7992"/>
    <w:rsid w:val="00AE7D16"/>
    <w:rsid w:val="00AF0311"/>
    <w:rsid w:val="00AF0362"/>
    <w:rsid w:val="00AF062F"/>
    <w:rsid w:val="00AF07EE"/>
    <w:rsid w:val="00AF0801"/>
    <w:rsid w:val="00AF088D"/>
    <w:rsid w:val="00AF0BB0"/>
    <w:rsid w:val="00AF0BCA"/>
    <w:rsid w:val="00AF10D3"/>
    <w:rsid w:val="00AF115E"/>
    <w:rsid w:val="00AF1414"/>
    <w:rsid w:val="00AF1703"/>
    <w:rsid w:val="00AF1958"/>
    <w:rsid w:val="00AF1C43"/>
    <w:rsid w:val="00AF1CBC"/>
    <w:rsid w:val="00AF2078"/>
    <w:rsid w:val="00AF235A"/>
    <w:rsid w:val="00AF24EF"/>
    <w:rsid w:val="00AF27F2"/>
    <w:rsid w:val="00AF28B0"/>
    <w:rsid w:val="00AF299A"/>
    <w:rsid w:val="00AF2B1F"/>
    <w:rsid w:val="00AF2D42"/>
    <w:rsid w:val="00AF2DED"/>
    <w:rsid w:val="00AF2E75"/>
    <w:rsid w:val="00AF2F32"/>
    <w:rsid w:val="00AF37AD"/>
    <w:rsid w:val="00AF3A59"/>
    <w:rsid w:val="00AF3AAF"/>
    <w:rsid w:val="00AF3C80"/>
    <w:rsid w:val="00AF3C8C"/>
    <w:rsid w:val="00AF41FC"/>
    <w:rsid w:val="00AF43FE"/>
    <w:rsid w:val="00AF457C"/>
    <w:rsid w:val="00AF4648"/>
    <w:rsid w:val="00AF4B50"/>
    <w:rsid w:val="00AF4C8A"/>
    <w:rsid w:val="00AF4D4E"/>
    <w:rsid w:val="00AF5021"/>
    <w:rsid w:val="00AF531F"/>
    <w:rsid w:val="00AF5363"/>
    <w:rsid w:val="00AF53A7"/>
    <w:rsid w:val="00AF54E4"/>
    <w:rsid w:val="00AF554E"/>
    <w:rsid w:val="00AF5734"/>
    <w:rsid w:val="00AF5843"/>
    <w:rsid w:val="00AF5928"/>
    <w:rsid w:val="00AF5BBB"/>
    <w:rsid w:val="00AF5F78"/>
    <w:rsid w:val="00AF63A9"/>
    <w:rsid w:val="00AF6591"/>
    <w:rsid w:val="00AF66F1"/>
    <w:rsid w:val="00AF692D"/>
    <w:rsid w:val="00AF6AE3"/>
    <w:rsid w:val="00AF6B1B"/>
    <w:rsid w:val="00AF6DB8"/>
    <w:rsid w:val="00AF724C"/>
    <w:rsid w:val="00AF738A"/>
    <w:rsid w:val="00AF7A91"/>
    <w:rsid w:val="00AF7CDF"/>
    <w:rsid w:val="00AF7DAB"/>
    <w:rsid w:val="00AF7E9E"/>
    <w:rsid w:val="00AF7F09"/>
    <w:rsid w:val="00AF7F1D"/>
    <w:rsid w:val="00B00059"/>
    <w:rsid w:val="00B002BA"/>
    <w:rsid w:val="00B00306"/>
    <w:rsid w:val="00B00987"/>
    <w:rsid w:val="00B009D3"/>
    <w:rsid w:val="00B00D07"/>
    <w:rsid w:val="00B00D62"/>
    <w:rsid w:val="00B010D3"/>
    <w:rsid w:val="00B01214"/>
    <w:rsid w:val="00B013EF"/>
    <w:rsid w:val="00B0158B"/>
    <w:rsid w:val="00B01669"/>
    <w:rsid w:val="00B01A7A"/>
    <w:rsid w:val="00B01CC2"/>
    <w:rsid w:val="00B01E54"/>
    <w:rsid w:val="00B01F0D"/>
    <w:rsid w:val="00B02014"/>
    <w:rsid w:val="00B021DE"/>
    <w:rsid w:val="00B0226B"/>
    <w:rsid w:val="00B0226D"/>
    <w:rsid w:val="00B0237A"/>
    <w:rsid w:val="00B023FC"/>
    <w:rsid w:val="00B02A4C"/>
    <w:rsid w:val="00B02AEA"/>
    <w:rsid w:val="00B03101"/>
    <w:rsid w:val="00B032CE"/>
    <w:rsid w:val="00B03527"/>
    <w:rsid w:val="00B039CE"/>
    <w:rsid w:val="00B03A2E"/>
    <w:rsid w:val="00B03BA8"/>
    <w:rsid w:val="00B03C9A"/>
    <w:rsid w:val="00B03CF7"/>
    <w:rsid w:val="00B03D26"/>
    <w:rsid w:val="00B03E54"/>
    <w:rsid w:val="00B042A6"/>
    <w:rsid w:val="00B048BD"/>
    <w:rsid w:val="00B0496C"/>
    <w:rsid w:val="00B04D36"/>
    <w:rsid w:val="00B04EEC"/>
    <w:rsid w:val="00B04F11"/>
    <w:rsid w:val="00B050D5"/>
    <w:rsid w:val="00B053F5"/>
    <w:rsid w:val="00B054CE"/>
    <w:rsid w:val="00B05629"/>
    <w:rsid w:val="00B05688"/>
    <w:rsid w:val="00B0579D"/>
    <w:rsid w:val="00B06163"/>
    <w:rsid w:val="00B0642D"/>
    <w:rsid w:val="00B06AF4"/>
    <w:rsid w:val="00B06B44"/>
    <w:rsid w:val="00B06B70"/>
    <w:rsid w:val="00B06C77"/>
    <w:rsid w:val="00B06F7F"/>
    <w:rsid w:val="00B06F85"/>
    <w:rsid w:val="00B07286"/>
    <w:rsid w:val="00B07468"/>
    <w:rsid w:val="00B0747F"/>
    <w:rsid w:val="00B075EC"/>
    <w:rsid w:val="00B07909"/>
    <w:rsid w:val="00B07CBE"/>
    <w:rsid w:val="00B07F35"/>
    <w:rsid w:val="00B07F5F"/>
    <w:rsid w:val="00B10030"/>
    <w:rsid w:val="00B104E3"/>
    <w:rsid w:val="00B1060C"/>
    <w:rsid w:val="00B1093D"/>
    <w:rsid w:val="00B10BD1"/>
    <w:rsid w:val="00B10C13"/>
    <w:rsid w:val="00B10DDA"/>
    <w:rsid w:val="00B10E2C"/>
    <w:rsid w:val="00B111BF"/>
    <w:rsid w:val="00B114C4"/>
    <w:rsid w:val="00B115A1"/>
    <w:rsid w:val="00B11792"/>
    <w:rsid w:val="00B1187A"/>
    <w:rsid w:val="00B11882"/>
    <w:rsid w:val="00B11C98"/>
    <w:rsid w:val="00B11E29"/>
    <w:rsid w:val="00B1215A"/>
    <w:rsid w:val="00B1219E"/>
    <w:rsid w:val="00B12287"/>
    <w:rsid w:val="00B12A59"/>
    <w:rsid w:val="00B12F78"/>
    <w:rsid w:val="00B1329C"/>
    <w:rsid w:val="00B13343"/>
    <w:rsid w:val="00B133BC"/>
    <w:rsid w:val="00B13515"/>
    <w:rsid w:val="00B137B0"/>
    <w:rsid w:val="00B137BE"/>
    <w:rsid w:val="00B137D3"/>
    <w:rsid w:val="00B1388A"/>
    <w:rsid w:val="00B13B1C"/>
    <w:rsid w:val="00B13B8D"/>
    <w:rsid w:val="00B13F1F"/>
    <w:rsid w:val="00B143F4"/>
    <w:rsid w:val="00B1474D"/>
    <w:rsid w:val="00B147CC"/>
    <w:rsid w:val="00B149ED"/>
    <w:rsid w:val="00B14C28"/>
    <w:rsid w:val="00B14C80"/>
    <w:rsid w:val="00B14D86"/>
    <w:rsid w:val="00B150B5"/>
    <w:rsid w:val="00B15141"/>
    <w:rsid w:val="00B151C6"/>
    <w:rsid w:val="00B1599E"/>
    <w:rsid w:val="00B15A0F"/>
    <w:rsid w:val="00B15DAB"/>
    <w:rsid w:val="00B15FAA"/>
    <w:rsid w:val="00B16588"/>
    <w:rsid w:val="00B1667C"/>
    <w:rsid w:val="00B167A6"/>
    <w:rsid w:val="00B16B5F"/>
    <w:rsid w:val="00B16C5A"/>
    <w:rsid w:val="00B1736C"/>
    <w:rsid w:val="00B173F1"/>
    <w:rsid w:val="00B1754E"/>
    <w:rsid w:val="00B1757D"/>
    <w:rsid w:val="00B17744"/>
    <w:rsid w:val="00B17CD4"/>
    <w:rsid w:val="00B17EE5"/>
    <w:rsid w:val="00B20057"/>
    <w:rsid w:val="00B2034E"/>
    <w:rsid w:val="00B2043A"/>
    <w:rsid w:val="00B2048B"/>
    <w:rsid w:val="00B205EC"/>
    <w:rsid w:val="00B20C35"/>
    <w:rsid w:val="00B20CFA"/>
    <w:rsid w:val="00B20E2B"/>
    <w:rsid w:val="00B20F9F"/>
    <w:rsid w:val="00B21016"/>
    <w:rsid w:val="00B21050"/>
    <w:rsid w:val="00B212F5"/>
    <w:rsid w:val="00B21439"/>
    <w:rsid w:val="00B215F9"/>
    <w:rsid w:val="00B216FF"/>
    <w:rsid w:val="00B217C1"/>
    <w:rsid w:val="00B21913"/>
    <w:rsid w:val="00B21CA7"/>
    <w:rsid w:val="00B21D2B"/>
    <w:rsid w:val="00B21D72"/>
    <w:rsid w:val="00B21D85"/>
    <w:rsid w:val="00B21DF9"/>
    <w:rsid w:val="00B21E17"/>
    <w:rsid w:val="00B21EEE"/>
    <w:rsid w:val="00B2208F"/>
    <w:rsid w:val="00B22BCF"/>
    <w:rsid w:val="00B22ED9"/>
    <w:rsid w:val="00B233A9"/>
    <w:rsid w:val="00B239CC"/>
    <w:rsid w:val="00B23A36"/>
    <w:rsid w:val="00B23B1C"/>
    <w:rsid w:val="00B23DB1"/>
    <w:rsid w:val="00B23FAE"/>
    <w:rsid w:val="00B24051"/>
    <w:rsid w:val="00B24110"/>
    <w:rsid w:val="00B242E8"/>
    <w:rsid w:val="00B24620"/>
    <w:rsid w:val="00B2498B"/>
    <w:rsid w:val="00B24B39"/>
    <w:rsid w:val="00B24B93"/>
    <w:rsid w:val="00B24C1C"/>
    <w:rsid w:val="00B24F49"/>
    <w:rsid w:val="00B25370"/>
    <w:rsid w:val="00B253BD"/>
    <w:rsid w:val="00B2544E"/>
    <w:rsid w:val="00B254EC"/>
    <w:rsid w:val="00B25585"/>
    <w:rsid w:val="00B25870"/>
    <w:rsid w:val="00B2593C"/>
    <w:rsid w:val="00B259E8"/>
    <w:rsid w:val="00B25A45"/>
    <w:rsid w:val="00B25A70"/>
    <w:rsid w:val="00B25BD8"/>
    <w:rsid w:val="00B25E1D"/>
    <w:rsid w:val="00B25EA1"/>
    <w:rsid w:val="00B25F9A"/>
    <w:rsid w:val="00B2605F"/>
    <w:rsid w:val="00B2613A"/>
    <w:rsid w:val="00B26377"/>
    <w:rsid w:val="00B26586"/>
    <w:rsid w:val="00B269CE"/>
    <w:rsid w:val="00B26CE1"/>
    <w:rsid w:val="00B26E3F"/>
    <w:rsid w:val="00B26F6A"/>
    <w:rsid w:val="00B2757B"/>
    <w:rsid w:val="00B275BB"/>
    <w:rsid w:val="00B27C9B"/>
    <w:rsid w:val="00B27D54"/>
    <w:rsid w:val="00B27D5A"/>
    <w:rsid w:val="00B27D71"/>
    <w:rsid w:val="00B27D7F"/>
    <w:rsid w:val="00B300BD"/>
    <w:rsid w:val="00B30411"/>
    <w:rsid w:val="00B30475"/>
    <w:rsid w:val="00B305C0"/>
    <w:rsid w:val="00B307C6"/>
    <w:rsid w:val="00B30E74"/>
    <w:rsid w:val="00B30F39"/>
    <w:rsid w:val="00B311CC"/>
    <w:rsid w:val="00B315BB"/>
    <w:rsid w:val="00B315CC"/>
    <w:rsid w:val="00B3187E"/>
    <w:rsid w:val="00B318EE"/>
    <w:rsid w:val="00B31905"/>
    <w:rsid w:val="00B31E5F"/>
    <w:rsid w:val="00B32351"/>
    <w:rsid w:val="00B32569"/>
    <w:rsid w:val="00B32607"/>
    <w:rsid w:val="00B326BE"/>
    <w:rsid w:val="00B32821"/>
    <w:rsid w:val="00B32CE3"/>
    <w:rsid w:val="00B32EB2"/>
    <w:rsid w:val="00B32EC1"/>
    <w:rsid w:val="00B32F90"/>
    <w:rsid w:val="00B3315D"/>
    <w:rsid w:val="00B33595"/>
    <w:rsid w:val="00B3376D"/>
    <w:rsid w:val="00B33802"/>
    <w:rsid w:val="00B33913"/>
    <w:rsid w:val="00B3396B"/>
    <w:rsid w:val="00B339FC"/>
    <w:rsid w:val="00B33E44"/>
    <w:rsid w:val="00B33E88"/>
    <w:rsid w:val="00B33EC1"/>
    <w:rsid w:val="00B34167"/>
    <w:rsid w:val="00B34642"/>
    <w:rsid w:val="00B34681"/>
    <w:rsid w:val="00B34886"/>
    <w:rsid w:val="00B3488B"/>
    <w:rsid w:val="00B34E40"/>
    <w:rsid w:val="00B35035"/>
    <w:rsid w:val="00B3511C"/>
    <w:rsid w:val="00B35148"/>
    <w:rsid w:val="00B3539A"/>
    <w:rsid w:val="00B35A49"/>
    <w:rsid w:val="00B35BA4"/>
    <w:rsid w:val="00B35CB3"/>
    <w:rsid w:val="00B35E0F"/>
    <w:rsid w:val="00B35F8E"/>
    <w:rsid w:val="00B3648F"/>
    <w:rsid w:val="00B365BB"/>
    <w:rsid w:val="00B36731"/>
    <w:rsid w:val="00B3676A"/>
    <w:rsid w:val="00B36B7C"/>
    <w:rsid w:val="00B36BDE"/>
    <w:rsid w:val="00B36D5C"/>
    <w:rsid w:val="00B37121"/>
    <w:rsid w:val="00B37A61"/>
    <w:rsid w:val="00B37B62"/>
    <w:rsid w:val="00B37CF2"/>
    <w:rsid w:val="00B37CF8"/>
    <w:rsid w:val="00B4003E"/>
    <w:rsid w:val="00B40292"/>
    <w:rsid w:val="00B4029F"/>
    <w:rsid w:val="00B4052A"/>
    <w:rsid w:val="00B406B2"/>
    <w:rsid w:val="00B40D73"/>
    <w:rsid w:val="00B40FBE"/>
    <w:rsid w:val="00B40FE0"/>
    <w:rsid w:val="00B411A3"/>
    <w:rsid w:val="00B412CB"/>
    <w:rsid w:val="00B41351"/>
    <w:rsid w:val="00B415EF"/>
    <w:rsid w:val="00B41831"/>
    <w:rsid w:val="00B41B34"/>
    <w:rsid w:val="00B41C4B"/>
    <w:rsid w:val="00B41C59"/>
    <w:rsid w:val="00B41E7F"/>
    <w:rsid w:val="00B421F9"/>
    <w:rsid w:val="00B424BB"/>
    <w:rsid w:val="00B424F2"/>
    <w:rsid w:val="00B4279C"/>
    <w:rsid w:val="00B427E4"/>
    <w:rsid w:val="00B42879"/>
    <w:rsid w:val="00B42B9A"/>
    <w:rsid w:val="00B430D3"/>
    <w:rsid w:val="00B4317F"/>
    <w:rsid w:val="00B4326A"/>
    <w:rsid w:val="00B432D4"/>
    <w:rsid w:val="00B437BD"/>
    <w:rsid w:val="00B43985"/>
    <w:rsid w:val="00B439FA"/>
    <w:rsid w:val="00B43C60"/>
    <w:rsid w:val="00B43D4D"/>
    <w:rsid w:val="00B440CF"/>
    <w:rsid w:val="00B44195"/>
    <w:rsid w:val="00B44236"/>
    <w:rsid w:val="00B4425A"/>
    <w:rsid w:val="00B443C5"/>
    <w:rsid w:val="00B4485B"/>
    <w:rsid w:val="00B44966"/>
    <w:rsid w:val="00B44B77"/>
    <w:rsid w:val="00B44D29"/>
    <w:rsid w:val="00B44E53"/>
    <w:rsid w:val="00B45192"/>
    <w:rsid w:val="00B453FF"/>
    <w:rsid w:val="00B4581A"/>
    <w:rsid w:val="00B45A61"/>
    <w:rsid w:val="00B45BCF"/>
    <w:rsid w:val="00B4622C"/>
    <w:rsid w:val="00B462D6"/>
    <w:rsid w:val="00B46544"/>
    <w:rsid w:val="00B46681"/>
    <w:rsid w:val="00B466E8"/>
    <w:rsid w:val="00B468C8"/>
    <w:rsid w:val="00B46BBB"/>
    <w:rsid w:val="00B47137"/>
    <w:rsid w:val="00B47210"/>
    <w:rsid w:val="00B4747E"/>
    <w:rsid w:val="00B4776B"/>
    <w:rsid w:val="00B47784"/>
    <w:rsid w:val="00B4783F"/>
    <w:rsid w:val="00B47CEF"/>
    <w:rsid w:val="00B47E6F"/>
    <w:rsid w:val="00B47F1F"/>
    <w:rsid w:val="00B5020A"/>
    <w:rsid w:val="00B50353"/>
    <w:rsid w:val="00B504F7"/>
    <w:rsid w:val="00B50E38"/>
    <w:rsid w:val="00B511A4"/>
    <w:rsid w:val="00B51367"/>
    <w:rsid w:val="00B51420"/>
    <w:rsid w:val="00B51526"/>
    <w:rsid w:val="00B51843"/>
    <w:rsid w:val="00B51A40"/>
    <w:rsid w:val="00B51A4B"/>
    <w:rsid w:val="00B51B9E"/>
    <w:rsid w:val="00B51C7D"/>
    <w:rsid w:val="00B52078"/>
    <w:rsid w:val="00B520E8"/>
    <w:rsid w:val="00B52232"/>
    <w:rsid w:val="00B5237A"/>
    <w:rsid w:val="00B52540"/>
    <w:rsid w:val="00B52559"/>
    <w:rsid w:val="00B52646"/>
    <w:rsid w:val="00B529F2"/>
    <w:rsid w:val="00B52AAD"/>
    <w:rsid w:val="00B52F6C"/>
    <w:rsid w:val="00B52FEA"/>
    <w:rsid w:val="00B53023"/>
    <w:rsid w:val="00B530BB"/>
    <w:rsid w:val="00B53822"/>
    <w:rsid w:val="00B53827"/>
    <w:rsid w:val="00B53A1E"/>
    <w:rsid w:val="00B53D89"/>
    <w:rsid w:val="00B53EF5"/>
    <w:rsid w:val="00B5418D"/>
    <w:rsid w:val="00B5428C"/>
    <w:rsid w:val="00B542FA"/>
    <w:rsid w:val="00B54551"/>
    <w:rsid w:val="00B54552"/>
    <w:rsid w:val="00B5475E"/>
    <w:rsid w:val="00B547AF"/>
    <w:rsid w:val="00B54989"/>
    <w:rsid w:val="00B54ADC"/>
    <w:rsid w:val="00B54D7C"/>
    <w:rsid w:val="00B54F8D"/>
    <w:rsid w:val="00B5510B"/>
    <w:rsid w:val="00B55379"/>
    <w:rsid w:val="00B553CF"/>
    <w:rsid w:val="00B555B8"/>
    <w:rsid w:val="00B5594E"/>
    <w:rsid w:val="00B55ACA"/>
    <w:rsid w:val="00B55C19"/>
    <w:rsid w:val="00B5612F"/>
    <w:rsid w:val="00B5637F"/>
    <w:rsid w:val="00B5650C"/>
    <w:rsid w:val="00B56517"/>
    <w:rsid w:val="00B566E0"/>
    <w:rsid w:val="00B5685D"/>
    <w:rsid w:val="00B569E9"/>
    <w:rsid w:val="00B56AE3"/>
    <w:rsid w:val="00B56DC9"/>
    <w:rsid w:val="00B57089"/>
    <w:rsid w:val="00B571A3"/>
    <w:rsid w:val="00B57861"/>
    <w:rsid w:val="00B57947"/>
    <w:rsid w:val="00B579DB"/>
    <w:rsid w:val="00B57C89"/>
    <w:rsid w:val="00B57E5B"/>
    <w:rsid w:val="00B60219"/>
    <w:rsid w:val="00B602DD"/>
    <w:rsid w:val="00B60319"/>
    <w:rsid w:val="00B60428"/>
    <w:rsid w:val="00B60556"/>
    <w:rsid w:val="00B607AD"/>
    <w:rsid w:val="00B607B8"/>
    <w:rsid w:val="00B607CF"/>
    <w:rsid w:val="00B607D9"/>
    <w:rsid w:val="00B60847"/>
    <w:rsid w:val="00B60B06"/>
    <w:rsid w:val="00B60BB3"/>
    <w:rsid w:val="00B60E6E"/>
    <w:rsid w:val="00B61021"/>
    <w:rsid w:val="00B61069"/>
    <w:rsid w:val="00B610F8"/>
    <w:rsid w:val="00B612BE"/>
    <w:rsid w:val="00B6184F"/>
    <w:rsid w:val="00B61980"/>
    <w:rsid w:val="00B619AF"/>
    <w:rsid w:val="00B61B85"/>
    <w:rsid w:val="00B61CFF"/>
    <w:rsid w:val="00B61E5C"/>
    <w:rsid w:val="00B61F70"/>
    <w:rsid w:val="00B61FD8"/>
    <w:rsid w:val="00B6237B"/>
    <w:rsid w:val="00B62414"/>
    <w:rsid w:val="00B62A18"/>
    <w:rsid w:val="00B6326D"/>
    <w:rsid w:val="00B63410"/>
    <w:rsid w:val="00B637C4"/>
    <w:rsid w:val="00B63870"/>
    <w:rsid w:val="00B63FCE"/>
    <w:rsid w:val="00B640AB"/>
    <w:rsid w:val="00B6415B"/>
    <w:rsid w:val="00B64212"/>
    <w:rsid w:val="00B64398"/>
    <w:rsid w:val="00B64484"/>
    <w:rsid w:val="00B645EE"/>
    <w:rsid w:val="00B645F8"/>
    <w:rsid w:val="00B646A6"/>
    <w:rsid w:val="00B64A3E"/>
    <w:rsid w:val="00B64D52"/>
    <w:rsid w:val="00B64DC2"/>
    <w:rsid w:val="00B652B0"/>
    <w:rsid w:val="00B65590"/>
    <w:rsid w:val="00B657B5"/>
    <w:rsid w:val="00B65A86"/>
    <w:rsid w:val="00B65D1C"/>
    <w:rsid w:val="00B65F96"/>
    <w:rsid w:val="00B660D8"/>
    <w:rsid w:val="00B66258"/>
    <w:rsid w:val="00B6638D"/>
    <w:rsid w:val="00B664EC"/>
    <w:rsid w:val="00B66801"/>
    <w:rsid w:val="00B66D12"/>
    <w:rsid w:val="00B66D5F"/>
    <w:rsid w:val="00B672F4"/>
    <w:rsid w:val="00B676FE"/>
    <w:rsid w:val="00B67889"/>
    <w:rsid w:val="00B6796C"/>
    <w:rsid w:val="00B67B2B"/>
    <w:rsid w:val="00B67F1A"/>
    <w:rsid w:val="00B70046"/>
    <w:rsid w:val="00B70171"/>
    <w:rsid w:val="00B70333"/>
    <w:rsid w:val="00B7056C"/>
    <w:rsid w:val="00B70719"/>
    <w:rsid w:val="00B70A49"/>
    <w:rsid w:val="00B70B9E"/>
    <w:rsid w:val="00B70BC6"/>
    <w:rsid w:val="00B70EDB"/>
    <w:rsid w:val="00B71169"/>
    <w:rsid w:val="00B711B6"/>
    <w:rsid w:val="00B711D5"/>
    <w:rsid w:val="00B713A5"/>
    <w:rsid w:val="00B714E2"/>
    <w:rsid w:val="00B71574"/>
    <w:rsid w:val="00B71A5D"/>
    <w:rsid w:val="00B72056"/>
    <w:rsid w:val="00B72184"/>
    <w:rsid w:val="00B721F0"/>
    <w:rsid w:val="00B7254B"/>
    <w:rsid w:val="00B7273B"/>
    <w:rsid w:val="00B7277F"/>
    <w:rsid w:val="00B727B8"/>
    <w:rsid w:val="00B72EC3"/>
    <w:rsid w:val="00B730EA"/>
    <w:rsid w:val="00B73259"/>
    <w:rsid w:val="00B73453"/>
    <w:rsid w:val="00B734B5"/>
    <w:rsid w:val="00B735CA"/>
    <w:rsid w:val="00B736D3"/>
    <w:rsid w:val="00B737C7"/>
    <w:rsid w:val="00B73954"/>
    <w:rsid w:val="00B73977"/>
    <w:rsid w:val="00B73C61"/>
    <w:rsid w:val="00B73F01"/>
    <w:rsid w:val="00B741DB"/>
    <w:rsid w:val="00B742C3"/>
    <w:rsid w:val="00B7452F"/>
    <w:rsid w:val="00B74910"/>
    <w:rsid w:val="00B74A0D"/>
    <w:rsid w:val="00B74EC0"/>
    <w:rsid w:val="00B75103"/>
    <w:rsid w:val="00B75303"/>
    <w:rsid w:val="00B75667"/>
    <w:rsid w:val="00B759E3"/>
    <w:rsid w:val="00B75C6D"/>
    <w:rsid w:val="00B75F2C"/>
    <w:rsid w:val="00B760B4"/>
    <w:rsid w:val="00B7623C"/>
    <w:rsid w:val="00B764A1"/>
    <w:rsid w:val="00B76727"/>
    <w:rsid w:val="00B76CCE"/>
    <w:rsid w:val="00B76CD9"/>
    <w:rsid w:val="00B7703C"/>
    <w:rsid w:val="00B77062"/>
    <w:rsid w:val="00B7709F"/>
    <w:rsid w:val="00B7717B"/>
    <w:rsid w:val="00B774CC"/>
    <w:rsid w:val="00B774D9"/>
    <w:rsid w:val="00B7763D"/>
    <w:rsid w:val="00B7784E"/>
    <w:rsid w:val="00B77D8A"/>
    <w:rsid w:val="00B77DB9"/>
    <w:rsid w:val="00B80048"/>
    <w:rsid w:val="00B8053A"/>
    <w:rsid w:val="00B8053B"/>
    <w:rsid w:val="00B80733"/>
    <w:rsid w:val="00B80795"/>
    <w:rsid w:val="00B809A2"/>
    <w:rsid w:val="00B80ABC"/>
    <w:rsid w:val="00B80F5B"/>
    <w:rsid w:val="00B81578"/>
    <w:rsid w:val="00B81671"/>
    <w:rsid w:val="00B81684"/>
    <w:rsid w:val="00B81758"/>
    <w:rsid w:val="00B817F4"/>
    <w:rsid w:val="00B81BC4"/>
    <w:rsid w:val="00B81E16"/>
    <w:rsid w:val="00B81EE0"/>
    <w:rsid w:val="00B81FEB"/>
    <w:rsid w:val="00B8206A"/>
    <w:rsid w:val="00B821A5"/>
    <w:rsid w:val="00B821AB"/>
    <w:rsid w:val="00B823CA"/>
    <w:rsid w:val="00B8245D"/>
    <w:rsid w:val="00B82640"/>
    <w:rsid w:val="00B828D6"/>
    <w:rsid w:val="00B82D64"/>
    <w:rsid w:val="00B82F4C"/>
    <w:rsid w:val="00B830F7"/>
    <w:rsid w:val="00B8321E"/>
    <w:rsid w:val="00B833AF"/>
    <w:rsid w:val="00B83962"/>
    <w:rsid w:val="00B83AC3"/>
    <w:rsid w:val="00B83DF6"/>
    <w:rsid w:val="00B83EC6"/>
    <w:rsid w:val="00B8408E"/>
    <w:rsid w:val="00B848A5"/>
    <w:rsid w:val="00B84B57"/>
    <w:rsid w:val="00B84BE8"/>
    <w:rsid w:val="00B853F0"/>
    <w:rsid w:val="00B85581"/>
    <w:rsid w:val="00B8564B"/>
    <w:rsid w:val="00B8569C"/>
    <w:rsid w:val="00B85740"/>
    <w:rsid w:val="00B858D9"/>
    <w:rsid w:val="00B85C34"/>
    <w:rsid w:val="00B85E03"/>
    <w:rsid w:val="00B85F67"/>
    <w:rsid w:val="00B862F5"/>
    <w:rsid w:val="00B863EC"/>
    <w:rsid w:val="00B86557"/>
    <w:rsid w:val="00B86734"/>
    <w:rsid w:val="00B8692C"/>
    <w:rsid w:val="00B86A4F"/>
    <w:rsid w:val="00B86A94"/>
    <w:rsid w:val="00B86BDC"/>
    <w:rsid w:val="00B86D63"/>
    <w:rsid w:val="00B86EBE"/>
    <w:rsid w:val="00B8738C"/>
    <w:rsid w:val="00B874FB"/>
    <w:rsid w:val="00B875FE"/>
    <w:rsid w:val="00B8769E"/>
    <w:rsid w:val="00B876D1"/>
    <w:rsid w:val="00B8784E"/>
    <w:rsid w:val="00B87855"/>
    <w:rsid w:val="00B87AD7"/>
    <w:rsid w:val="00B90134"/>
    <w:rsid w:val="00B9074A"/>
    <w:rsid w:val="00B90C3C"/>
    <w:rsid w:val="00B90CAB"/>
    <w:rsid w:val="00B90DC8"/>
    <w:rsid w:val="00B91259"/>
    <w:rsid w:val="00B9134E"/>
    <w:rsid w:val="00B91356"/>
    <w:rsid w:val="00B9136C"/>
    <w:rsid w:val="00B91541"/>
    <w:rsid w:val="00B91C6F"/>
    <w:rsid w:val="00B91DF1"/>
    <w:rsid w:val="00B91E0F"/>
    <w:rsid w:val="00B922DA"/>
    <w:rsid w:val="00B9230D"/>
    <w:rsid w:val="00B926E0"/>
    <w:rsid w:val="00B9289C"/>
    <w:rsid w:val="00B928B6"/>
    <w:rsid w:val="00B928D8"/>
    <w:rsid w:val="00B931E9"/>
    <w:rsid w:val="00B93256"/>
    <w:rsid w:val="00B932BD"/>
    <w:rsid w:val="00B932C7"/>
    <w:rsid w:val="00B932DA"/>
    <w:rsid w:val="00B9332D"/>
    <w:rsid w:val="00B93417"/>
    <w:rsid w:val="00B93994"/>
    <w:rsid w:val="00B93A34"/>
    <w:rsid w:val="00B93B55"/>
    <w:rsid w:val="00B93C36"/>
    <w:rsid w:val="00B93CC9"/>
    <w:rsid w:val="00B93DCA"/>
    <w:rsid w:val="00B93E45"/>
    <w:rsid w:val="00B93F03"/>
    <w:rsid w:val="00B94054"/>
    <w:rsid w:val="00B94078"/>
    <w:rsid w:val="00B94253"/>
    <w:rsid w:val="00B9436E"/>
    <w:rsid w:val="00B9446C"/>
    <w:rsid w:val="00B945A6"/>
    <w:rsid w:val="00B94989"/>
    <w:rsid w:val="00B950E8"/>
    <w:rsid w:val="00B95242"/>
    <w:rsid w:val="00B954FC"/>
    <w:rsid w:val="00B95971"/>
    <w:rsid w:val="00B95A04"/>
    <w:rsid w:val="00B95B13"/>
    <w:rsid w:val="00B95C49"/>
    <w:rsid w:val="00B95D07"/>
    <w:rsid w:val="00B95EEF"/>
    <w:rsid w:val="00B96074"/>
    <w:rsid w:val="00B96228"/>
    <w:rsid w:val="00B962D6"/>
    <w:rsid w:val="00B96313"/>
    <w:rsid w:val="00B964A9"/>
    <w:rsid w:val="00B964DB"/>
    <w:rsid w:val="00B9698A"/>
    <w:rsid w:val="00B96ABF"/>
    <w:rsid w:val="00B96CBF"/>
    <w:rsid w:val="00B96CF0"/>
    <w:rsid w:val="00B96DA2"/>
    <w:rsid w:val="00B97083"/>
    <w:rsid w:val="00B973D0"/>
    <w:rsid w:val="00B973DD"/>
    <w:rsid w:val="00B9770D"/>
    <w:rsid w:val="00B97726"/>
    <w:rsid w:val="00B9776C"/>
    <w:rsid w:val="00B977E6"/>
    <w:rsid w:val="00B97924"/>
    <w:rsid w:val="00B97AA9"/>
    <w:rsid w:val="00B97AE6"/>
    <w:rsid w:val="00B97B85"/>
    <w:rsid w:val="00B97C3D"/>
    <w:rsid w:val="00B97C80"/>
    <w:rsid w:val="00B97D66"/>
    <w:rsid w:val="00B97F04"/>
    <w:rsid w:val="00BA03F8"/>
    <w:rsid w:val="00BA04DF"/>
    <w:rsid w:val="00BA04E5"/>
    <w:rsid w:val="00BA067F"/>
    <w:rsid w:val="00BA0B66"/>
    <w:rsid w:val="00BA106C"/>
    <w:rsid w:val="00BA1143"/>
    <w:rsid w:val="00BA13E0"/>
    <w:rsid w:val="00BA13E5"/>
    <w:rsid w:val="00BA14E7"/>
    <w:rsid w:val="00BA17C4"/>
    <w:rsid w:val="00BA1AB6"/>
    <w:rsid w:val="00BA1ABD"/>
    <w:rsid w:val="00BA1AEA"/>
    <w:rsid w:val="00BA1B3B"/>
    <w:rsid w:val="00BA1C20"/>
    <w:rsid w:val="00BA20C7"/>
    <w:rsid w:val="00BA2213"/>
    <w:rsid w:val="00BA2381"/>
    <w:rsid w:val="00BA242B"/>
    <w:rsid w:val="00BA270E"/>
    <w:rsid w:val="00BA2729"/>
    <w:rsid w:val="00BA283C"/>
    <w:rsid w:val="00BA2AEB"/>
    <w:rsid w:val="00BA2B09"/>
    <w:rsid w:val="00BA2B57"/>
    <w:rsid w:val="00BA2DED"/>
    <w:rsid w:val="00BA30A8"/>
    <w:rsid w:val="00BA3129"/>
    <w:rsid w:val="00BA32A7"/>
    <w:rsid w:val="00BA3974"/>
    <w:rsid w:val="00BA3A77"/>
    <w:rsid w:val="00BA3C37"/>
    <w:rsid w:val="00BA3CC9"/>
    <w:rsid w:val="00BA3F29"/>
    <w:rsid w:val="00BA3F36"/>
    <w:rsid w:val="00BA4016"/>
    <w:rsid w:val="00BA40BE"/>
    <w:rsid w:val="00BA465E"/>
    <w:rsid w:val="00BA48D3"/>
    <w:rsid w:val="00BA48E0"/>
    <w:rsid w:val="00BA4C09"/>
    <w:rsid w:val="00BA5181"/>
    <w:rsid w:val="00BA5346"/>
    <w:rsid w:val="00BA54FB"/>
    <w:rsid w:val="00BA56DA"/>
    <w:rsid w:val="00BA590E"/>
    <w:rsid w:val="00BA5C97"/>
    <w:rsid w:val="00BA5DED"/>
    <w:rsid w:val="00BA5EFB"/>
    <w:rsid w:val="00BA5FD1"/>
    <w:rsid w:val="00BA6282"/>
    <w:rsid w:val="00BA659A"/>
    <w:rsid w:val="00BA67CE"/>
    <w:rsid w:val="00BA68C1"/>
    <w:rsid w:val="00BA6CFD"/>
    <w:rsid w:val="00BA6EF7"/>
    <w:rsid w:val="00BA71D0"/>
    <w:rsid w:val="00BA725F"/>
    <w:rsid w:val="00BA7423"/>
    <w:rsid w:val="00BA742E"/>
    <w:rsid w:val="00BA7541"/>
    <w:rsid w:val="00BA7688"/>
    <w:rsid w:val="00BA78E9"/>
    <w:rsid w:val="00BA7C2A"/>
    <w:rsid w:val="00BA7EB0"/>
    <w:rsid w:val="00BB01DB"/>
    <w:rsid w:val="00BB01E9"/>
    <w:rsid w:val="00BB0337"/>
    <w:rsid w:val="00BB0528"/>
    <w:rsid w:val="00BB0681"/>
    <w:rsid w:val="00BB070E"/>
    <w:rsid w:val="00BB0806"/>
    <w:rsid w:val="00BB0B3E"/>
    <w:rsid w:val="00BB0B63"/>
    <w:rsid w:val="00BB0D75"/>
    <w:rsid w:val="00BB0E35"/>
    <w:rsid w:val="00BB1040"/>
    <w:rsid w:val="00BB1119"/>
    <w:rsid w:val="00BB1126"/>
    <w:rsid w:val="00BB148C"/>
    <w:rsid w:val="00BB172E"/>
    <w:rsid w:val="00BB173D"/>
    <w:rsid w:val="00BB1966"/>
    <w:rsid w:val="00BB1AF6"/>
    <w:rsid w:val="00BB1B24"/>
    <w:rsid w:val="00BB1B3C"/>
    <w:rsid w:val="00BB1C4F"/>
    <w:rsid w:val="00BB1CB0"/>
    <w:rsid w:val="00BB1CFA"/>
    <w:rsid w:val="00BB1D50"/>
    <w:rsid w:val="00BB1F8F"/>
    <w:rsid w:val="00BB2029"/>
    <w:rsid w:val="00BB225D"/>
    <w:rsid w:val="00BB22CE"/>
    <w:rsid w:val="00BB2E16"/>
    <w:rsid w:val="00BB2F0E"/>
    <w:rsid w:val="00BB30F6"/>
    <w:rsid w:val="00BB3131"/>
    <w:rsid w:val="00BB3333"/>
    <w:rsid w:val="00BB3355"/>
    <w:rsid w:val="00BB3357"/>
    <w:rsid w:val="00BB3470"/>
    <w:rsid w:val="00BB365A"/>
    <w:rsid w:val="00BB3D69"/>
    <w:rsid w:val="00BB3EE8"/>
    <w:rsid w:val="00BB3F4C"/>
    <w:rsid w:val="00BB3F73"/>
    <w:rsid w:val="00BB3F8F"/>
    <w:rsid w:val="00BB3FFE"/>
    <w:rsid w:val="00BB4102"/>
    <w:rsid w:val="00BB424D"/>
    <w:rsid w:val="00BB4A42"/>
    <w:rsid w:val="00BB4B18"/>
    <w:rsid w:val="00BB4CA1"/>
    <w:rsid w:val="00BB5321"/>
    <w:rsid w:val="00BB5415"/>
    <w:rsid w:val="00BB56F2"/>
    <w:rsid w:val="00BB56F3"/>
    <w:rsid w:val="00BB5791"/>
    <w:rsid w:val="00BB5BF1"/>
    <w:rsid w:val="00BB602A"/>
    <w:rsid w:val="00BB61DC"/>
    <w:rsid w:val="00BB6431"/>
    <w:rsid w:val="00BB6472"/>
    <w:rsid w:val="00BB6854"/>
    <w:rsid w:val="00BB6A65"/>
    <w:rsid w:val="00BB6BF5"/>
    <w:rsid w:val="00BB6C81"/>
    <w:rsid w:val="00BB71EC"/>
    <w:rsid w:val="00BB723D"/>
    <w:rsid w:val="00BB724B"/>
    <w:rsid w:val="00BB7314"/>
    <w:rsid w:val="00BB7634"/>
    <w:rsid w:val="00BB7D4C"/>
    <w:rsid w:val="00BC0105"/>
    <w:rsid w:val="00BC07F7"/>
    <w:rsid w:val="00BC0879"/>
    <w:rsid w:val="00BC0881"/>
    <w:rsid w:val="00BC0F2E"/>
    <w:rsid w:val="00BC10B0"/>
    <w:rsid w:val="00BC10D5"/>
    <w:rsid w:val="00BC1373"/>
    <w:rsid w:val="00BC13B5"/>
    <w:rsid w:val="00BC16A7"/>
    <w:rsid w:val="00BC16BD"/>
    <w:rsid w:val="00BC16BF"/>
    <w:rsid w:val="00BC188C"/>
    <w:rsid w:val="00BC1A03"/>
    <w:rsid w:val="00BC1A99"/>
    <w:rsid w:val="00BC1BBC"/>
    <w:rsid w:val="00BC1DFE"/>
    <w:rsid w:val="00BC201A"/>
    <w:rsid w:val="00BC238E"/>
    <w:rsid w:val="00BC2517"/>
    <w:rsid w:val="00BC2830"/>
    <w:rsid w:val="00BC28F3"/>
    <w:rsid w:val="00BC2BC7"/>
    <w:rsid w:val="00BC2EC5"/>
    <w:rsid w:val="00BC2F45"/>
    <w:rsid w:val="00BC321B"/>
    <w:rsid w:val="00BC344E"/>
    <w:rsid w:val="00BC3542"/>
    <w:rsid w:val="00BC3792"/>
    <w:rsid w:val="00BC37BB"/>
    <w:rsid w:val="00BC38B8"/>
    <w:rsid w:val="00BC39FA"/>
    <w:rsid w:val="00BC3CF8"/>
    <w:rsid w:val="00BC3FE8"/>
    <w:rsid w:val="00BC4053"/>
    <w:rsid w:val="00BC43FF"/>
    <w:rsid w:val="00BC45CC"/>
    <w:rsid w:val="00BC4988"/>
    <w:rsid w:val="00BC499E"/>
    <w:rsid w:val="00BC4AE8"/>
    <w:rsid w:val="00BC4B84"/>
    <w:rsid w:val="00BC50B5"/>
    <w:rsid w:val="00BC53A5"/>
    <w:rsid w:val="00BC5439"/>
    <w:rsid w:val="00BC57A5"/>
    <w:rsid w:val="00BC5B44"/>
    <w:rsid w:val="00BC5CE2"/>
    <w:rsid w:val="00BC6761"/>
    <w:rsid w:val="00BC682E"/>
    <w:rsid w:val="00BC6F90"/>
    <w:rsid w:val="00BC70D5"/>
    <w:rsid w:val="00BC71C5"/>
    <w:rsid w:val="00BC73CD"/>
    <w:rsid w:val="00BC7659"/>
    <w:rsid w:val="00BC779B"/>
    <w:rsid w:val="00BC77C9"/>
    <w:rsid w:val="00BC7812"/>
    <w:rsid w:val="00BC7A42"/>
    <w:rsid w:val="00BD013E"/>
    <w:rsid w:val="00BD0267"/>
    <w:rsid w:val="00BD082C"/>
    <w:rsid w:val="00BD0BFC"/>
    <w:rsid w:val="00BD0C96"/>
    <w:rsid w:val="00BD0F18"/>
    <w:rsid w:val="00BD0FC4"/>
    <w:rsid w:val="00BD140B"/>
    <w:rsid w:val="00BD1570"/>
    <w:rsid w:val="00BD17C8"/>
    <w:rsid w:val="00BD181B"/>
    <w:rsid w:val="00BD1958"/>
    <w:rsid w:val="00BD1BD5"/>
    <w:rsid w:val="00BD1CE0"/>
    <w:rsid w:val="00BD238C"/>
    <w:rsid w:val="00BD2508"/>
    <w:rsid w:val="00BD25FA"/>
    <w:rsid w:val="00BD2694"/>
    <w:rsid w:val="00BD2A08"/>
    <w:rsid w:val="00BD2A7B"/>
    <w:rsid w:val="00BD2E3B"/>
    <w:rsid w:val="00BD2F55"/>
    <w:rsid w:val="00BD344F"/>
    <w:rsid w:val="00BD3837"/>
    <w:rsid w:val="00BD386B"/>
    <w:rsid w:val="00BD3903"/>
    <w:rsid w:val="00BD3C69"/>
    <w:rsid w:val="00BD3D0D"/>
    <w:rsid w:val="00BD3D7A"/>
    <w:rsid w:val="00BD407E"/>
    <w:rsid w:val="00BD4159"/>
    <w:rsid w:val="00BD4586"/>
    <w:rsid w:val="00BD47C1"/>
    <w:rsid w:val="00BD4C74"/>
    <w:rsid w:val="00BD4E11"/>
    <w:rsid w:val="00BD4FC1"/>
    <w:rsid w:val="00BD50AA"/>
    <w:rsid w:val="00BD51D9"/>
    <w:rsid w:val="00BD5249"/>
    <w:rsid w:val="00BD57AC"/>
    <w:rsid w:val="00BD5932"/>
    <w:rsid w:val="00BD594D"/>
    <w:rsid w:val="00BD5A26"/>
    <w:rsid w:val="00BD5C22"/>
    <w:rsid w:val="00BD5D52"/>
    <w:rsid w:val="00BD5FA4"/>
    <w:rsid w:val="00BD6509"/>
    <w:rsid w:val="00BD689C"/>
    <w:rsid w:val="00BD6A22"/>
    <w:rsid w:val="00BD6A70"/>
    <w:rsid w:val="00BD6BF3"/>
    <w:rsid w:val="00BD6D70"/>
    <w:rsid w:val="00BD6D79"/>
    <w:rsid w:val="00BD6E7E"/>
    <w:rsid w:val="00BD6FE7"/>
    <w:rsid w:val="00BD70EF"/>
    <w:rsid w:val="00BD70F7"/>
    <w:rsid w:val="00BD75FF"/>
    <w:rsid w:val="00BD7A82"/>
    <w:rsid w:val="00BD7BCA"/>
    <w:rsid w:val="00BD7C8C"/>
    <w:rsid w:val="00BD7F9E"/>
    <w:rsid w:val="00BE0111"/>
    <w:rsid w:val="00BE06A9"/>
    <w:rsid w:val="00BE072F"/>
    <w:rsid w:val="00BE074A"/>
    <w:rsid w:val="00BE13B8"/>
    <w:rsid w:val="00BE16C6"/>
    <w:rsid w:val="00BE16E2"/>
    <w:rsid w:val="00BE17C5"/>
    <w:rsid w:val="00BE1959"/>
    <w:rsid w:val="00BE197A"/>
    <w:rsid w:val="00BE1A06"/>
    <w:rsid w:val="00BE1CEA"/>
    <w:rsid w:val="00BE1E3E"/>
    <w:rsid w:val="00BE1EBC"/>
    <w:rsid w:val="00BE1F51"/>
    <w:rsid w:val="00BE1FF0"/>
    <w:rsid w:val="00BE2222"/>
    <w:rsid w:val="00BE254D"/>
    <w:rsid w:val="00BE269D"/>
    <w:rsid w:val="00BE28FE"/>
    <w:rsid w:val="00BE296A"/>
    <w:rsid w:val="00BE312F"/>
    <w:rsid w:val="00BE399E"/>
    <w:rsid w:val="00BE3A8E"/>
    <w:rsid w:val="00BE3EA0"/>
    <w:rsid w:val="00BE3F08"/>
    <w:rsid w:val="00BE403F"/>
    <w:rsid w:val="00BE475F"/>
    <w:rsid w:val="00BE47A3"/>
    <w:rsid w:val="00BE4B2A"/>
    <w:rsid w:val="00BE4C47"/>
    <w:rsid w:val="00BE5519"/>
    <w:rsid w:val="00BE5572"/>
    <w:rsid w:val="00BE57B1"/>
    <w:rsid w:val="00BE57F5"/>
    <w:rsid w:val="00BE5813"/>
    <w:rsid w:val="00BE5DD8"/>
    <w:rsid w:val="00BE5EE6"/>
    <w:rsid w:val="00BE5F02"/>
    <w:rsid w:val="00BE6018"/>
    <w:rsid w:val="00BE6082"/>
    <w:rsid w:val="00BE61F1"/>
    <w:rsid w:val="00BE6468"/>
    <w:rsid w:val="00BE65B3"/>
    <w:rsid w:val="00BE65D0"/>
    <w:rsid w:val="00BE6A6F"/>
    <w:rsid w:val="00BE6A81"/>
    <w:rsid w:val="00BE6C01"/>
    <w:rsid w:val="00BE6E91"/>
    <w:rsid w:val="00BE6F47"/>
    <w:rsid w:val="00BE6FE1"/>
    <w:rsid w:val="00BE70AA"/>
    <w:rsid w:val="00BE71B4"/>
    <w:rsid w:val="00BE739D"/>
    <w:rsid w:val="00BE741A"/>
    <w:rsid w:val="00BE7973"/>
    <w:rsid w:val="00BE7B27"/>
    <w:rsid w:val="00BE7BB7"/>
    <w:rsid w:val="00BE7BDC"/>
    <w:rsid w:val="00BE7D42"/>
    <w:rsid w:val="00BF0058"/>
    <w:rsid w:val="00BF02E6"/>
    <w:rsid w:val="00BF08B0"/>
    <w:rsid w:val="00BF09D8"/>
    <w:rsid w:val="00BF0CEB"/>
    <w:rsid w:val="00BF0DD6"/>
    <w:rsid w:val="00BF0E43"/>
    <w:rsid w:val="00BF0EB4"/>
    <w:rsid w:val="00BF0F15"/>
    <w:rsid w:val="00BF10D2"/>
    <w:rsid w:val="00BF120B"/>
    <w:rsid w:val="00BF12B0"/>
    <w:rsid w:val="00BF1309"/>
    <w:rsid w:val="00BF17A3"/>
    <w:rsid w:val="00BF184C"/>
    <w:rsid w:val="00BF1A78"/>
    <w:rsid w:val="00BF1EB6"/>
    <w:rsid w:val="00BF2099"/>
    <w:rsid w:val="00BF220D"/>
    <w:rsid w:val="00BF2372"/>
    <w:rsid w:val="00BF2448"/>
    <w:rsid w:val="00BF247E"/>
    <w:rsid w:val="00BF265E"/>
    <w:rsid w:val="00BF2817"/>
    <w:rsid w:val="00BF2B47"/>
    <w:rsid w:val="00BF2B6A"/>
    <w:rsid w:val="00BF2C47"/>
    <w:rsid w:val="00BF31CB"/>
    <w:rsid w:val="00BF3202"/>
    <w:rsid w:val="00BF3292"/>
    <w:rsid w:val="00BF3697"/>
    <w:rsid w:val="00BF39D9"/>
    <w:rsid w:val="00BF3B91"/>
    <w:rsid w:val="00BF3C10"/>
    <w:rsid w:val="00BF3F2F"/>
    <w:rsid w:val="00BF3F5D"/>
    <w:rsid w:val="00BF3FFA"/>
    <w:rsid w:val="00BF4133"/>
    <w:rsid w:val="00BF42D8"/>
    <w:rsid w:val="00BF46F1"/>
    <w:rsid w:val="00BF4842"/>
    <w:rsid w:val="00BF4B69"/>
    <w:rsid w:val="00BF4E32"/>
    <w:rsid w:val="00BF56A8"/>
    <w:rsid w:val="00BF58CC"/>
    <w:rsid w:val="00BF5BFB"/>
    <w:rsid w:val="00BF5C58"/>
    <w:rsid w:val="00BF5E0E"/>
    <w:rsid w:val="00BF606E"/>
    <w:rsid w:val="00BF60E3"/>
    <w:rsid w:val="00BF663A"/>
    <w:rsid w:val="00BF68E0"/>
    <w:rsid w:val="00BF69CF"/>
    <w:rsid w:val="00BF6C19"/>
    <w:rsid w:val="00BF6DBF"/>
    <w:rsid w:val="00BF6E2B"/>
    <w:rsid w:val="00BF6E2E"/>
    <w:rsid w:val="00BF6FBF"/>
    <w:rsid w:val="00BF70A1"/>
    <w:rsid w:val="00BF70F8"/>
    <w:rsid w:val="00BF7D39"/>
    <w:rsid w:val="00BF7D43"/>
    <w:rsid w:val="00C000BB"/>
    <w:rsid w:val="00C00133"/>
    <w:rsid w:val="00C00568"/>
    <w:rsid w:val="00C00A16"/>
    <w:rsid w:val="00C00B65"/>
    <w:rsid w:val="00C00F1A"/>
    <w:rsid w:val="00C0101A"/>
    <w:rsid w:val="00C01063"/>
    <w:rsid w:val="00C010F5"/>
    <w:rsid w:val="00C0150C"/>
    <w:rsid w:val="00C01835"/>
    <w:rsid w:val="00C01A7A"/>
    <w:rsid w:val="00C01DFC"/>
    <w:rsid w:val="00C020EA"/>
    <w:rsid w:val="00C02192"/>
    <w:rsid w:val="00C023FA"/>
    <w:rsid w:val="00C024F9"/>
    <w:rsid w:val="00C0253D"/>
    <w:rsid w:val="00C0275D"/>
    <w:rsid w:val="00C02927"/>
    <w:rsid w:val="00C02B86"/>
    <w:rsid w:val="00C02CDE"/>
    <w:rsid w:val="00C02D94"/>
    <w:rsid w:val="00C0332A"/>
    <w:rsid w:val="00C035F4"/>
    <w:rsid w:val="00C03665"/>
    <w:rsid w:val="00C039B6"/>
    <w:rsid w:val="00C03AB0"/>
    <w:rsid w:val="00C03B7B"/>
    <w:rsid w:val="00C0420B"/>
    <w:rsid w:val="00C04471"/>
    <w:rsid w:val="00C04945"/>
    <w:rsid w:val="00C049F1"/>
    <w:rsid w:val="00C0501B"/>
    <w:rsid w:val="00C0528A"/>
    <w:rsid w:val="00C0579A"/>
    <w:rsid w:val="00C057E0"/>
    <w:rsid w:val="00C05863"/>
    <w:rsid w:val="00C05BFD"/>
    <w:rsid w:val="00C05C20"/>
    <w:rsid w:val="00C05E55"/>
    <w:rsid w:val="00C05FC9"/>
    <w:rsid w:val="00C06066"/>
    <w:rsid w:val="00C06135"/>
    <w:rsid w:val="00C0625E"/>
    <w:rsid w:val="00C063A6"/>
    <w:rsid w:val="00C06478"/>
    <w:rsid w:val="00C0648A"/>
    <w:rsid w:val="00C06626"/>
    <w:rsid w:val="00C067A4"/>
    <w:rsid w:val="00C06935"/>
    <w:rsid w:val="00C06ABD"/>
    <w:rsid w:val="00C06BE9"/>
    <w:rsid w:val="00C06D01"/>
    <w:rsid w:val="00C072AE"/>
    <w:rsid w:val="00C0774F"/>
    <w:rsid w:val="00C078C6"/>
    <w:rsid w:val="00C07A6C"/>
    <w:rsid w:val="00C07AE3"/>
    <w:rsid w:val="00C07AE4"/>
    <w:rsid w:val="00C07B9F"/>
    <w:rsid w:val="00C07D3E"/>
    <w:rsid w:val="00C07FCC"/>
    <w:rsid w:val="00C10599"/>
    <w:rsid w:val="00C106DF"/>
    <w:rsid w:val="00C10858"/>
    <w:rsid w:val="00C1087B"/>
    <w:rsid w:val="00C109EF"/>
    <w:rsid w:val="00C10B24"/>
    <w:rsid w:val="00C10BA4"/>
    <w:rsid w:val="00C10C98"/>
    <w:rsid w:val="00C10FE2"/>
    <w:rsid w:val="00C1114F"/>
    <w:rsid w:val="00C11183"/>
    <w:rsid w:val="00C11197"/>
    <w:rsid w:val="00C113DE"/>
    <w:rsid w:val="00C114B5"/>
    <w:rsid w:val="00C1166F"/>
    <w:rsid w:val="00C11833"/>
    <w:rsid w:val="00C119C9"/>
    <w:rsid w:val="00C11C33"/>
    <w:rsid w:val="00C11C73"/>
    <w:rsid w:val="00C11FE5"/>
    <w:rsid w:val="00C11FF6"/>
    <w:rsid w:val="00C120C4"/>
    <w:rsid w:val="00C1249A"/>
    <w:rsid w:val="00C1286D"/>
    <w:rsid w:val="00C129FD"/>
    <w:rsid w:val="00C12BE7"/>
    <w:rsid w:val="00C12DAF"/>
    <w:rsid w:val="00C12EB5"/>
    <w:rsid w:val="00C12FF1"/>
    <w:rsid w:val="00C130E5"/>
    <w:rsid w:val="00C134D4"/>
    <w:rsid w:val="00C13504"/>
    <w:rsid w:val="00C13642"/>
    <w:rsid w:val="00C1393D"/>
    <w:rsid w:val="00C13940"/>
    <w:rsid w:val="00C13BFC"/>
    <w:rsid w:val="00C13C8A"/>
    <w:rsid w:val="00C13CBB"/>
    <w:rsid w:val="00C13DDF"/>
    <w:rsid w:val="00C13F22"/>
    <w:rsid w:val="00C13F33"/>
    <w:rsid w:val="00C140FE"/>
    <w:rsid w:val="00C14907"/>
    <w:rsid w:val="00C14DBB"/>
    <w:rsid w:val="00C14E9E"/>
    <w:rsid w:val="00C14F59"/>
    <w:rsid w:val="00C150AA"/>
    <w:rsid w:val="00C15135"/>
    <w:rsid w:val="00C159ED"/>
    <w:rsid w:val="00C159FD"/>
    <w:rsid w:val="00C15BFC"/>
    <w:rsid w:val="00C15C54"/>
    <w:rsid w:val="00C15CDA"/>
    <w:rsid w:val="00C16039"/>
    <w:rsid w:val="00C16351"/>
    <w:rsid w:val="00C1662C"/>
    <w:rsid w:val="00C17099"/>
    <w:rsid w:val="00C1733B"/>
    <w:rsid w:val="00C1741D"/>
    <w:rsid w:val="00C174A8"/>
    <w:rsid w:val="00C174EC"/>
    <w:rsid w:val="00C17593"/>
    <w:rsid w:val="00C175F6"/>
    <w:rsid w:val="00C17789"/>
    <w:rsid w:val="00C17D7E"/>
    <w:rsid w:val="00C17D89"/>
    <w:rsid w:val="00C202D5"/>
    <w:rsid w:val="00C2068D"/>
    <w:rsid w:val="00C206C4"/>
    <w:rsid w:val="00C206EC"/>
    <w:rsid w:val="00C20F77"/>
    <w:rsid w:val="00C21165"/>
    <w:rsid w:val="00C21B0E"/>
    <w:rsid w:val="00C21B1D"/>
    <w:rsid w:val="00C21D33"/>
    <w:rsid w:val="00C21EB6"/>
    <w:rsid w:val="00C22244"/>
    <w:rsid w:val="00C222CD"/>
    <w:rsid w:val="00C222CF"/>
    <w:rsid w:val="00C2238B"/>
    <w:rsid w:val="00C227F8"/>
    <w:rsid w:val="00C22B7A"/>
    <w:rsid w:val="00C22F5A"/>
    <w:rsid w:val="00C232DD"/>
    <w:rsid w:val="00C2331D"/>
    <w:rsid w:val="00C233DC"/>
    <w:rsid w:val="00C23965"/>
    <w:rsid w:val="00C23E33"/>
    <w:rsid w:val="00C2423A"/>
    <w:rsid w:val="00C244BF"/>
    <w:rsid w:val="00C2457D"/>
    <w:rsid w:val="00C24967"/>
    <w:rsid w:val="00C24C25"/>
    <w:rsid w:val="00C24CA2"/>
    <w:rsid w:val="00C24EE5"/>
    <w:rsid w:val="00C24F74"/>
    <w:rsid w:val="00C250CF"/>
    <w:rsid w:val="00C2544D"/>
    <w:rsid w:val="00C25745"/>
    <w:rsid w:val="00C259A0"/>
    <w:rsid w:val="00C259E0"/>
    <w:rsid w:val="00C25C00"/>
    <w:rsid w:val="00C25D3A"/>
    <w:rsid w:val="00C25D3E"/>
    <w:rsid w:val="00C25D52"/>
    <w:rsid w:val="00C25DD3"/>
    <w:rsid w:val="00C261C5"/>
    <w:rsid w:val="00C263AE"/>
    <w:rsid w:val="00C264AE"/>
    <w:rsid w:val="00C26871"/>
    <w:rsid w:val="00C2695A"/>
    <w:rsid w:val="00C26998"/>
    <w:rsid w:val="00C26CEE"/>
    <w:rsid w:val="00C27258"/>
    <w:rsid w:val="00C274BE"/>
    <w:rsid w:val="00C27B2F"/>
    <w:rsid w:val="00C27D6D"/>
    <w:rsid w:val="00C27F39"/>
    <w:rsid w:val="00C30008"/>
    <w:rsid w:val="00C3006C"/>
    <w:rsid w:val="00C300E5"/>
    <w:rsid w:val="00C301C0"/>
    <w:rsid w:val="00C30325"/>
    <w:rsid w:val="00C304DC"/>
    <w:rsid w:val="00C307FA"/>
    <w:rsid w:val="00C308F8"/>
    <w:rsid w:val="00C30934"/>
    <w:rsid w:val="00C30C2E"/>
    <w:rsid w:val="00C30CD3"/>
    <w:rsid w:val="00C30D3F"/>
    <w:rsid w:val="00C30DAA"/>
    <w:rsid w:val="00C30F1F"/>
    <w:rsid w:val="00C30FB5"/>
    <w:rsid w:val="00C30FB7"/>
    <w:rsid w:val="00C31089"/>
    <w:rsid w:val="00C31237"/>
    <w:rsid w:val="00C31375"/>
    <w:rsid w:val="00C314DF"/>
    <w:rsid w:val="00C31720"/>
    <w:rsid w:val="00C3175A"/>
    <w:rsid w:val="00C319A2"/>
    <w:rsid w:val="00C31AD1"/>
    <w:rsid w:val="00C31C75"/>
    <w:rsid w:val="00C3208A"/>
    <w:rsid w:val="00C32417"/>
    <w:rsid w:val="00C324F0"/>
    <w:rsid w:val="00C324F3"/>
    <w:rsid w:val="00C326A7"/>
    <w:rsid w:val="00C32773"/>
    <w:rsid w:val="00C32BB7"/>
    <w:rsid w:val="00C32E21"/>
    <w:rsid w:val="00C33105"/>
    <w:rsid w:val="00C33577"/>
    <w:rsid w:val="00C339DE"/>
    <w:rsid w:val="00C33AA7"/>
    <w:rsid w:val="00C33DCE"/>
    <w:rsid w:val="00C33E35"/>
    <w:rsid w:val="00C33F0B"/>
    <w:rsid w:val="00C34333"/>
    <w:rsid w:val="00C3462E"/>
    <w:rsid w:val="00C3463A"/>
    <w:rsid w:val="00C346BB"/>
    <w:rsid w:val="00C346C1"/>
    <w:rsid w:val="00C34759"/>
    <w:rsid w:val="00C34872"/>
    <w:rsid w:val="00C34B2C"/>
    <w:rsid w:val="00C34C05"/>
    <w:rsid w:val="00C34D27"/>
    <w:rsid w:val="00C35010"/>
    <w:rsid w:val="00C35013"/>
    <w:rsid w:val="00C3506B"/>
    <w:rsid w:val="00C3525B"/>
    <w:rsid w:val="00C352FA"/>
    <w:rsid w:val="00C3566A"/>
    <w:rsid w:val="00C3566B"/>
    <w:rsid w:val="00C35A08"/>
    <w:rsid w:val="00C35A42"/>
    <w:rsid w:val="00C35B23"/>
    <w:rsid w:val="00C35B41"/>
    <w:rsid w:val="00C35D4F"/>
    <w:rsid w:val="00C35D7F"/>
    <w:rsid w:val="00C35E16"/>
    <w:rsid w:val="00C36346"/>
    <w:rsid w:val="00C36465"/>
    <w:rsid w:val="00C364C8"/>
    <w:rsid w:val="00C36713"/>
    <w:rsid w:val="00C36BB6"/>
    <w:rsid w:val="00C36DAD"/>
    <w:rsid w:val="00C36FF4"/>
    <w:rsid w:val="00C37050"/>
    <w:rsid w:val="00C37493"/>
    <w:rsid w:val="00C375F2"/>
    <w:rsid w:val="00C3796E"/>
    <w:rsid w:val="00C37C06"/>
    <w:rsid w:val="00C37F07"/>
    <w:rsid w:val="00C37F85"/>
    <w:rsid w:val="00C37F8D"/>
    <w:rsid w:val="00C40174"/>
    <w:rsid w:val="00C4018E"/>
    <w:rsid w:val="00C404D5"/>
    <w:rsid w:val="00C40547"/>
    <w:rsid w:val="00C40B7D"/>
    <w:rsid w:val="00C40D39"/>
    <w:rsid w:val="00C41107"/>
    <w:rsid w:val="00C41492"/>
    <w:rsid w:val="00C414D8"/>
    <w:rsid w:val="00C41905"/>
    <w:rsid w:val="00C41A39"/>
    <w:rsid w:val="00C41CCF"/>
    <w:rsid w:val="00C41F37"/>
    <w:rsid w:val="00C42130"/>
    <w:rsid w:val="00C4255C"/>
    <w:rsid w:val="00C42784"/>
    <w:rsid w:val="00C42827"/>
    <w:rsid w:val="00C428B9"/>
    <w:rsid w:val="00C428C8"/>
    <w:rsid w:val="00C429E1"/>
    <w:rsid w:val="00C429FC"/>
    <w:rsid w:val="00C42EDF"/>
    <w:rsid w:val="00C436AA"/>
    <w:rsid w:val="00C4378C"/>
    <w:rsid w:val="00C437F2"/>
    <w:rsid w:val="00C439F0"/>
    <w:rsid w:val="00C43C88"/>
    <w:rsid w:val="00C43CE7"/>
    <w:rsid w:val="00C43D05"/>
    <w:rsid w:val="00C44189"/>
    <w:rsid w:val="00C4464F"/>
    <w:rsid w:val="00C447FB"/>
    <w:rsid w:val="00C449AE"/>
    <w:rsid w:val="00C44A7B"/>
    <w:rsid w:val="00C44ADA"/>
    <w:rsid w:val="00C44BBA"/>
    <w:rsid w:val="00C44EB5"/>
    <w:rsid w:val="00C44F14"/>
    <w:rsid w:val="00C44FC5"/>
    <w:rsid w:val="00C45A9C"/>
    <w:rsid w:val="00C45AE2"/>
    <w:rsid w:val="00C45C16"/>
    <w:rsid w:val="00C464CD"/>
    <w:rsid w:val="00C4651E"/>
    <w:rsid w:val="00C46B53"/>
    <w:rsid w:val="00C470AA"/>
    <w:rsid w:val="00C47890"/>
    <w:rsid w:val="00C4797E"/>
    <w:rsid w:val="00C47AE8"/>
    <w:rsid w:val="00C47C73"/>
    <w:rsid w:val="00C50033"/>
    <w:rsid w:val="00C5004B"/>
    <w:rsid w:val="00C50131"/>
    <w:rsid w:val="00C506EC"/>
    <w:rsid w:val="00C508B7"/>
    <w:rsid w:val="00C50E21"/>
    <w:rsid w:val="00C5173D"/>
    <w:rsid w:val="00C518A0"/>
    <w:rsid w:val="00C518B2"/>
    <w:rsid w:val="00C51D11"/>
    <w:rsid w:val="00C52091"/>
    <w:rsid w:val="00C5257E"/>
    <w:rsid w:val="00C52C37"/>
    <w:rsid w:val="00C52D62"/>
    <w:rsid w:val="00C531B4"/>
    <w:rsid w:val="00C532F9"/>
    <w:rsid w:val="00C53376"/>
    <w:rsid w:val="00C533A2"/>
    <w:rsid w:val="00C5382F"/>
    <w:rsid w:val="00C53E22"/>
    <w:rsid w:val="00C5463F"/>
    <w:rsid w:val="00C54762"/>
    <w:rsid w:val="00C5490D"/>
    <w:rsid w:val="00C54B97"/>
    <w:rsid w:val="00C54C38"/>
    <w:rsid w:val="00C54C62"/>
    <w:rsid w:val="00C55188"/>
    <w:rsid w:val="00C5530D"/>
    <w:rsid w:val="00C55319"/>
    <w:rsid w:val="00C55594"/>
    <w:rsid w:val="00C55ADC"/>
    <w:rsid w:val="00C55B09"/>
    <w:rsid w:val="00C55B31"/>
    <w:rsid w:val="00C55EF7"/>
    <w:rsid w:val="00C561B4"/>
    <w:rsid w:val="00C561E1"/>
    <w:rsid w:val="00C5638E"/>
    <w:rsid w:val="00C5639A"/>
    <w:rsid w:val="00C563B4"/>
    <w:rsid w:val="00C56825"/>
    <w:rsid w:val="00C56918"/>
    <w:rsid w:val="00C569CA"/>
    <w:rsid w:val="00C56B50"/>
    <w:rsid w:val="00C56FDB"/>
    <w:rsid w:val="00C5703A"/>
    <w:rsid w:val="00C5707E"/>
    <w:rsid w:val="00C572AE"/>
    <w:rsid w:val="00C57AA3"/>
    <w:rsid w:val="00C57CC6"/>
    <w:rsid w:val="00C57EBF"/>
    <w:rsid w:val="00C601A3"/>
    <w:rsid w:val="00C601EB"/>
    <w:rsid w:val="00C60911"/>
    <w:rsid w:val="00C60C37"/>
    <w:rsid w:val="00C60DFD"/>
    <w:rsid w:val="00C60E80"/>
    <w:rsid w:val="00C60EC1"/>
    <w:rsid w:val="00C61299"/>
    <w:rsid w:val="00C61319"/>
    <w:rsid w:val="00C61726"/>
    <w:rsid w:val="00C61807"/>
    <w:rsid w:val="00C6198A"/>
    <w:rsid w:val="00C61A5C"/>
    <w:rsid w:val="00C61A86"/>
    <w:rsid w:val="00C61D11"/>
    <w:rsid w:val="00C62027"/>
    <w:rsid w:val="00C62163"/>
    <w:rsid w:val="00C627B2"/>
    <w:rsid w:val="00C62997"/>
    <w:rsid w:val="00C629A8"/>
    <w:rsid w:val="00C62BE7"/>
    <w:rsid w:val="00C62C31"/>
    <w:rsid w:val="00C62DEF"/>
    <w:rsid w:val="00C633AB"/>
    <w:rsid w:val="00C6343A"/>
    <w:rsid w:val="00C63831"/>
    <w:rsid w:val="00C63958"/>
    <w:rsid w:val="00C63C82"/>
    <w:rsid w:val="00C63C98"/>
    <w:rsid w:val="00C63F16"/>
    <w:rsid w:val="00C64083"/>
    <w:rsid w:val="00C64334"/>
    <w:rsid w:val="00C64376"/>
    <w:rsid w:val="00C645BF"/>
    <w:rsid w:val="00C64626"/>
    <w:rsid w:val="00C647AD"/>
    <w:rsid w:val="00C64849"/>
    <w:rsid w:val="00C64BA7"/>
    <w:rsid w:val="00C64EDC"/>
    <w:rsid w:val="00C64F34"/>
    <w:rsid w:val="00C65354"/>
    <w:rsid w:val="00C65AC9"/>
    <w:rsid w:val="00C65BB5"/>
    <w:rsid w:val="00C65BB8"/>
    <w:rsid w:val="00C65D24"/>
    <w:rsid w:val="00C65E26"/>
    <w:rsid w:val="00C65F58"/>
    <w:rsid w:val="00C65F5C"/>
    <w:rsid w:val="00C66141"/>
    <w:rsid w:val="00C6614D"/>
    <w:rsid w:val="00C66571"/>
    <w:rsid w:val="00C666DB"/>
    <w:rsid w:val="00C6674C"/>
    <w:rsid w:val="00C667F6"/>
    <w:rsid w:val="00C66916"/>
    <w:rsid w:val="00C66B89"/>
    <w:rsid w:val="00C66C34"/>
    <w:rsid w:val="00C66D58"/>
    <w:rsid w:val="00C66F14"/>
    <w:rsid w:val="00C67061"/>
    <w:rsid w:val="00C67231"/>
    <w:rsid w:val="00C6729E"/>
    <w:rsid w:val="00C673A2"/>
    <w:rsid w:val="00C676BE"/>
    <w:rsid w:val="00C676CB"/>
    <w:rsid w:val="00C67B97"/>
    <w:rsid w:val="00C67C57"/>
    <w:rsid w:val="00C70152"/>
    <w:rsid w:val="00C70259"/>
    <w:rsid w:val="00C7040D"/>
    <w:rsid w:val="00C70A67"/>
    <w:rsid w:val="00C70ACE"/>
    <w:rsid w:val="00C70B8C"/>
    <w:rsid w:val="00C71133"/>
    <w:rsid w:val="00C711DE"/>
    <w:rsid w:val="00C71468"/>
    <w:rsid w:val="00C717BD"/>
    <w:rsid w:val="00C71A94"/>
    <w:rsid w:val="00C71B7F"/>
    <w:rsid w:val="00C71E82"/>
    <w:rsid w:val="00C71F29"/>
    <w:rsid w:val="00C723AF"/>
    <w:rsid w:val="00C72777"/>
    <w:rsid w:val="00C72999"/>
    <w:rsid w:val="00C72BD1"/>
    <w:rsid w:val="00C72E60"/>
    <w:rsid w:val="00C72EF5"/>
    <w:rsid w:val="00C732C5"/>
    <w:rsid w:val="00C734D6"/>
    <w:rsid w:val="00C7357D"/>
    <w:rsid w:val="00C736D0"/>
    <w:rsid w:val="00C73B26"/>
    <w:rsid w:val="00C740FD"/>
    <w:rsid w:val="00C74115"/>
    <w:rsid w:val="00C74157"/>
    <w:rsid w:val="00C7448E"/>
    <w:rsid w:val="00C7460A"/>
    <w:rsid w:val="00C748E2"/>
    <w:rsid w:val="00C749AC"/>
    <w:rsid w:val="00C75004"/>
    <w:rsid w:val="00C75352"/>
    <w:rsid w:val="00C755E8"/>
    <w:rsid w:val="00C75970"/>
    <w:rsid w:val="00C75A72"/>
    <w:rsid w:val="00C75AC4"/>
    <w:rsid w:val="00C75B22"/>
    <w:rsid w:val="00C75C9D"/>
    <w:rsid w:val="00C76A56"/>
    <w:rsid w:val="00C76A6B"/>
    <w:rsid w:val="00C76D8E"/>
    <w:rsid w:val="00C76EC5"/>
    <w:rsid w:val="00C77096"/>
    <w:rsid w:val="00C770E6"/>
    <w:rsid w:val="00C7731D"/>
    <w:rsid w:val="00C7745D"/>
    <w:rsid w:val="00C774C7"/>
    <w:rsid w:val="00C7799E"/>
    <w:rsid w:val="00C77A04"/>
    <w:rsid w:val="00C77C85"/>
    <w:rsid w:val="00C77DF7"/>
    <w:rsid w:val="00C77F7C"/>
    <w:rsid w:val="00C80238"/>
    <w:rsid w:val="00C80241"/>
    <w:rsid w:val="00C80547"/>
    <w:rsid w:val="00C81351"/>
    <w:rsid w:val="00C81388"/>
    <w:rsid w:val="00C81497"/>
    <w:rsid w:val="00C815FF"/>
    <w:rsid w:val="00C817A9"/>
    <w:rsid w:val="00C8198E"/>
    <w:rsid w:val="00C81B30"/>
    <w:rsid w:val="00C82387"/>
    <w:rsid w:val="00C825AF"/>
    <w:rsid w:val="00C82A17"/>
    <w:rsid w:val="00C82A94"/>
    <w:rsid w:val="00C82B8F"/>
    <w:rsid w:val="00C82CEB"/>
    <w:rsid w:val="00C82D51"/>
    <w:rsid w:val="00C831ED"/>
    <w:rsid w:val="00C833FB"/>
    <w:rsid w:val="00C83BBE"/>
    <w:rsid w:val="00C83BED"/>
    <w:rsid w:val="00C83E16"/>
    <w:rsid w:val="00C84186"/>
    <w:rsid w:val="00C84A52"/>
    <w:rsid w:val="00C84C91"/>
    <w:rsid w:val="00C84CAE"/>
    <w:rsid w:val="00C850BB"/>
    <w:rsid w:val="00C8534D"/>
    <w:rsid w:val="00C8561F"/>
    <w:rsid w:val="00C85738"/>
    <w:rsid w:val="00C8576D"/>
    <w:rsid w:val="00C8591D"/>
    <w:rsid w:val="00C85E17"/>
    <w:rsid w:val="00C86028"/>
    <w:rsid w:val="00C8624E"/>
    <w:rsid w:val="00C8635A"/>
    <w:rsid w:val="00C86379"/>
    <w:rsid w:val="00C86486"/>
    <w:rsid w:val="00C864C3"/>
    <w:rsid w:val="00C864DB"/>
    <w:rsid w:val="00C8659F"/>
    <w:rsid w:val="00C869C9"/>
    <w:rsid w:val="00C86EA8"/>
    <w:rsid w:val="00C86EE0"/>
    <w:rsid w:val="00C86F6F"/>
    <w:rsid w:val="00C86FB3"/>
    <w:rsid w:val="00C870F0"/>
    <w:rsid w:val="00C87311"/>
    <w:rsid w:val="00C874E1"/>
    <w:rsid w:val="00C8781D"/>
    <w:rsid w:val="00C87A2F"/>
    <w:rsid w:val="00C87BF9"/>
    <w:rsid w:val="00C901A9"/>
    <w:rsid w:val="00C904A4"/>
    <w:rsid w:val="00C905AC"/>
    <w:rsid w:val="00C90799"/>
    <w:rsid w:val="00C9094E"/>
    <w:rsid w:val="00C90966"/>
    <w:rsid w:val="00C90A58"/>
    <w:rsid w:val="00C90B43"/>
    <w:rsid w:val="00C90BDA"/>
    <w:rsid w:val="00C90C65"/>
    <w:rsid w:val="00C90C82"/>
    <w:rsid w:val="00C90F7A"/>
    <w:rsid w:val="00C91132"/>
    <w:rsid w:val="00C911A9"/>
    <w:rsid w:val="00C91707"/>
    <w:rsid w:val="00C917E1"/>
    <w:rsid w:val="00C918AF"/>
    <w:rsid w:val="00C91CFB"/>
    <w:rsid w:val="00C91F99"/>
    <w:rsid w:val="00C91FAC"/>
    <w:rsid w:val="00C9220C"/>
    <w:rsid w:val="00C92215"/>
    <w:rsid w:val="00C922BF"/>
    <w:rsid w:val="00C922C5"/>
    <w:rsid w:val="00C92352"/>
    <w:rsid w:val="00C924C4"/>
    <w:rsid w:val="00C92787"/>
    <w:rsid w:val="00C92C2A"/>
    <w:rsid w:val="00C92E1B"/>
    <w:rsid w:val="00C92F4B"/>
    <w:rsid w:val="00C93015"/>
    <w:rsid w:val="00C9318C"/>
    <w:rsid w:val="00C931BA"/>
    <w:rsid w:val="00C93297"/>
    <w:rsid w:val="00C933B5"/>
    <w:rsid w:val="00C93C92"/>
    <w:rsid w:val="00C9409D"/>
    <w:rsid w:val="00C94365"/>
    <w:rsid w:val="00C943FA"/>
    <w:rsid w:val="00C945EC"/>
    <w:rsid w:val="00C946BD"/>
    <w:rsid w:val="00C94C81"/>
    <w:rsid w:val="00C94E45"/>
    <w:rsid w:val="00C95300"/>
    <w:rsid w:val="00C95548"/>
    <w:rsid w:val="00C95730"/>
    <w:rsid w:val="00C9579E"/>
    <w:rsid w:val="00C95962"/>
    <w:rsid w:val="00C959CB"/>
    <w:rsid w:val="00C95CD4"/>
    <w:rsid w:val="00C95D1E"/>
    <w:rsid w:val="00C95F7A"/>
    <w:rsid w:val="00C964B1"/>
    <w:rsid w:val="00C9688C"/>
    <w:rsid w:val="00C969CE"/>
    <w:rsid w:val="00C96D6D"/>
    <w:rsid w:val="00C96FE0"/>
    <w:rsid w:val="00C97289"/>
    <w:rsid w:val="00C9731D"/>
    <w:rsid w:val="00C9743D"/>
    <w:rsid w:val="00C97681"/>
    <w:rsid w:val="00C97866"/>
    <w:rsid w:val="00C97928"/>
    <w:rsid w:val="00C97AF1"/>
    <w:rsid w:val="00C97B0A"/>
    <w:rsid w:val="00C97DF4"/>
    <w:rsid w:val="00C97FDE"/>
    <w:rsid w:val="00CA0465"/>
    <w:rsid w:val="00CA07C7"/>
    <w:rsid w:val="00CA09AA"/>
    <w:rsid w:val="00CA09B1"/>
    <w:rsid w:val="00CA0B41"/>
    <w:rsid w:val="00CA0B53"/>
    <w:rsid w:val="00CA0BAF"/>
    <w:rsid w:val="00CA0DCC"/>
    <w:rsid w:val="00CA0F5C"/>
    <w:rsid w:val="00CA114D"/>
    <w:rsid w:val="00CA1225"/>
    <w:rsid w:val="00CA1303"/>
    <w:rsid w:val="00CA17E2"/>
    <w:rsid w:val="00CA1806"/>
    <w:rsid w:val="00CA18C1"/>
    <w:rsid w:val="00CA18D2"/>
    <w:rsid w:val="00CA1C94"/>
    <w:rsid w:val="00CA1E55"/>
    <w:rsid w:val="00CA1EEF"/>
    <w:rsid w:val="00CA215C"/>
    <w:rsid w:val="00CA2406"/>
    <w:rsid w:val="00CA2919"/>
    <w:rsid w:val="00CA2C56"/>
    <w:rsid w:val="00CA3334"/>
    <w:rsid w:val="00CA36A5"/>
    <w:rsid w:val="00CA3AF1"/>
    <w:rsid w:val="00CA3C48"/>
    <w:rsid w:val="00CA3EE8"/>
    <w:rsid w:val="00CA47C0"/>
    <w:rsid w:val="00CA4954"/>
    <w:rsid w:val="00CA4A3F"/>
    <w:rsid w:val="00CA4C14"/>
    <w:rsid w:val="00CA4FE7"/>
    <w:rsid w:val="00CA507B"/>
    <w:rsid w:val="00CA51A0"/>
    <w:rsid w:val="00CA5381"/>
    <w:rsid w:val="00CA5560"/>
    <w:rsid w:val="00CA55AF"/>
    <w:rsid w:val="00CA55FE"/>
    <w:rsid w:val="00CA58BD"/>
    <w:rsid w:val="00CA58F0"/>
    <w:rsid w:val="00CA5DF1"/>
    <w:rsid w:val="00CA6000"/>
    <w:rsid w:val="00CA6072"/>
    <w:rsid w:val="00CA6164"/>
    <w:rsid w:val="00CA623F"/>
    <w:rsid w:val="00CA6644"/>
    <w:rsid w:val="00CA6688"/>
    <w:rsid w:val="00CA68E6"/>
    <w:rsid w:val="00CA6945"/>
    <w:rsid w:val="00CA6B5F"/>
    <w:rsid w:val="00CA6C9F"/>
    <w:rsid w:val="00CA6CF8"/>
    <w:rsid w:val="00CA6FA2"/>
    <w:rsid w:val="00CA71D1"/>
    <w:rsid w:val="00CA7384"/>
    <w:rsid w:val="00CA73B2"/>
    <w:rsid w:val="00CA74E8"/>
    <w:rsid w:val="00CA7528"/>
    <w:rsid w:val="00CA7530"/>
    <w:rsid w:val="00CA757D"/>
    <w:rsid w:val="00CA77AF"/>
    <w:rsid w:val="00CA7923"/>
    <w:rsid w:val="00CA7AFF"/>
    <w:rsid w:val="00CB0154"/>
    <w:rsid w:val="00CB047F"/>
    <w:rsid w:val="00CB0C2A"/>
    <w:rsid w:val="00CB11BD"/>
    <w:rsid w:val="00CB1368"/>
    <w:rsid w:val="00CB1F2A"/>
    <w:rsid w:val="00CB24ED"/>
    <w:rsid w:val="00CB2836"/>
    <w:rsid w:val="00CB28E4"/>
    <w:rsid w:val="00CB2A2E"/>
    <w:rsid w:val="00CB2D00"/>
    <w:rsid w:val="00CB2F27"/>
    <w:rsid w:val="00CB2FB2"/>
    <w:rsid w:val="00CB3989"/>
    <w:rsid w:val="00CB3CC4"/>
    <w:rsid w:val="00CB4326"/>
    <w:rsid w:val="00CB47E2"/>
    <w:rsid w:val="00CB480A"/>
    <w:rsid w:val="00CB499B"/>
    <w:rsid w:val="00CB4FA5"/>
    <w:rsid w:val="00CB5054"/>
    <w:rsid w:val="00CB5131"/>
    <w:rsid w:val="00CB5390"/>
    <w:rsid w:val="00CB550E"/>
    <w:rsid w:val="00CB5559"/>
    <w:rsid w:val="00CB558B"/>
    <w:rsid w:val="00CB55CA"/>
    <w:rsid w:val="00CB5818"/>
    <w:rsid w:val="00CB58DD"/>
    <w:rsid w:val="00CB5A04"/>
    <w:rsid w:val="00CB5A9F"/>
    <w:rsid w:val="00CB5AA1"/>
    <w:rsid w:val="00CB5B46"/>
    <w:rsid w:val="00CB5E8C"/>
    <w:rsid w:val="00CB5EF8"/>
    <w:rsid w:val="00CB6343"/>
    <w:rsid w:val="00CB656D"/>
    <w:rsid w:val="00CB67FB"/>
    <w:rsid w:val="00CB68B3"/>
    <w:rsid w:val="00CB6A74"/>
    <w:rsid w:val="00CB6C8A"/>
    <w:rsid w:val="00CB6F9E"/>
    <w:rsid w:val="00CB7208"/>
    <w:rsid w:val="00CB7438"/>
    <w:rsid w:val="00CB7648"/>
    <w:rsid w:val="00CB7A0C"/>
    <w:rsid w:val="00CB7AF1"/>
    <w:rsid w:val="00CB7B6B"/>
    <w:rsid w:val="00CB7EE6"/>
    <w:rsid w:val="00CC009C"/>
    <w:rsid w:val="00CC00B7"/>
    <w:rsid w:val="00CC0183"/>
    <w:rsid w:val="00CC026A"/>
    <w:rsid w:val="00CC034B"/>
    <w:rsid w:val="00CC07B1"/>
    <w:rsid w:val="00CC08AC"/>
    <w:rsid w:val="00CC0AA7"/>
    <w:rsid w:val="00CC0D81"/>
    <w:rsid w:val="00CC0E56"/>
    <w:rsid w:val="00CC0E6B"/>
    <w:rsid w:val="00CC10E8"/>
    <w:rsid w:val="00CC1218"/>
    <w:rsid w:val="00CC145E"/>
    <w:rsid w:val="00CC172A"/>
    <w:rsid w:val="00CC1A18"/>
    <w:rsid w:val="00CC1C32"/>
    <w:rsid w:val="00CC1C42"/>
    <w:rsid w:val="00CC1D7A"/>
    <w:rsid w:val="00CC1E3E"/>
    <w:rsid w:val="00CC1E40"/>
    <w:rsid w:val="00CC21B4"/>
    <w:rsid w:val="00CC2559"/>
    <w:rsid w:val="00CC27F5"/>
    <w:rsid w:val="00CC2D18"/>
    <w:rsid w:val="00CC2EEB"/>
    <w:rsid w:val="00CC2EFE"/>
    <w:rsid w:val="00CC33D7"/>
    <w:rsid w:val="00CC35DE"/>
    <w:rsid w:val="00CC3AA9"/>
    <w:rsid w:val="00CC3E8C"/>
    <w:rsid w:val="00CC3EFF"/>
    <w:rsid w:val="00CC3F37"/>
    <w:rsid w:val="00CC400F"/>
    <w:rsid w:val="00CC427F"/>
    <w:rsid w:val="00CC4365"/>
    <w:rsid w:val="00CC4422"/>
    <w:rsid w:val="00CC442E"/>
    <w:rsid w:val="00CC480E"/>
    <w:rsid w:val="00CC4A9D"/>
    <w:rsid w:val="00CC4ADE"/>
    <w:rsid w:val="00CC4C5E"/>
    <w:rsid w:val="00CC4CCF"/>
    <w:rsid w:val="00CC4D88"/>
    <w:rsid w:val="00CC4F58"/>
    <w:rsid w:val="00CC5370"/>
    <w:rsid w:val="00CC5652"/>
    <w:rsid w:val="00CC57AE"/>
    <w:rsid w:val="00CC5A4E"/>
    <w:rsid w:val="00CC604B"/>
    <w:rsid w:val="00CC606C"/>
    <w:rsid w:val="00CC6097"/>
    <w:rsid w:val="00CC663A"/>
    <w:rsid w:val="00CC6728"/>
    <w:rsid w:val="00CC6B0F"/>
    <w:rsid w:val="00CC6BAB"/>
    <w:rsid w:val="00CC6C99"/>
    <w:rsid w:val="00CC6D8B"/>
    <w:rsid w:val="00CC6F5D"/>
    <w:rsid w:val="00CC6FE1"/>
    <w:rsid w:val="00CC7058"/>
    <w:rsid w:val="00CC728B"/>
    <w:rsid w:val="00CC7356"/>
    <w:rsid w:val="00CC739C"/>
    <w:rsid w:val="00CC74D5"/>
    <w:rsid w:val="00CC7A6D"/>
    <w:rsid w:val="00CC7BBF"/>
    <w:rsid w:val="00CC7BD9"/>
    <w:rsid w:val="00CC7DF5"/>
    <w:rsid w:val="00CD00C1"/>
    <w:rsid w:val="00CD01CA"/>
    <w:rsid w:val="00CD0209"/>
    <w:rsid w:val="00CD04B6"/>
    <w:rsid w:val="00CD04FE"/>
    <w:rsid w:val="00CD062E"/>
    <w:rsid w:val="00CD0740"/>
    <w:rsid w:val="00CD0768"/>
    <w:rsid w:val="00CD08B7"/>
    <w:rsid w:val="00CD0C06"/>
    <w:rsid w:val="00CD0FCC"/>
    <w:rsid w:val="00CD14CB"/>
    <w:rsid w:val="00CD179D"/>
    <w:rsid w:val="00CD197F"/>
    <w:rsid w:val="00CD1E74"/>
    <w:rsid w:val="00CD1FF0"/>
    <w:rsid w:val="00CD20F7"/>
    <w:rsid w:val="00CD223B"/>
    <w:rsid w:val="00CD23A4"/>
    <w:rsid w:val="00CD2585"/>
    <w:rsid w:val="00CD25A6"/>
    <w:rsid w:val="00CD273C"/>
    <w:rsid w:val="00CD2809"/>
    <w:rsid w:val="00CD283A"/>
    <w:rsid w:val="00CD29A6"/>
    <w:rsid w:val="00CD2C0A"/>
    <w:rsid w:val="00CD2D11"/>
    <w:rsid w:val="00CD2DAE"/>
    <w:rsid w:val="00CD2DCE"/>
    <w:rsid w:val="00CD309B"/>
    <w:rsid w:val="00CD3122"/>
    <w:rsid w:val="00CD317A"/>
    <w:rsid w:val="00CD325D"/>
    <w:rsid w:val="00CD3391"/>
    <w:rsid w:val="00CD3514"/>
    <w:rsid w:val="00CD38D9"/>
    <w:rsid w:val="00CD3D0C"/>
    <w:rsid w:val="00CD3E10"/>
    <w:rsid w:val="00CD3F09"/>
    <w:rsid w:val="00CD3FAF"/>
    <w:rsid w:val="00CD3FF5"/>
    <w:rsid w:val="00CD413C"/>
    <w:rsid w:val="00CD447F"/>
    <w:rsid w:val="00CD492B"/>
    <w:rsid w:val="00CD49D6"/>
    <w:rsid w:val="00CD4B71"/>
    <w:rsid w:val="00CD4D99"/>
    <w:rsid w:val="00CD4E37"/>
    <w:rsid w:val="00CD4E95"/>
    <w:rsid w:val="00CD4EC5"/>
    <w:rsid w:val="00CD4F04"/>
    <w:rsid w:val="00CD5673"/>
    <w:rsid w:val="00CD574B"/>
    <w:rsid w:val="00CD5A79"/>
    <w:rsid w:val="00CD5C02"/>
    <w:rsid w:val="00CD5DC7"/>
    <w:rsid w:val="00CD5E23"/>
    <w:rsid w:val="00CD5EFF"/>
    <w:rsid w:val="00CD5F39"/>
    <w:rsid w:val="00CD5FD3"/>
    <w:rsid w:val="00CD61E3"/>
    <w:rsid w:val="00CD61FD"/>
    <w:rsid w:val="00CD6469"/>
    <w:rsid w:val="00CD6578"/>
    <w:rsid w:val="00CD6776"/>
    <w:rsid w:val="00CD6799"/>
    <w:rsid w:val="00CD679E"/>
    <w:rsid w:val="00CD6814"/>
    <w:rsid w:val="00CD6E0B"/>
    <w:rsid w:val="00CD717D"/>
    <w:rsid w:val="00CD787F"/>
    <w:rsid w:val="00CD7BA9"/>
    <w:rsid w:val="00CD7CBE"/>
    <w:rsid w:val="00CE01AE"/>
    <w:rsid w:val="00CE025E"/>
    <w:rsid w:val="00CE030D"/>
    <w:rsid w:val="00CE03B6"/>
    <w:rsid w:val="00CE05F2"/>
    <w:rsid w:val="00CE09FC"/>
    <w:rsid w:val="00CE0A8D"/>
    <w:rsid w:val="00CE0AD8"/>
    <w:rsid w:val="00CE0C33"/>
    <w:rsid w:val="00CE0CBF"/>
    <w:rsid w:val="00CE112E"/>
    <w:rsid w:val="00CE1162"/>
    <w:rsid w:val="00CE1225"/>
    <w:rsid w:val="00CE1284"/>
    <w:rsid w:val="00CE132D"/>
    <w:rsid w:val="00CE152F"/>
    <w:rsid w:val="00CE15D9"/>
    <w:rsid w:val="00CE15E3"/>
    <w:rsid w:val="00CE212D"/>
    <w:rsid w:val="00CE22B8"/>
    <w:rsid w:val="00CE242A"/>
    <w:rsid w:val="00CE253D"/>
    <w:rsid w:val="00CE2561"/>
    <w:rsid w:val="00CE282C"/>
    <w:rsid w:val="00CE2866"/>
    <w:rsid w:val="00CE2A7D"/>
    <w:rsid w:val="00CE2C1E"/>
    <w:rsid w:val="00CE2C7A"/>
    <w:rsid w:val="00CE2FE1"/>
    <w:rsid w:val="00CE3257"/>
    <w:rsid w:val="00CE35B7"/>
    <w:rsid w:val="00CE37F6"/>
    <w:rsid w:val="00CE3F25"/>
    <w:rsid w:val="00CE3F8F"/>
    <w:rsid w:val="00CE40BC"/>
    <w:rsid w:val="00CE43E4"/>
    <w:rsid w:val="00CE4B47"/>
    <w:rsid w:val="00CE4C40"/>
    <w:rsid w:val="00CE5120"/>
    <w:rsid w:val="00CE55E3"/>
    <w:rsid w:val="00CE56F8"/>
    <w:rsid w:val="00CE59AB"/>
    <w:rsid w:val="00CE5AB2"/>
    <w:rsid w:val="00CE5AC8"/>
    <w:rsid w:val="00CE5E08"/>
    <w:rsid w:val="00CE5E50"/>
    <w:rsid w:val="00CE5F76"/>
    <w:rsid w:val="00CE697C"/>
    <w:rsid w:val="00CE69F3"/>
    <w:rsid w:val="00CE6AD5"/>
    <w:rsid w:val="00CE6AE6"/>
    <w:rsid w:val="00CE6D40"/>
    <w:rsid w:val="00CE6E24"/>
    <w:rsid w:val="00CE6EF7"/>
    <w:rsid w:val="00CE74FF"/>
    <w:rsid w:val="00CE76BD"/>
    <w:rsid w:val="00CE79BC"/>
    <w:rsid w:val="00CE7A73"/>
    <w:rsid w:val="00CE7D51"/>
    <w:rsid w:val="00CE7F7E"/>
    <w:rsid w:val="00CF002B"/>
    <w:rsid w:val="00CF02AC"/>
    <w:rsid w:val="00CF057C"/>
    <w:rsid w:val="00CF06E6"/>
    <w:rsid w:val="00CF09AF"/>
    <w:rsid w:val="00CF0AAB"/>
    <w:rsid w:val="00CF0CE3"/>
    <w:rsid w:val="00CF0E85"/>
    <w:rsid w:val="00CF129F"/>
    <w:rsid w:val="00CF14AB"/>
    <w:rsid w:val="00CF1669"/>
    <w:rsid w:val="00CF167A"/>
    <w:rsid w:val="00CF18AB"/>
    <w:rsid w:val="00CF1AA6"/>
    <w:rsid w:val="00CF1B40"/>
    <w:rsid w:val="00CF207C"/>
    <w:rsid w:val="00CF20C8"/>
    <w:rsid w:val="00CF233B"/>
    <w:rsid w:val="00CF23D5"/>
    <w:rsid w:val="00CF24F2"/>
    <w:rsid w:val="00CF2639"/>
    <w:rsid w:val="00CF277A"/>
    <w:rsid w:val="00CF2A05"/>
    <w:rsid w:val="00CF2DB0"/>
    <w:rsid w:val="00CF2DD0"/>
    <w:rsid w:val="00CF2E11"/>
    <w:rsid w:val="00CF2E29"/>
    <w:rsid w:val="00CF2FBF"/>
    <w:rsid w:val="00CF33BA"/>
    <w:rsid w:val="00CF344C"/>
    <w:rsid w:val="00CF3816"/>
    <w:rsid w:val="00CF3BBC"/>
    <w:rsid w:val="00CF3CD4"/>
    <w:rsid w:val="00CF3F01"/>
    <w:rsid w:val="00CF4167"/>
    <w:rsid w:val="00CF41A0"/>
    <w:rsid w:val="00CF4281"/>
    <w:rsid w:val="00CF4528"/>
    <w:rsid w:val="00CF46E1"/>
    <w:rsid w:val="00CF4A0B"/>
    <w:rsid w:val="00CF50A9"/>
    <w:rsid w:val="00CF53FF"/>
    <w:rsid w:val="00CF56B5"/>
    <w:rsid w:val="00CF56E4"/>
    <w:rsid w:val="00CF5A24"/>
    <w:rsid w:val="00CF5B17"/>
    <w:rsid w:val="00CF5D40"/>
    <w:rsid w:val="00CF5D85"/>
    <w:rsid w:val="00CF5EBE"/>
    <w:rsid w:val="00CF61A3"/>
    <w:rsid w:val="00CF6277"/>
    <w:rsid w:val="00CF62F0"/>
    <w:rsid w:val="00CF6490"/>
    <w:rsid w:val="00CF66DE"/>
    <w:rsid w:val="00CF6848"/>
    <w:rsid w:val="00CF68E6"/>
    <w:rsid w:val="00CF6A2B"/>
    <w:rsid w:val="00CF6AF3"/>
    <w:rsid w:val="00CF6C66"/>
    <w:rsid w:val="00CF6C9A"/>
    <w:rsid w:val="00CF6EF8"/>
    <w:rsid w:val="00CF6F64"/>
    <w:rsid w:val="00CF7406"/>
    <w:rsid w:val="00CF7470"/>
    <w:rsid w:val="00CF748F"/>
    <w:rsid w:val="00CF75EA"/>
    <w:rsid w:val="00CF7620"/>
    <w:rsid w:val="00CF7798"/>
    <w:rsid w:val="00CF7C3E"/>
    <w:rsid w:val="00CF7CCF"/>
    <w:rsid w:val="00CF7FB2"/>
    <w:rsid w:val="00D00522"/>
    <w:rsid w:val="00D0054D"/>
    <w:rsid w:val="00D007D5"/>
    <w:rsid w:val="00D0084D"/>
    <w:rsid w:val="00D00B22"/>
    <w:rsid w:val="00D00B71"/>
    <w:rsid w:val="00D00F79"/>
    <w:rsid w:val="00D0142C"/>
    <w:rsid w:val="00D014B4"/>
    <w:rsid w:val="00D015CF"/>
    <w:rsid w:val="00D017EE"/>
    <w:rsid w:val="00D0182B"/>
    <w:rsid w:val="00D0186E"/>
    <w:rsid w:val="00D01B38"/>
    <w:rsid w:val="00D01B68"/>
    <w:rsid w:val="00D01C45"/>
    <w:rsid w:val="00D01C73"/>
    <w:rsid w:val="00D01F49"/>
    <w:rsid w:val="00D02014"/>
    <w:rsid w:val="00D02369"/>
    <w:rsid w:val="00D02A2C"/>
    <w:rsid w:val="00D02C36"/>
    <w:rsid w:val="00D02CCC"/>
    <w:rsid w:val="00D02D5A"/>
    <w:rsid w:val="00D02E17"/>
    <w:rsid w:val="00D02F1A"/>
    <w:rsid w:val="00D0317B"/>
    <w:rsid w:val="00D0318A"/>
    <w:rsid w:val="00D0319D"/>
    <w:rsid w:val="00D03322"/>
    <w:rsid w:val="00D03390"/>
    <w:rsid w:val="00D034C4"/>
    <w:rsid w:val="00D04394"/>
    <w:rsid w:val="00D0482E"/>
    <w:rsid w:val="00D04FC8"/>
    <w:rsid w:val="00D051E2"/>
    <w:rsid w:val="00D05393"/>
    <w:rsid w:val="00D054C9"/>
    <w:rsid w:val="00D05793"/>
    <w:rsid w:val="00D05FD4"/>
    <w:rsid w:val="00D06088"/>
    <w:rsid w:val="00D060FD"/>
    <w:rsid w:val="00D064B0"/>
    <w:rsid w:val="00D0669F"/>
    <w:rsid w:val="00D0675C"/>
    <w:rsid w:val="00D06800"/>
    <w:rsid w:val="00D06A2C"/>
    <w:rsid w:val="00D06B22"/>
    <w:rsid w:val="00D06B64"/>
    <w:rsid w:val="00D06DDB"/>
    <w:rsid w:val="00D06DDD"/>
    <w:rsid w:val="00D06DED"/>
    <w:rsid w:val="00D06F3C"/>
    <w:rsid w:val="00D0735B"/>
    <w:rsid w:val="00D07556"/>
    <w:rsid w:val="00D07599"/>
    <w:rsid w:val="00D078A9"/>
    <w:rsid w:val="00D078C9"/>
    <w:rsid w:val="00D07D3B"/>
    <w:rsid w:val="00D07DCA"/>
    <w:rsid w:val="00D07E0F"/>
    <w:rsid w:val="00D10318"/>
    <w:rsid w:val="00D1034D"/>
    <w:rsid w:val="00D10499"/>
    <w:rsid w:val="00D105EB"/>
    <w:rsid w:val="00D10721"/>
    <w:rsid w:val="00D10A49"/>
    <w:rsid w:val="00D10A83"/>
    <w:rsid w:val="00D1114D"/>
    <w:rsid w:val="00D1137C"/>
    <w:rsid w:val="00D113FC"/>
    <w:rsid w:val="00D115F3"/>
    <w:rsid w:val="00D117D0"/>
    <w:rsid w:val="00D1181C"/>
    <w:rsid w:val="00D11857"/>
    <w:rsid w:val="00D11873"/>
    <w:rsid w:val="00D11AC5"/>
    <w:rsid w:val="00D11C73"/>
    <w:rsid w:val="00D11CA1"/>
    <w:rsid w:val="00D11D50"/>
    <w:rsid w:val="00D11E3F"/>
    <w:rsid w:val="00D11EEE"/>
    <w:rsid w:val="00D11FAE"/>
    <w:rsid w:val="00D12103"/>
    <w:rsid w:val="00D123A2"/>
    <w:rsid w:val="00D12440"/>
    <w:rsid w:val="00D12487"/>
    <w:rsid w:val="00D12687"/>
    <w:rsid w:val="00D126E6"/>
    <w:rsid w:val="00D12B30"/>
    <w:rsid w:val="00D12B75"/>
    <w:rsid w:val="00D12E7C"/>
    <w:rsid w:val="00D12FF7"/>
    <w:rsid w:val="00D137FE"/>
    <w:rsid w:val="00D13880"/>
    <w:rsid w:val="00D13992"/>
    <w:rsid w:val="00D139CB"/>
    <w:rsid w:val="00D13B2E"/>
    <w:rsid w:val="00D13BBC"/>
    <w:rsid w:val="00D13BBE"/>
    <w:rsid w:val="00D13CCD"/>
    <w:rsid w:val="00D14204"/>
    <w:rsid w:val="00D1439A"/>
    <w:rsid w:val="00D143C5"/>
    <w:rsid w:val="00D14554"/>
    <w:rsid w:val="00D14F9D"/>
    <w:rsid w:val="00D150A7"/>
    <w:rsid w:val="00D15442"/>
    <w:rsid w:val="00D15514"/>
    <w:rsid w:val="00D15577"/>
    <w:rsid w:val="00D15B1D"/>
    <w:rsid w:val="00D15C5E"/>
    <w:rsid w:val="00D15D5B"/>
    <w:rsid w:val="00D15D9D"/>
    <w:rsid w:val="00D15EA4"/>
    <w:rsid w:val="00D15EAF"/>
    <w:rsid w:val="00D16002"/>
    <w:rsid w:val="00D16077"/>
    <w:rsid w:val="00D16158"/>
    <w:rsid w:val="00D1624D"/>
    <w:rsid w:val="00D1643D"/>
    <w:rsid w:val="00D169B3"/>
    <w:rsid w:val="00D16BA8"/>
    <w:rsid w:val="00D16FBB"/>
    <w:rsid w:val="00D17072"/>
    <w:rsid w:val="00D174E5"/>
    <w:rsid w:val="00D17BCB"/>
    <w:rsid w:val="00D17F37"/>
    <w:rsid w:val="00D20171"/>
    <w:rsid w:val="00D20253"/>
    <w:rsid w:val="00D20267"/>
    <w:rsid w:val="00D202D3"/>
    <w:rsid w:val="00D203A4"/>
    <w:rsid w:val="00D20F77"/>
    <w:rsid w:val="00D21083"/>
    <w:rsid w:val="00D2109E"/>
    <w:rsid w:val="00D2130E"/>
    <w:rsid w:val="00D215E6"/>
    <w:rsid w:val="00D21708"/>
    <w:rsid w:val="00D2171B"/>
    <w:rsid w:val="00D217CE"/>
    <w:rsid w:val="00D218DE"/>
    <w:rsid w:val="00D219E0"/>
    <w:rsid w:val="00D21AC7"/>
    <w:rsid w:val="00D21B15"/>
    <w:rsid w:val="00D21F5C"/>
    <w:rsid w:val="00D22024"/>
    <w:rsid w:val="00D22148"/>
    <w:rsid w:val="00D222A3"/>
    <w:rsid w:val="00D222E9"/>
    <w:rsid w:val="00D222F0"/>
    <w:rsid w:val="00D22B75"/>
    <w:rsid w:val="00D22D2B"/>
    <w:rsid w:val="00D22FC9"/>
    <w:rsid w:val="00D232C8"/>
    <w:rsid w:val="00D234A3"/>
    <w:rsid w:val="00D23556"/>
    <w:rsid w:val="00D23660"/>
    <w:rsid w:val="00D2390D"/>
    <w:rsid w:val="00D23A34"/>
    <w:rsid w:val="00D23AE0"/>
    <w:rsid w:val="00D23B89"/>
    <w:rsid w:val="00D23CE2"/>
    <w:rsid w:val="00D23EAA"/>
    <w:rsid w:val="00D24A77"/>
    <w:rsid w:val="00D25077"/>
    <w:rsid w:val="00D25160"/>
    <w:rsid w:val="00D254C3"/>
    <w:rsid w:val="00D25645"/>
    <w:rsid w:val="00D25970"/>
    <w:rsid w:val="00D25A3A"/>
    <w:rsid w:val="00D25F27"/>
    <w:rsid w:val="00D261FB"/>
    <w:rsid w:val="00D26283"/>
    <w:rsid w:val="00D263B5"/>
    <w:rsid w:val="00D264B2"/>
    <w:rsid w:val="00D26586"/>
    <w:rsid w:val="00D268C4"/>
    <w:rsid w:val="00D26A9E"/>
    <w:rsid w:val="00D26DBE"/>
    <w:rsid w:val="00D26E0D"/>
    <w:rsid w:val="00D26EB1"/>
    <w:rsid w:val="00D27286"/>
    <w:rsid w:val="00D279E4"/>
    <w:rsid w:val="00D27BB6"/>
    <w:rsid w:val="00D27DD4"/>
    <w:rsid w:val="00D27F01"/>
    <w:rsid w:val="00D300EF"/>
    <w:rsid w:val="00D301AE"/>
    <w:rsid w:val="00D3064A"/>
    <w:rsid w:val="00D30C46"/>
    <w:rsid w:val="00D30FC7"/>
    <w:rsid w:val="00D314CF"/>
    <w:rsid w:val="00D31B2B"/>
    <w:rsid w:val="00D31B69"/>
    <w:rsid w:val="00D31B73"/>
    <w:rsid w:val="00D31B9F"/>
    <w:rsid w:val="00D31BD9"/>
    <w:rsid w:val="00D31BEA"/>
    <w:rsid w:val="00D31C84"/>
    <w:rsid w:val="00D31DC4"/>
    <w:rsid w:val="00D3211C"/>
    <w:rsid w:val="00D32218"/>
    <w:rsid w:val="00D3241F"/>
    <w:rsid w:val="00D32696"/>
    <w:rsid w:val="00D326BD"/>
    <w:rsid w:val="00D327E4"/>
    <w:rsid w:val="00D32B6E"/>
    <w:rsid w:val="00D33313"/>
    <w:rsid w:val="00D33410"/>
    <w:rsid w:val="00D33AB3"/>
    <w:rsid w:val="00D33AFC"/>
    <w:rsid w:val="00D3410B"/>
    <w:rsid w:val="00D344C9"/>
    <w:rsid w:val="00D34C49"/>
    <w:rsid w:val="00D34C53"/>
    <w:rsid w:val="00D34DFF"/>
    <w:rsid w:val="00D35089"/>
    <w:rsid w:val="00D350C0"/>
    <w:rsid w:val="00D35102"/>
    <w:rsid w:val="00D3514E"/>
    <w:rsid w:val="00D352C3"/>
    <w:rsid w:val="00D353FF"/>
    <w:rsid w:val="00D358F9"/>
    <w:rsid w:val="00D35C45"/>
    <w:rsid w:val="00D3609F"/>
    <w:rsid w:val="00D3610A"/>
    <w:rsid w:val="00D361C5"/>
    <w:rsid w:val="00D36405"/>
    <w:rsid w:val="00D3646C"/>
    <w:rsid w:val="00D3668C"/>
    <w:rsid w:val="00D369EA"/>
    <w:rsid w:val="00D36AF8"/>
    <w:rsid w:val="00D36BD8"/>
    <w:rsid w:val="00D36C8E"/>
    <w:rsid w:val="00D36CBE"/>
    <w:rsid w:val="00D37994"/>
    <w:rsid w:val="00D37B95"/>
    <w:rsid w:val="00D37C2D"/>
    <w:rsid w:val="00D40409"/>
    <w:rsid w:val="00D404CE"/>
    <w:rsid w:val="00D4053F"/>
    <w:rsid w:val="00D40552"/>
    <w:rsid w:val="00D406D1"/>
    <w:rsid w:val="00D40E25"/>
    <w:rsid w:val="00D40E73"/>
    <w:rsid w:val="00D40E78"/>
    <w:rsid w:val="00D41009"/>
    <w:rsid w:val="00D41492"/>
    <w:rsid w:val="00D41901"/>
    <w:rsid w:val="00D41AC9"/>
    <w:rsid w:val="00D41CD0"/>
    <w:rsid w:val="00D421D9"/>
    <w:rsid w:val="00D422E4"/>
    <w:rsid w:val="00D42772"/>
    <w:rsid w:val="00D42805"/>
    <w:rsid w:val="00D42946"/>
    <w:rsid w:val="00D429DA"/>
    <w:rsid w:val="00D42B71"/>
    <w:rsid w:val="00D42D94"/>
    <w:rsid w:val="00D42EB5"/>
    <w:rsid w:val="00D43188"/>
    <w:rsid w:val="00D435FC"/>
    <w:rsid w:val="00D43785"/>
    <w:rsid w:val="00D43888"/>
    <w:rsid w:val="00D43950"/>
    <w:rsid w:val="00D43A8A"/>
    <w:rsid w:val="00D43D82"/>
    <w:rsid w:val="00D440D2"/>
    <w:rsid w:val="00D4429F"/>
    <w:rsid w:val="00D44336"/>
    <w:rsid w:val="00D44685"/>
    <w:rsid w:val="00D447E0"/>
    <w:rsid w:val="00D448BD"/>
    <w:rsid w:val="00D44A5C"/>
    <w:rsid w:val="00D44B3B"/>
    <w:rsid w:val="00D44B99"/>
    <w:rsid w:val="00D44DD4"/>
    <w:rsid w:val="00D4521C"/>
    <w:rsid w:val="00D45581"/>
    <w:rsid w:val="00D455B2"/>
    <w:rsid w:val="00D45626"/>
    <w:rsid w:val="00D4599C"/>
    <w:rsid w:val="00D45BD0"/>
    <w:rsid w:val="00D45C69"/>
    <w:rsid w:val="00D464E9"/>
    <w:rsid w:val="00D466E5"/>
    <w:rsid w:val="00D467C7"/>
    <w:rsid w:val="00D46811"/>
    <w:rsid w:val="00D4688E"/>
    <w:rsid w:val="00D46AF4"/>
    <w:rsid w:val="00D46CA0"/>
    <w:rsid w:val="00D46D18"/>
    <w:rsid w:val="00D46EF7"/>
    <w:rsid w:val="00D46F2D"/>
    <w:rsid w:val="00D46FE7"/>
    <w:rsid w:val="00D47079"/>
    <w:rsid w:val="00D470FE"/>
    <w:rsid w:val="00D471EF"/>
    <w:rsid w:val="00D475CC"/>
    <w:rsid w:val="00D477E2"/>
    <w:rsid w:val="00D478B6"/>
    <w:rsid w:val="00D479EA"/>
    <w:rsid w:val="00D501E4"/>
    <w:rsid w:val="00D50424"/>
    <w:rsid w:val="00D5044A"/>
    <w:rsid w:val="00D506A6"/>
    <w:rsid w:val="00D50AF0"/>
    <w:rsid w:val="00D50F95"/>
    <w:rsid w:val="00D5102A"/>
    <w:rsid w:val="00D51278"/>
    <w:rsid w:val="00D513F0"/>
    <w:rsid w:val="00D51411"/>
    <w:rsid w:val="00D51565"/>
    <w:rsid w:val="00D516D3"/>
    <w:rsid w:val="00D518D3"/>
    <w:rsid w:val="00D518FB"/>
    <w:rsid w:val="00D519D9"/>
    <w:rsid w:val="00D51A56"/>
    <w:rsid w:val="00D51AAF"/>
    <w:rsid w:val="00D51F84"/>
    <w:rsid w:val="00D51FC9"/>
    <w:rsid w:val="00D52200"/>
    <w:rsid w:val="00D52579"/>
    <w:rsid w:val="00D526A5"/>
    <w:rsid w:val="00D52758"/>
    <w:rsid w:val="00D5294C"/>
    <w:rsid w:val="00D52B6A"/>
    <w:rsid w:val="00D52CCC"/>
    <w:rsid w:val="00D52E94"/>
    <w:rsid w:val="00D53768"/>
    <w:rsid w:val="00D53C63"/>
    <w:rsid w:val="00D53E0D"/>
    <w:rsid w:val="00D54159"/>
    <w:rsid w:val="00D54363"/>
    <w:rsid w:val="00D543FC"/>
    <w:rsid w:val="00D546BA"/>
    <w:rsid w:val="00D54741"/>
    <w:rsid w:val="00D5499B"/>
    <w:rsid w:val="00D54C59"/>
    <w:rsid w:val="00D54D50"/>
    <w:rsid w:val="00D54D88"/>
    <w:rsid w:val="00D55115"/>
    <w:rsid w:val="00D551FB"/>
    <w:rsid w:val="00D55218"/>
    <w:rsid w:val="00D5521C"/>
    <w:rsid w:val="00D552BA"/>
    <w:rsid w:val="00D5539F"/>
    <w:rsid w:val="00D554E6"/>
    <w:rsid w:val="00D556BD"/>
    <w:rsid w:val="00D55723"/>
    <w:rsid w:val="00D5581F"/>
    <w:rsid w:val="00D558AC"/>
    <w:rsid w:val="00D558F5"/>
    <w:rsid w:val="00D55B68"/>
    <w:rsid w:val="00D55C37"/>
    <w:rsid w:val="00D55D0C"/>
    <w:rsid w:val="00D56234"/>
    <w:rsid w:val="00D56330"/>
    <w:rsid w:val="00D56377"/>
    <w:rsid w:val="00D563C2"/>
    <w:rsid w:val="00D56450"/>
    <w:rsid w:val="00D567E7"/>
    <w:rsid w:val="00D56C31"/>
    <w:rsid w:val="00D56C6A"/>
    <w:rsid w:val="00D56D65"/>
    <w:rsid w:val="00D56DCD"/>
    <w:rsid w:val="00D56F95"/>
    <w:rsid w:val="00D57070"/>
    <w:rsid w:val="00D572B2"/>
    <w:rsid w:val="00D574CF"/>
    <w:rsid w:val="00D57583"/>
    <w:rsid w:val="00D57721"/>
    <w:rsid w:val="00D578C5"/>
    <w:rsid w:val="00D57C20"/>
    <w:rsid w:val="00D57D9E"/>
    <w:rsid w:val="00D57F0A"/>
    <w:rsid w:val="00D600BE"/>
    <w:rsid w:val="00D60207"/>
    <w:rsid w:val="00D602BA"/>
    <w:rsid w:val="00D605B5"/>
    <w:rsid w:val="00D6065D"/>
    <w:rsid w:val="00D60693"/>
    <w:rsid w:val="00D609A8"/>
    <w:rsid w:val="00D60AD2"/>
    <w:rsid w:val="00D60B53"/>
    <w:rsid w:val="00D60BCB"/>
    <w:rsid w:val="00D60CB2"/>
    <w:rsid w:val="00D60DD4"/>
    <w:rsid w:val="00D60E21"/>
    <w:rsid w:val="00D60FA7"/>
    <w:rsid w:val="00D613B8"/>
    <w:rsid w:val="00D613CF"/>
    <w:rsid w:val="00D617F2"/>
    <w:rsid w:val="00D62216"/>
    <w:rsid w:val="00D62243"/>
    <w:rsid w:val="00D62297"/>
    <w:rsid w:val="00D62462"/>
    <w:rsid w:val="00D626C4"/>
    <w:rsid w:val="00D62730"/>
    <w:rsid w:val="00D6278F"/>
    <w:rsid w:val="00D62949"/>
    <w:rsid w:val="00D62DEB"/>
    <w:rsid w:val="00D62DEC"/>
    <w:rsid w:val="00D6302F"/>
    <w:rsid w:val="00D6321B"/>
    <w:rsid w:val="00D632DD"/>
    <w:rsid w:val="00D63939"/>
    <w:rsid w:val="00D639EC"/>
    <w:rsid w:val="00D63BAD"/>
    <w:rsid w:val="00D63C5F"/>
    <w:rsid w:val="00D6410E"/>
    <w:rsid w:val="00D6420E"/>
    <w:rsid w:val="00D6422D"/>
    <w:rsid w:val="00D6433E"/>
    <w:rsid w:val="00D64346"/>
    <w:rsid w:val="00D6447E"/>
    <w:rsid w:val="00D647F9"/>
    <w:rsid w:val="00D6485C"/>
    <w:rsid w:val="00D6495B"/>
    <w:rsid w:val="00D64CB8"/>
    <w:rsid w:val="00D65404"/>
    <w:rsid w:val="00D65550"/>
    <w:rsid w:val="00D6575A"/>
    <w:rsid w:val="00D65837"/>
    <w:rsid w:val="00D658B2"/>
    <w:rsid w:val="00D65A2F"/>
    <w:rsid w:val="00D65A76"/>
    <w:rsid w:val="00D65AAD"/>
    <w:rsid w:val="00D66022"/>
    <w:rsid w:val="00D66065"/>
    <w:rsid w:val="00D662E2"/>
    <w:rsid w:val="00D66DAA"/>
    <w:rsid w:val="00D66DF5"/>
    <w:rsid w:val="00D6705F"/>
    <w:rsid w:val="00D67773"/>
    <w:rsid w:val="00D67B67"/>
    <w:rsid w:val="00D67DF6"/>
    <w:rsid w:val="00D67ECB"/>
    <w:rsid w:val="00D700AB"/>
    <w:rsid w:val="00D7010A"/>
    <w:rsid w:val="00D70197"/>
    <w:rsid w:val="00D703E9"/>
    <w:rsid w:val="00D7040B"/>
    <w:rsid w:val="00D7076F"/>
    <w:rsid w:val="00D7090F"/>
    <w:rsid w:val="00D70E83"/>
    <w:rsid w:val="00D70F5E"/>
    <w:rsid w:val="00D70F87"/>
    <w:rsid w:val="00D7123A"/>
    <w:rsid w:val="00D71554"/>
    <w:rsid w:val="00D7170B"/>
    <w:rsid w:val="00D71BC6"/>
    <w:rsid w:val="00D722B3"/>
    <w:rsid w:val="00D7269D"/>
    <w:rsid w:val="00D72B6D"/>
    <w:rsid w:val="00D72C73"/>
    <w:rsid w:val="00D72E80"/>
    <w:rsid w:val="00D73019"/>
    <w:rsid w:val="00D73347"/>
    <w:rsid w:val="00D73682"/>
    <w:rsid w:val="00D73A3C"/>
    <w:rsid w:val="00D73A6B"/>
    <w:rsid w:val="00D73B8A"/>
    <w:rsid w:val="00D73C60"/>
    <w:rsid w:val="00D73DAD"/>
    <w:rsid w:val="00D73E0D"/>
    <w:rsid w:val="00D7440E"/>
    <w:rsid w:val="00D74461"/>
    <w:rsid w:val="00D7480B"/>
    <w:rsid w:val="00D748B6"/>
    <w:rsid w:val="00D74AF7"/>
    <w:rsid w:val="00D74B46"/>
    <w:rsid w:val="00D74EA0"/>
    <w:rsid w:val="00D7505F"/>
    <w:rsid w:val="00D7568F"/>
    <w:rsid w:val="00D75843"/>
    <w:rsid w:val="00D758A0"/>
    <w:rsid w:val="00D758A1"/>
    <w:rsid w:val="00D7591A"/>
    <w:rsid w:val="00D75CD8"/>
    <w:rsid w:val="00D75CEC"/>
    <w:rsid w:val="00D75D87"/>
    <w:rsid w:val="00D75DE8"/>
    <w:rsid w:val="00D75E85"/>
    <w:rsid w:val="00D76025"/>
    <w:rsid w:val="00D761CB"/>
    <w:rsid w:val="00D767EE"/>
    <w:rsid w:val="00D76878"/>
    <w:rsid w:val="00D76933"/>
    <w:rsid w:val="00D76A4B"/>
    <w:rsid w:val="00D76AF1"/>
    <w:rsid w:val="00D76DDA"/>
    <w:rsid w:val="00D76DEE"/>
    <w:rsid w:val="00D76E83"/>
    <w:rsid w:val="00D771C9"/>
    <w:rsid w:val="00D7747A"/>
    <w:rsid w:val="00D77585"/>
    <w:rsid w:val="00D7772B"/>
    <w:rsid w:val="00D77B0A"/>
    <w:rsid w:val="00D77B6A"/>
    <w:rsid w:val="00D77BF1"/>
    <w:rsid w:val="00D77C8D"/>
    <w:rsid w:val="00D77E25"/>
    <w:rsid w:val="00D800A1"/>
    <w:rsid w:val="00D8036A"/>
    <w:rsid w:val="00D806C9"/>
    <w:rsid w:val="00D80A2E"/>
    <w:rsid w:val="00D80AB8"/>
    <w:rsid w:val="00D80C93"/>
    <w:rsid w:val="00D80CCB"/>
    <w:rsid w:val="00D80D82"/>
    <w:rsid w:val="00D80F48"/>
    <w:rsid w:val="00D812E6"/>
    <w:rsid w:val="00D81307"/>
    <w:rsid w:val="00D813E0"/>
    <w:rsid w:val="00D817FD"/>
    <w:rsid w:val="00D81B3E"/>
    <w:rsid w:val="00D81E49"/>
    <w:rsid w:val="00D81E9C"/>
    <w:rsid w:val="00D81F99"/>
    <w:rsid w:val="00D820F3"/>
    <w:rsid w:val="00D829AC"/>
    <w:rsid w:val="00D82C31"/>
    <w:rsid w:val="00D82E00"/>
    <w:rsid w:val="00D83048"/>
    <w:rsid w:val="00D83401"/>
    <w:rsid w:val="00D835F4"/>
    <w:rsid w:val="00D838AE"/>
    <w:rsid w:val="00D83E4D"/>
    <w:rsid w:val="00D84098"/>
    <w:rsid w:val="00D84268"/>
    <w:rsid w:val="00D84352"/>
    <w:rsid w:val="00D84438"/>
    <w:rsid w:val="00D8446B"/>
    <w:rsid w:val="00D846C5"/>
    <w:rsid w:val="00D84A26"/>
    <w:rsid w:val="00D84EDC"/>
    <w:rsid w:val="00D84EF3"/>
    <w:rsid w:val="00D8519C"/>
    <w:rsid w:val="00D85292"/>
    <w:rsid w:val="00D85758"/>
    <w:rsid w:val="00D85C25"/>
    <w:rsid w:val="00D85E10"/>
    <w:rsid w:val="00D85E69"/>
    <w:rsid w:val="00D85FE3"/>
    <w:rsid w:val="00D8669F"/>
    <w:rsid w:val="00D86B37"/>
    <w:rsid w:val="00D86B57"/>
    <w:rsid w:val="00D86C05"/>
    <w:rsid w:val="00D86C73"/>
    <w:rsid w:val="00D86CBB"/>
    <w:rsid w:val="00D86ED1"/>
    <w:rsid w:val="00D870A2"/>
    <w:rsid w:val="00D87154"/>
    <w:rsid w:val="00D87643"/>
    <w:rsid w:val="00D8778A"/>
    <w:rsid w:val="00D879C8"/>
    <w:rsid w:val="00D87DA3"/>
    <w:rsid w:val="00D90001"/>
    <w:rsid w:val="00D9014A"/>
    <w:rsid w:val="00D90343"/>
    <w:rsid w:val="00D90449"/>
    <w:rsid w:val="00D9052D"/>
    <w:rsid w:val="00D909E0"/>
    <w:rsid w:val="00D90FC4"/>
    <w:rsid w:val="00D91009"/>
    <w:rsid w:val="00D91028"/>
    <w:rsid w:val="00D9114D"/>
    <w:rsid w:val="00D9120D"/>
    <w:rsid w:val="00D9126A"/>
    <w:rsid w:val="00D912DF"/>
    <w:rsid w:val="00D91C54"/>
    <w:rsid w:val="00D91D7C"/>
    <w:rsid w:val="00D91D8B"/>
    <w:rsid w:val="00D91E52"/>
    <w:rsid w:val="00D91E84"/>
    <w:rsid w:val="00D91F8C"/>
    <w:rsid w:val="00D92265"/>
    <w:rsid w:val="00D9230B"/>
    <w:rsid w:val="00D923B9"/>
    <w:rsid w:val="00D92558"/>
    <w:rsid w:val="00D92633"/>
    <w:rsid w:val="00D9265D"/>
    <w:rsid w:val="00D927B4"/>
    <w:rsid w:val="00D92819"/>
    <w:rsid w:val="00D92CB4"/>
    <w:rsid w:val="00D92CBC"/>
    <w:rsid w:val="00D92DB9"/>
    <w:rsid w:val="00D92FD3"/>
    <w:rsid w:val="00D93112"/>
    <w:rsid w:val="00D931CD"/>
    <w:rsid w:val="00D931F2"/>
    <w:rsid w:val="00D941B0"/>
    <w:rsid w:val="00D948A0"/>
    <w:rsid w:val="00D94BB0"/>
    <w:rsid w:val="00D94BEF"/>
    <w:rsid w:val="00D94D5D"/>
    <w:rsid w:val="00D94FF3"/>
    <w:rsid w:val="00D950FD"/>
    <w:rsid w:val="00D957C0"/>
    <w:rsid w:val="00D95936"/>
    <w:rsid w:val="00D95BF0"/>
    <w:rsid w:val="00D95BFF"/>
    <w:rsid w:val="00D96193"/>
    <w:rsid w:val="00D966BA"/>
    <w:rsid w:val="00D9680A"/>
    <w:rsid w:val="00D96821"/>
    <w:rsid w:val="00D96A4F"/>
    <w:rsid w:val="00D96D84"/>
    <w:rsid w:val="00D96DD2"/>
    <w:rsid w:val="00D97552"/>
    <w:rsid w:val="00D9792C"/>
    <w:rsid w:val="00D97BBB"/>
    <w:rsid w:val="00D97DC1"/>
    <w:rsid w:val="00D97E86"/>
    <w:rsid w:val="00DA0085"/>
    <w:rsid w:val="00DA06EF"/>
    <w:rsid w:val="00DA072D"/>
    <w:rsid w:val="00DA0839"/>
    <w:rsid w:val="00DA0C77"/>
    <w:rsid w:val="00DA0FC0"/>
    <w:rsid w:val="00DA10CE"/>
    <w:rsid w:val="00DA12DD"/>
    <w:rsid w:val="00DA17C7"/>
    <w:rsid w:val="00DA1C4C"/>
    <w:rsid w:val="00DA1D80"/>
    <w:rsid w:val="00DA1D9D"/>
    <w:rsid w:val="00DA1F1B"/>
    <w:rsid w:val="00DA2046"/>
    <w:rsid w:val="00DA225C"/>
    <w:rsid w:val="00DA22F3"/>
    <w:rsid w:val="00DA23D2"/>
    <w:rsid w:val="00DA29C4"/>
    <w:rsid w:val="00DA2CD7"/>
    <w:rsid w:val="00DA2D90"/>
    <w:rsid w:val="00DA2E9D"/>
    <w:rsid w:val="00DA3041"/>
    <w:rsid w:val="00DA30D8"/>
    <w:rsid w:val="00DA3379"/>
    <w:rsid w:val="00DA35B4"/>
    <w:rsid w:val="00DA3B43"/>
    <w:rsid w:val="00DA3BE7"/>
    <w:rsid w:val="00DA3F00"/>
    <w:rsid w:val="00DA3FF5"/>
    <w:rsid w:val="00DA40A2"/>
    <w:rsid w:val="00DA40C4"/>
    <w:rsid w:val="00DA43CA"/>
    <w:rsid w:val="00DA471E"/>
    <w:rsid w:val="00DA490B"/>
    <w:rsid w:val="00DA492A"/>
    <w:rsid w:val="00DA492C"/>
    <w:rsid w:val="00DA4981"/>
    <w:rsid w:val="00DA4AB5"/>
    <w:rsid w:val="00DA4D11"/>
    <w:rsid w:val="00DA4D3C"/>
    <w:rsid w:val="00DA5791"/>
    <w:rsid w:val="00DA5821"/>
    <w:rsid w:val="00DA5873"/>
    <w:rsid w:val="00DA5A53"/>
    <w:rsid w:val="00DA5B96"/>
    <w:rsid w:val="00DA5CA9"/>
    <w:rsid w:val="00DA5CB1"/>
    <w:rsid w:val="00DA5E5F"/>
    <w:rsid w:val="00DA5E7E"/>
    <w:rsid w:val="00DA6173"/>
    <w:rsid w:val="00DA6276"/>
    <w:rsid w:val="00DA6EB5"/>
    <w:rsid w:val="00DA6F70"/>
    <w:rsid w:val="00DA714A"/>
    <w:rsid w:val="00DA71AF"/>
    <w:rsid w:val="00DA727D"/>
    <w:rsid w:val="00DA73FB"/>
    <w:rsid w:val="00DA7A85"/>
    <w:rsid w:val="00DA7BC7"/>
    <w:rsid w:val="00DA7DFC"/>
    <w:rsid w:val="00DA7E4C"/>
    <w:rsid w:val="00DB0006"/>
    <w:rsid w:val="00DB0282"/>
    <w:rsid w:val="00DB03AF"/>
    <w:rsid w:val="00DB047A"/>
    <w:rsid w:val="00DB0487"/>
    <w:rsid w:val="00DB0564"/>
    <w:rsid w:val="00DB06B7"/>
    <w:rsid w:val="00DB087E"/>
    <w:rsid w:val="00DB0983"/>
    <w:rsid w:val="00DB0B23"/>
    <w:rsid w:val="00DB125D"/>
    <w:rsid w:val="00DB1539"/>
    <w:rsid w:val="00DB158B"/>
    <w:rsid w:val="00DB17DA"/>
    <w:rsid w:val="00DB1A50"/>
    <w:rsid w:val="00DB1D38"/>
    <w:rsid w:val="00DB1F98"/>
    <w:rsid w:val="00DB22F7"/>
    <w:rsid w:val="00DB232C"/>
    <w:rsid w:val="00DB24CB"/>
    <w:rsid w:val="00DB2551"/>
    <w:rsid w:val="00DB2676"/>
    <w:rsid w:val="00DB2D02"/>
    <w:rsid w:val="00DB2D65"/>
    <w:rsid w:val="00DB2F35"/>
    <w:rsid w:val="00DB32E5"/>
    <w:rsid w:val="00DB34C7"/>
    <w:rsid w:val="00DB35C7"/>
    <w:rsid w:val="00DB39DE"/>
    <w:rsid w:val="00DB3A6B"/>
    <w:rsid w:val="00DB3AD2"/>
    <w:rsid w:val="00DB3ADF"/>
    <w:rsid w:val="00DB3D52"/>
    <w:rsid w:val="00DB3DA8"/>
    <w:rsid w:val="00DB3FBA"/>
    <w:rsid w:val="00DB4164"/>
    <w:rsid w:val="00DB42C3"/>
    <w:rsid w:val="00DB42C9"/>
    <w:rsid w:val="00DB431E"/>
    <w:rsid w:val="00DB4322"/>
    <w:rsid w:val="00DB4560"/>
    <w:rsid w:val="00DB477C"/>
    <w:rsid w:val="00DB4BC7"/>
    <w:rsid w:val="00DB4D30"/>
    <w:rsid w:val="00DB4F9D"/>
    <w:rsid w:val="00DB51D0"/>
    <w:rsid w:val="00DB5570"/>
    <w:rsid w:val="00DB5612"/>
    <w:rsid w:val="00DB5A21"/>
    <w:rsid w:val="00DB5BEA"/>
    <w:rsid w:val="00DB5DEB"/>
    <w:rsid w:val="00DB5EE5"/>
    <w:rsid w:val="00DB62A6"/>
    <w:rsid w:val="00DB64BB"/>
    <w:rsid w:val="00DB64CC"/>
    <w:rsid w:val="00DB6500"/>
    <w:rsid w:val="00DB6598"/>
    <w:rsid w:val="00DB68FF"/>
    <w:rsid w:val="00DB69B1"/>
    <w:rsid w:val="00DB6A91"/>
    <w:rsid w:val="00DB6F70"/>
    <w:rsid w:val="00DB6FA9"/>
    <w:rsid w:val="00DB6FD9"/>
    <w:rsid w:val="00DB71E9"/>
    <w:rsid w:val="00DB71FD"/>
    <w:rsid w:val="00DB7427"/>
    <w:rsid w:val="00DB749A"/>
    <w:rsid w:val="00DB798F"/>
    <w:rsid w:val="00DB79D9"/>
    <w:rsid w:val="00DB7AFD"/>
    <w:rsid w:val="00DB7BA1"/>
    <w:rsid w:val="00DB7E8C"/>
    <w:rsid w:val="00DB7ED1"/>
    <w:rsid w:val="00DB7F53"/>
    <w:rsid w:val="00DC00EB"/>
    <w:rsid w:val="00DC04B3"/>
    <w:rsid w:val="00DC059C"/>
    <w:rsid w:val="00DC0709"/>
    <w:rsid w:val="00DC0715"/>
    <w:rsid w:val="00DC092D"/>
    <w:rsid w:val="00DC0A3C"/>
    <w:rsid w:val="00DC0E44"/>
    <w:rsid w:val="00DC0F93"/>
    <w:rsid w:val="00DC1384"/>
    <w:rsid w:val="00DC13BB"/>
    <w:rsid w:val="00DC13D4"/>
    <w:rsid w:val="00DC1479"/>
    <w:rsid w:val="00DC1624"/>
    <w:rsid w:val="00DC1763"/>
    <w:rsid w:val="00DC17E4"/>
    <w:rsid w:val="00DC1804"/>
    <w:rsid w:val="00DC22B7"/>
    <w:rsid w:val="00DC24E6"/>
    <w:rsid w:val="00DC257F"/>
    <w:rsid w:val="00DC2898"/>
    <w:rsid w:val="00DC28A6"/>
    <w:rsid w:val="00DC28EC"/>
    <w:rsid w:val="00DC3A7B"/>
    <w:rsid w:val="00DC3D49"/>
    <w:rsid w:val="00DC3DE6"/>
    <w:rsid w:val="00DC3E1F"/>
    <w:rsid w:val="00DC3E9F"/>
    <w:rsid w:val="00DC4155"/>
    <w:rsid w:val="00DC43F1"/>
    <w:rsid w:val="00DC4425"/>
    <w:rsid w:val="00DC44BA"/>
    <w:rsid w:val="00DC48F4"/>
    <w:rsid w:val="00DC4B72"/>
    <w:rsid w:val="00DC4D82"/>
    <w:rsid w:val="00DC4E2A"/>
    <w:rsid w:val="00DC4E9C"/>
    <w:rsid w:val="00DC522F"/>
    <w:rsid w:val="00DC5298"/>
    <w:rsid w:val="00DC5613"/>
    <w:rsid w:val="00DC588E"/>
    <w:rsid w:val="00DC5AE7"/>
    <w:rsid w:val="00DC5C46"/>
    <w:rsid w:val="00DC5C5B"/>
    <w:rsid w:val="00DC5CF8"/>
    <w:rsid w:val="00DC5D73"/>
    <w:rsid w:val="00DC60AE"/>
    <w:rsid w:val="00DC61B4"/>
    <w:rsid w:val="00DC65D8"/>
    <w:rsid w:val="00DC6A94"/>
    <w:rsid w:val="00DC6CC7"/>
    <w:rsid w:val="00DC7073"/>
    <w:rsid w:val="00DC722C"/>
    <w:rsid w:val="00DC765F"/>
    <w:rsid w:val="00DC7722"/>
    <w:rsid w:val="00DC7890"/>
    <w:rsid w:val="00DC7BBD"/>
    <w:rsid w:val="00DC7C14"/>
    <w:rsid w:val="00DC7CE1"/>
    <w:rsid w:val="00DC7D92"/>
    <w:rsid w:val="00DC7EE1"/>
    <w:rsid w:val="00DD0060"/>
    <w:rsid w:val="00DD02C4"/>
    <w:rsid w:val="00DD03F2"/>
    <w:rsid w:val="00DD07F9"/>
    <w:rsid w:val="00DD0913"/>
    <w:rsid w:val="00DD0926"/>
    <w:rsid w:val="00DD0B6B"/>
    <w:rsid w:val="00DD0C93"/>
    <w:rsid w:val="00DD0FFE"/>
    <w:rsid w:val="00DD11CF"/>
    <w:rsid w:val="00DD128A"/>
    <w:rsid w:val="00DD12B1"/>
    <w:rsid w:val="00DD12B5"/>
    <w:rsid w:val="00DD137F"/>
    <w:rsid w:val="00DD1422"/>
    <w:rsid w:val="00DD14A5"/>
    <w:rsid w:val="00DD14C7"/>
    <w:rsid w:val="00DD1527"/>
    <w:rsid w:val="00DD16CA"/>
    <w:rsid w:val="00DD18F0"/>
    <w:rsid w:val="00DD1947"/>
    <w:rsid w:val="00DD19F3"/>
    <w:rsid w:val="00DD1A59"/>
    <w:rsid w:val="00DD1ED7"/>
    <w:rsid w:val="00DD2121"/>
    <w:rsid w:val="00DD2376"/>
    <w:rsid w:val="00DD242B"/>
    <w:rsid w:val="00DD24F6"/>
    <w:rsid w:val="00DD25BD"/>
    <w:rsid w:val="00DD2A5B"/>
    <w:rsid w:val="00DD2FE5"/>
    <w:rsid w:val="00DD3401"/>
    <w:rsid w:val="00DD3430"/>
    <w:rsid w:val="00DD3480"/>
    <w:rsid w:val="00DD34FD"/>
    <w:rsid w:val="00DD3508"/>
    <w:rsid w:val="00DD3565"/>
    <w:rsid w:val="00DD39F5"/>
    <w:rsid w:val="00DD3CF2"/>
    <w:rsid w:val="00DD443F"/>
    <w:rsid w:val="00DD49D3"/>
    <w:rsid w:val="00DD4ABF"/>
    <w:rsid w:val="00DD4C55"/>
    <w:rsid w:val="00DD4F62"/>
    <w:rsid w:val="00DD56F7"/>
    <w:rsid w:val="00DD57BD"/>
    <w:rsid w:val="00DD6241"/>
    <w:rsid w:val="00DD634C"/>
    <w:rsid w:val="00DD6396"/>
    <w:rsid w:val="00DD6544"/>
    <w:rsid w:val="00DD6AAE"/>
    <w:rsid w:val="00DD6C70"/>
    <w:rsid w:val="00DD6C7F"/>
    <w:rsid w:val="00DD6CED"/>
    <w:rsid w:val="00DD6DA2"/>
    <w:rsid w:val="00DD6E2B"/>
    <w:rsid w:val="00DD6ED6"/>
    <w:rsid w:val="00DD6FB2"/>
    <w:rsid w:val="00DD70BF"/>
    <w:rsid w:val="00DD73B8"/>
    <w:rsid w:val="00DD73D1"/>
    <w:rsid w:val="00DD761C"/>
    <w:rsid w:val="00DD766A"/>
    <w:rsid w:val="00DD7DF3"/>
    <w:rsid w:val="00DE0171"/>
    <w:rsid w:val="00DE0180"/>
    <w:rsid w:val="00DE0333"/>
    <w:rsid w:val="00DE03D8"/>
    <w:rsid w:val="00DE0455"/>
    <w:rsid w:val="00DE04C9"/>
    <w:rsid w:val="00DE0558"/>
    <w:rsid w:val="00DE06BE"/>
    <w:rsid w:val="00DE0F16"/>
    <w:rsid w:val="00DE0FA1"/>
    <w:rsid w:val="00DE10E0"/>
    <w:rsid w:val="00DE153F"/>
    <w:rsid w:val="00DE15D3"/>
    <w:rsid w:val="00DE17EF"/>
    <w:rsid w:val="00DE18E5"/>
    <w:rsid w:val="00DE1B7B"/>
    <w:rsid w:val="00DE2065"/>
    <w:rsid w:val="00DE21CF"/>
    <w:rsid w:val="00DE2646"/>
    <w:rsid w:val="00DE279F"/>
    <w:rsid w:val="00DE27F7"/>
    <w:rsid w:val="00DE2962"/>
    <w:rsid w:val="00DE29D3"/>
    <w:rsid w:val="00DE2D49"/>
    <w:rsid w:val="00DE2D4B"/>
    <w:rsid w:val="00DE2DCC"/>
    <w:rsid w:val="00DE3083"/>
    <w:rsid w:val="00DE34C4"/>
    <w:rsid w:val="00DE363A"/>
    <w:rsid w:val="00DE36B5"/>
    <w:rsid w:val="00DE3840"/>
    <w:rsid w:val="00DE3C85"/>
    <w:rsid w:val="00DE3D19"/>
    <w:rsid w:val="00DE3E0E"/>
    <w:rsid w:val="00DE3E7C"/>
    <w:rsid w:val="00DE3FBF"/>
    <w:rsid w:val="00DE4003"/>
    <w:rsid w:val="00DE43E5"/>
    <w:rsid w:val="00DE464E"/>
    <w:rsid w:val="00DE4664"/>
    <w:rsid w:val="00DE47CE"/>
    <w:rsid w:val="00DE480D"/>
    <w:rsid w:val="00DE4A9D"/>
    <w:rsid w:val="00DE4AC7"/>
    <w:rsid w:val="00DE4B0C"/>
    <w:rsid w:val="00DE4BBF"/>
    <w:rsid w:val="00DE4D74"/>
    <w:rsid w:val="00DE516B"/>
    <w:rsid w:val="00DE52DA"/>
    <w:rsid w:val="00DE54B6"/>
    <w:rsid w:val="00DE588B"/>
    <w:rsid w:val="00DE5B74"/>
    <w:rsid w:val="00DE5E0E"/>
    <w:rsid w:val="00DE6079"/>
    <w:rsid w:val="00DE61AA"/>
    <w:rsid w:val="00DE62AA"/>
    <w:rsid w:val="00DE672B"/>
    <w:rsid w:val="00DE6884"/>
    <w:rsid w:val="00DE6F2F"/>
    <w:rsid w:val="00DE6F7C"/>
    <w:rsid w:val="00DE7012"/>
    <w:rsid w:val="00DE7028"/>
    <w:rsid w:val="00DE7294"/>
    <w:rsid w:val="00DE744B"/>
    <w:rsid w:val="00DE79F6"/>
    <w:rsid w:val="00DE7A94"/>
    <w:rsid w:val="00DE7C3C"/>
    <w:rsid w:val="00DE7D03"/>
    <w:rsid w:val="00DF02EC"/>
    <w:rsid w:val="00DF050C"/>
    <w:rsid w:val="00DF0BB6"/>
    <w:rsid w:val="00DF0C1E"/>
    <w:rsid w:val="00DF0C88"/>
    <w:rsid w:val="00DF0D33"/>
    <w:rsid w:val="00DF0E63"/>
    <w:rsid w:val="00DF1300"/>
    <w:rsid w:val="00DF142B"/>
    <w:rsid w:val="00DF1640"/>
    <w:rsid w:val="00DF1756"/>
    <w:rsid w:val="00DF18A3"/>
    <w:rsid w:val="00DF18FD"/>
    <w:rsid w:val="00DF19F6"/>
    <w:rsid w:val="00DF1ADA"/>
    <w:rsid w:val="00DF1B68"/>
    <w:rsid w:val="00DF1DE2"/>
    <w:rsid w:val="00DF1F47"/>
    <w:rsid w:val="00DF1FD6"/>
    <w:rsid w:val="00DF25B0"/>
    <w:rsid w:val="00DF2DDB"/>
    <w:rsid w:val="00DF2E6D"/>
    <w:rsid w:val="00DF3195"/>
    <w:rsid w:val="00DF32AF"/>
    <w:rsid w:val="00DF3307"/>
    <w:rsid w:val="00DF336D"/>
    <w:rsid w:val="00DF3406"/>
    <w:rsid w:val="00DF3440"/>
    <w:rsid w:val="00DF3997"/>
    <w:rsid w:val="00DF3A17"/>
    <w:rsid w:val="00DF3A6C"/>
    <w:rsid w:val="00DF3AE8"/>
    <w:rsid w:val="00DF3B23"/>
    <w:rsid w:val="00DF3E28"/>
    <w:rsid w:val="00DF4158"/>
    <w:rsid w:val="00DF43A4"/>
    <w:rsid w:val="00DF43E8"/>
    <w:rsid w:val="00DF4430"/>
    <w:rsid w:val="00DF4537"/>
    <w:rsid w:val="00DF4640"/>
    <w:rsid w:val="00DF4802"/>
    <w:rsid w:val="00DF48A4"/>
    <w:rsid w:val="00DF4920"/>
    <w:rsid w:val="00DF495B"/>
    <w:rsid w:val="00DF4A05"/>
    <w:rsid w:val="00DF4C07"/>
    <w:rsid w:val="00DF4DEA"/>
    <w:rsid w:val="00DF4E4E"/>
    <w:rsid w:val="00DF4F19"/>
    <w:rsid w:val="00DF4FD3"/>
    <w:rsid w:val="00DF5049"/>
    <w:rsid w:val="00DF5270"/>
    <w:rsid w:val="00DF55E7"/>
    <w:rsid w:val="00DF5C45"/>
    <w:rsid w:val="00DF6014"/>
    <w:rsid w:val="00DF623A"/>
    <w:rsid w:val="00DF65B5"/>
    <w:rsid w:val="00DF6824"/>
    <w:rsid w:val="00DF69B7"/>
    <w:rsid w:val="00DF6B3C"/>
    <w:rsid w:val="00DF6B85"/>
    <w:rsid w:val="00DF6BEC"/>
    <w:rsid w:val="00DF71F7"/>
    <w:rsid w:val="00DF7226"/>
    <w:rsid w:val="00DF7436"/>
    <w:rsid w:val="00DF7863"/>
    <w:rsid w:val="00DF7BD5"/>
    <w:rsid w:val="00DF7D00"/>
    <w:rsid w:val="00E00138"/>
    <w:rsid w:val="00E0026A"/>
    <w:rsid w:val="00E004D1"/>
    <w:rsid w:val="00E00885"/>
    <w:rsid w:val="00E00997"/>
    <w:rsid w:val="00E00A07"/>
    <w:rsid w:val="00E00A93"/>
    <w:rsid w:val="00E00EFF"/>
    <w:rsid w:val="00E00F7F"/>
    <w:rsid w:val="00E01175"/>
    <w:rsid w:val="00E01369"/>
    <w:rsid w:val="00E013F2"/>
    <w:rsid w:val="00E0140C"/>
    <w:rsid w:val="00E014BF"/>
    <w:rsid w:val="00E01572"/>
    <w:rsid w:val="00E019EA"/>
    <w:rsid w:val="00E01A53"/>
    <w:rsid w:val="00E01A90"/>
    <w:rsid w:val="00E01B57"/>
    <w:rsid w:val="00E01FCB"/>
    <w:rsid w:val="00E021A3"/>
    <w:rsid w:val="00E02263"/>
    <w:rsid w:val="00E023A2"/>
    <w:rsid w:val="00E027E6"/>
    <w:rsid w:val="00E0287E"/>
    <w:rsid w:val="00E028E6"/>
    <w:rsid w:val="00E02C20"/>
    <w:rsid w:val="00E02DF8"/>
    <w:rsid w:val="00E032C1"/>
    <w:rsid w:val="00E034CF"/>
    <w:rsid w:val="00E03506"/>
    <w:rsid w:val="00E037A8"/>
    <w:rsid w:val="00E03806"/>
    <w:rsid w:val="00E039C0"/>
    <w:rsid w:val="00E03A93"/>
    <w:rsid w:val="00E03C78"/>
    <w:rsid w:val="00E03DCC"/>
    <w:rsid w:val="00E041B7"/>
    <w:rsid w:val="00E046C1"/>
    <w:rsid w:val="00E049EC"/>
    <w:rsid w:val="00E04E08"/>
    <w:rsid w:val="00E04E92"/>
    <w:rsid w:val="00E04ED9"/>
    <w:rsid w:val="00E04EE6"/>
    <w:rsid w:val="00E04FDD"/>
    <w:rsid w:val="00E055E6"/>
    <w:rsid w:val="00E057AB"/>
    <w:rsid w:val="00E05A43"/>
    <w:rsid w:val="00E05B03"/>
    <w:rsid w:val="00E05C65"/>
    <w:rsid w:val="00E064F9"/>
    <w:rsid w:val="00E0683A"/>
    <w:rsid w:val="00E06AF4"/>
    <w:rsid w:val="00E06BA7"/>
    <w:rsid w:val="00E06BB8"/>
    <w:rsid w:val="00E06E12"/>
    <w:rsid w:val="00E07391"/>
    <w:rsid w:val="00E07481"/>
    <w:rsid w:val="00E07623"/>
    <w:rsid w:val="00E07686"/>
    <w:rsid w:val="00E07856"/>
    <w:rsid w:val="00E079A8"/>
    <w:rsid w:val="00E07AA5"/>
    <w:rsid w:val="00E07E45"/>
    <w:rsid w:val="00E1007C"/>
    <w:rsid w:val="00E102BD"/>
    <w:rsid w:val="00E102F2"/>
    <w:rsid w:val="00E1039D"/>
    <w:rsid w:val="00E103F8"/>
    <w:rsid w:val="00E104DE"/>
    <w:rsid w:val="00E1074E"/>
    <w:rsid w:val="00E10D4A"/>
    <w:rsid w:val="00E10E45"/>
    <w:rsid w:val="00E10F62"/>
    <w:rsid w:val="00E10F9E"/>
    <w:rsid w:val="00E11089"/>
    <w:rsid w:val="00E1125B"/>
    <w:rsid w:val="00E1150B"/>
    <w:rsid w:val="00E117A0"/>
    <w:rsid w:val="00E11C75"/>
    <w:rsid w:val="00E11EB5"/>
    <w:rsid w:val="00E11EB8"/>
    <w:rsid w:val="00E11FA5"/>
    <w:rsid w:val="00E1239E"/>
    <w:rsid w:val="00E123CC"/>
    <w:rsid w:val="00E125EE"/>
    <w:rsid w:val="00E12775"/>
    <w:rsid w:val="00E12A5A"/>
    <w:rsid w:val="00E12C62"/>
    <w:rsid w:val="00E12DAD"/>
    <w:rsid w:val="00E12E5D"/>
    <w:rsid w:val="00E13428"/>
    <w:rsid w:val="00E134F4"/>
    <w:rsid w:val="00E136AE"/>
    <w:rsid w:val="00E139D0"/>
    <w:rsid w:val="00E13CAE"/>
    <w:rsid w:val="00E13D55"/>
    <w:rsid w:val="00E1411C"/>
    <w:rsid w:val="00E14271"/>
    <w:rsid w:val="00E142C7"/>
    <w:rsid w:val="00E143F1"/>
    <w:rsid w:val="00E14519"/>
    <w:rsid w:val="00E14532"/>
    <w:rsid w:val="00E1459A"/>
    <w:rsid w:val="00E145E0"/>
    <w:rsid w:val="00E14650"/>
    <w:rsid w:val="00E14913"/>
    <w:rsid w:val="00E14952"/>
    <w:rsid w:val="00E14AE9"/>
    <w:rsid w:val="00E150B1"/>
    <w:rsid w:val="00E1530F"/>
    <w:rsid w:val="00E15352"/>
    <w:rsid w:val="00E154A1"/>
    <w:rsid w:val="00E15D19"/>
    <w:rsid w:val="00E15D98"/>
    <w:rsid w:val="00E15E44"/>
    <w:rsid w:val="00E15EA9"/>
    <w:rsid w:val="00E1626E"/>
    <w:rsid w:val="00E163CB"/>
    <w:rsid w:val="00E164E8"/>
    <w:rsid w:val="00E1654E"/>
    <w:rsid w:val="00E166AC"/>
    <w:rsid w:val="00E167D4"/>
    <w:rsid w:val="00E16C41"/>
    <w:rsid w:val="00E16CC5"/>
    <w:rsid w:val="00E175FF"/>
    <w:rsid w:val="00E17680"/>
    <w:rsid w:val="00E17720"/>
    <w:rsid w:val="00E179AA"/>
    <w:rsid w:val="00E17B81"/>
    <w:rsid w:val="00E17C3F"/>
    <w:rsid w:val="00E17CFB"/>
    <w:rsid w:val="00E17D79"/>
    <w:rsid w:val="00E17E40"/>
    <w:rsid w:val="00E200A8"/>
    <w:rsid w:val="00E202F9"/>
    <w:rsid w:val="00E203AC"/>
    <w:rsid w:val="00E204B7"/>
    <w:rsid w:val="00E20661"/>
    <w:rsid w:val="00E2075A"/>
    <w:rsid w:val="00E20862"/>
    <w:rsid w:val="00E2097E"/>
    <w:rsid w:val="00E20AD1"/>
    <w:rsid w:val="00E20C90"/>
    <w:rsid w:val="00E20D02"/>
    <w:rsid w:val="00E20E6F"/>
    <w:rsid w:val="00E20E8C"/>
    <w:rsid w:val="00E20FB0"/>
    <w:rsid w:val="00E21431"/>
    <w:rsid w:val="00E21479"/>
    <w:rsid w:val="00E214FB"/>
    <w:rsid w:val="00E21569"/>
    <w:rsid w:val="00E216A5"/>
    <w:rsid w:val="00E21733"/>
    <w:rsid w:val="00E21930"/>
    <w:rsid w:val="00E21CCC"/>
    <w:rsid w:val="00E21F70"/>
    <w:rsid w:val="00E21FD8"/>
    <w:rsid w:val="00E2217F"/>
    <w:rsid w:val="00E22485"/>
    <w:rsid w:val="00E224C9"/>
    <w:rsid w:val="00E22559"/>
    <w:rsid w:val="00E22658"/>
    <w:rsid w:val="00E226D4"/>
    <w:rsid w:val="00E229F7"/>
    <w:rsid w:val="00E22A10"/>
    <w:rsid w:val="00E22BB9"/>
    <w:rsid w:val="00E22D6C"/>
    <w:rsid w:val="00E22EE3"/>
    <w:rsid w:val="00E23042"/>
    <w:rsid w:val="00E230B8"/>
    <w:rsid w:val="00E23179"/>
    <w:rsid w:val="00E23224"/>
    <w:rsid w:val="00E234C1"/>
    <w:rsid w:val="00E23654"/>
    <w:rsid w:val="00E23851"/>
    <w:rsid w:val="00E23ACC"/>
    <w:rsid w:val="00E23ADB"/>
    <w:rsid w:val="00E23B4E"/>
    <w:rsid w:val="00E23B9C"/>
    <w:rsid w:val="00E23CD5"/>
    <w:rsid w:val="00E23E14"/>
    <w:rsid w:val="00E24034"/>
    <w:rsid w:val="00E2446F"/>
    <w:rsid w:val="00E2452B"/>
    <w:rsid w:val="00E24717"/>
    <w:rsid w:val="00E248B5"/>
    <w:rsid w:val="00E24955"/>
    <w:rsid w:val="00E24B86"/>
    <w:rsid w:val="00E250DB"/>
    <w:rsid w:val="00E25ED0"/>
    <w:rsid w:val="00E25F49"/>
    <w:rsid w:val="00E2614A"/>
    <w:rsid w:val="00E2617B"/>
    <w:rsid w:val="00E261C8"/>
    <w:rsid w:val="00E26281"/>
    <w:rsid w:val="00E2690E"/>
    <w:rsid w:val="00E26A6F"/>
    <w:rsid w:val="00E26F48"/>
    <w:rsid w:val="00E2701D"/>
    <w:rsid w:val="00E2726A"/>
    <w:rsid w:val="00E272FE"/>
    <w:rsid w:val="00E27830"/>
    <w:rsid w:val="00E27CB8"/>
    <w:rsid w:val="00E301E2"/>
    <w:rsid w:val="00E3020D"/>
    <w:rsid w:val="00E30309"/>
    <w:rsid w:val="00E30517"/>
    <w:rsid w:val="00E3070A"/>
    <w:rsid w:val="00E30A72"/>
    <w:rsid w:val="00E30B5C"/>
    <w:rsid w:val="00E30BDE"/>
    <w:rsid w:val="00E30C5F"/>
    <w:rsid w:val="00E30F7F"/>
    <w:rsid w:val="00E31371"/>
    <w:rsid w:val="00E31506"/>
    <w:rsid w:val="00E3167A"/>
    <w:rsid w:val="00E317EC"/>
    <w:rsid w:val="00E31C6C"/>
    <w:rsid w:val="00E31DCF"/>
    <w:rsid w:val="00E31E19"/>
    <w:rsid w:val="00E3231C"/>
    <w:rsid w:val="00E32556"/>
    <w:rsid w:val="00E32705"/>
    <w:rsid w:val="00E327EE"/>
    <w:rsid w:val="00E32CF4"/>
    <w:rsid w:val="00E32E0E"/>
    <w:rsid w:val="00E33032"/>
    <w:rsid w:val="00E33052"/>
    <w:rsid w:val="00E330E9"/>
    <w:rsid w:val="00E3310B"/>
    <w:rsid w:val="00E3325A"/>
    <w:rsid w:val="00E332FC"/>
    <w:rsid w:val="00E33802"/>
    <w:rsid w:val="00E33814"/>
    <w:rsid w:val="00E339C6"/>
    <w:rsid w:val="00E33A45"/>
    <w:rsid w:val="00E33BB9"/>
    <w:rsid w:val="00E33E4D"/>
    <w:rsid w:val="00E34253"/>
    <w:rsid w:val="00E3436F"/>
    <w:rsid w:val="00E34472"/>
    <w:rsid w:val="00E3457A"/>
    <w:rsid w:val="00E348A3"/>
    <w:rsid w:val="00E34F08"/>
    <w:rsid w:val="00E35113"/>
    <w:rsid w:val="00E355D2"/>
    <w:rsid w:val="00E35A1F"/>
    <w:rsid w:val="00E35DFD"/>
    <w:rsid w:val="00E35F47"/>
    <w:rsid w:val="00E362BC"/>
    <w:rsid w:val="00E3645D"/>
    <w:rsid w:val="00E368EF"/>
    <w:rsid w:val="00E36977"/>
    <w:rsid w:val="00E36D0F"/>
    <w:rsid w:val="00E36E49"/>
    <w:rsid w:val="00E37505"/>
    <w:rsid w:val="00E375F4"/>
    <w:rsid w:val="00E377BF"/>
    <w:rsid w:val="00E37C25"/>
    <w:rsid w:val="00E40362"/>
    <w:rsid w:val="00E40CEB"/>
    <w:rsid w:val="00E40DAE"/>
    <w:rsid w:val="00E4163A"/>
    <w:rsid w:val="00E41A3E"/>
    <w:rsid w:val="00E41BEE"/>
    <w:rsid w:val="00E41D2F"/>
    <w:rsid w:val="00E42000"/>
    <w:rsid w:val="00E420CB"/>
    <w:rsid w:val="00E42114"/>
    <w:rsid w:val="00E42A25"/>
    <w:rsid w:val="00E42FF3"/>
    <w:rsid w:val="00E432AE"/>
    <w:rsid w:val="00E43375"/>
    <w:rsid w:val="00E4342A"/>
    <w:rsid w:val="00E4349A"/>
    <w:rsid w:val="00E4356E"/>
    <w:rsid w:val="00E43731"/>
    <w:rsid w:val="00E43A1E"/>
    <w:rsid w:val="00E43F1E"/>
    <w:rsid w:val="00E43FBE"/>
    <w:rsid w:val="00E44077"/>
    <w:rsid w:val="00E44725"/>
    <w:rsid w:val="00E4484D"/>
    <w:rsid w:val="00E44C33"/>
    <w:rsid w:val="00E452D0"/>
    <w:rsid w:val="00E455AD"/>
    <w:rsid w:val="00E455D5"/>
    <w:rsid w:val="00E455F3"/>
    <w:rsid w:val="00E45785"/>
    <w:rsid w:val="00E45902"/>
    <w:rsid w:val="00E45A8F"/>
    <w:rsid w:val="00E45A9D"/>
    <w:rsid w:val="00E45BF8"/>
    <w:rsid w:val="00E460A1"/>
    <w:rsid w:val="00E46149"/>
    <w:rsid w:val="00E46809"/>
    <w:rsid w:val="00E46814"/>
    <w:rsid w:val="00E46833"/>
    <w:rsid w:val="00E4683C"/>
    <w:rsid w:val="00E4697D"/>
    <w:rsid w:val="00E46CC9"/>
    <w:rsid w:val="00E46E01"/>
    <w:rsid w:val="00E4720D"/>
    <w:rsid w:val="00E47861"/>
    <w:rsid w:val="00E47878"/>
    <w:rsid w:val="00E47AA0"/>
    <w:rsid w:val="00E47AB4"/>
    <w:rsid w:val="00E47B8B"/>
    <w:rsid w:val="00E47D5F"/>
    <w:rsid w:val="00E47D95"/>
    <w:rsid w:val="00E47D96"/>
    <w:rsid w:val="00E47E6F"/>
    <w:rsid w:val="00E47EFB"/>
    <w:rsid w:val="00E47FED"/>
    <w:rsid w:val="00E50256"/>
    <w:rsid w:val="00E50357"/>
    <w:rsid w:val="00E5045A"/>
    <w:rsid w:val="00E507ED"/>
    <w:rsid w:val="00E50A49"/>
    <w:rsid w:val="00E51028"/>
    <w:rsid w:val="00E511F1"/>
    <w:rsid w:val="00E51548"/>
    <w:rsid w:val="00E515A3"/>
    <w:rsid w:val="00E51B4A"/>
    <w:rsid w:val="00E51C94"/>
    <w:rsid w:val="00E51DA3"/>
    <w:rsid w:val="00E51E23"/>
    <w:rsid w:val="00E5210E"/>
    <w:rsid w:val="00E52122"/>
    <w:rsid w:val="00E52327"/>
    <w:rsid w:val="00E5238D"/>
    <w:rsid w:val="00E52654"/>
    <w:rsid w:val="00E52CCE"/>
    <w:rsid w:val="00E52F76"/>
    <w:rsid w:val="00E5315C"/>
    <w:rsid w:val="00E53184"/>
    <w:rsid w:val="00E53274"/>
    <w:rsid w:val="00E5342E"/>
    <w:rsid w:val="00E536FC"/>
    <w:rsid w:val="00E538E0"/>
    <w:rsid w:val="00E53C64"/>
    <w:rsid w:val="00E53D19"/>
    <w:rsid w:val="00E540E9"/>
    <w:rsid w:val="00E549F7"/>
    <w:rsid w:val="00E54A79"/>
    <w:rsid w:val="00E54D33"/>
    <w:rsid w:val="00E55174"/>
    <w:rsid w:val="00E554F9"/>
    <w:rsid w:val="00E55E21"/>
    <w:rsid w:val="00E560FC"/>
    <w:rsid w:val="00E562E3"/>
    <w:rsid w:val="00E565B0"/>
    <w:rsid w:val="00E56CFB"/>
    <w:rsid w:val="00E56D25"/>
    <w:rsid w:val="00E56E8E"/>
    <w:rsid w:val="00E56EA1"/>
    <w:rsid w:val="00E570CE"/>
    <w:rsid w:val="00E5711F"/>
    <w:rsid w:val="00E57482"/>
    <w:rsid w:val="00E5762B"/>
    <w:rsid w:val="00E5765B"/>
    <w:rsid w:val="00E57895"/>
    <w:rsid w:val="00E578A1"/>
    <w:rsid w:val="00E57A78"/>
    <w:rsid w:val="00E57CAA"/>
    <w:rsid w:val="00E57D5A"/>
    <w:rsid w:val="00E6000E"/>
    <w:rsid w:val="00E602C9"/>
    <w:rsid w:val="00E608B7"/>
    <w:rsid w:val="00E60C81"/>
    <w:rsid w:val="00E60D01"/>
    <w:rsid w:val="00E60F80"/>
    <w:rsid w:val="00E61004"/>
    <w:rsid w:val="00E61068"/>
    <w:rsid w:val="00E610CB"/>
    <w:rsid w:val="00E61163"/>
    <w:rsid w:val="00E619AD"/>
    <w:rsid w:val="00E61DAC"/>
    <w:rsid w:val="00E6239A"/>
    <w:rsid w:val="00E624DA"/>
    <w:rsid w:val="00E62856"/>
    <w:rsid w:val="00E629F9"/>
    <w:rsid w:val="00E62AF2"/>
    <w:rsid w:val="00E62D18"/>
    <w:rsid w:val="00E630F7"/>
    <w:rsid w:val="00E63563"/>
    <w:rsid w:val="00E63A6B"/>
    <w:rsid w:val="00E63E74"/>
    <w:rsid w:val="00E64054"/>
    <w:rsid w:val="00E6412A"/>
    <w:rsid w:val="00E64286"/>
    <w:rsid w:val="00E64763"/>
    <w:rsid w:val="00E647A4"/>
    <w:rsid w:val="00E64D0C"/>
    <w:rsid w:val="00E64E85"/>
    <w:rsid w:val="00E65544"/>
    <w:rsid w:val="00E657A1"/>
    <w:rsid w:val="00E65930"/>
    <w:rsid w:val="00E65B8E"/>
    <w:rsid w:val="00E65BF7"/>
    <w:rsid w:val="00E65CE9"/>
    <w:rsid w:val="00E65E6B"/>
    <w:rsid w:val="00E65EFD"/>
    <w:rsid w:val="00E66108"/>
    <w:rsid w:val="00E66262"/>
    <w:rsid w:val="00E6640D"/>
    <w:rsid w:val="00E6682F"/>
    <w:rsid w:val="00E668E7"/>
    <w:rsid w:val="00E669AD"/>
    <w:rsid w:val="00E669D9"/>
    <w:rsid w:val="00E66C03"/>
    <w:rsid w:val="00E66E59"/>
    <w:rsid w:val="00E66F25"/>
    <w:rsid w:val="00E67125"/>
    <w:rsid w:val="00E67309"/>
    <w:rsid w:val="00E67867"/>
    <w:rsid w:val="00E70342"/>
    <w:rsid w:val="00E704A7"/>
    <w:rsid w:val="00E705D8"/>
    <w:rsid w:val="00E705E5"/>
    <w:rsid w:val="00E70882"/>
    <w:rsid w:val="00E7090A"/>
    <w:rsid w:val="00E709FA"/>
    <w:rsid w:val="00E70B0C"/>
    <w:rsid w:val="00E70B4C"/>
    <w:rsid w:val="00E70D06"/>
    <w:rsid w:val="00E70DE2"/>
    <w:rsid w:val="00E71418"/>
    <w:rsid w:val="00E71437"/>
    <w:rsid w:val="00E71455"/>
    <w:rsid w:val="00E71DF1"/>
    <w:rsid w:val="00E722EF"/>
    <w:rsid w:val="00E723D3"/>
    <w:rsid w:val="00E7242A"/>
    <w:rsid w:val="00E7245A"/>
    <w:rsid w:val="00E726B6"/>
    <w:rsid w:val="00E72847"/>
    <w:rsid w:val="00E729FA"/>
    <w:rsid w:val="00E72A03"/>
    <w:rsid w:val="00E72ABE"/>
    <w:rsid w:val="00E72BCC"/>
    <w:rsid w:val="00E72C05"/>
    <w:rsid w:val="00E73065"/>
    <w:rsid w:val="00E7306F"/>
    <w:rsid w:val="00E734BC"/>
    <w:rsid w:val="00E73BD4"/>
    <w:rsid w:val="00E73E01"/>
    <w:rsid w:val="00E741C0"/>
    <w:rsid w:val="00E74428"/>
    <w:rsid w:val="00E744E0"/>
    <w:rsid w:val="00E7476B"/>
    <w:rsid w:val="00E7478C"/>
    <w:rsid w:val="00E749C0"/>
    <w:rsid w:val="00E74A0E"/>
    <w:rsid w:val="00E74B5A"/>
    <w:rsid w:val="00E74C05"/>
    <w:rsid w:val="00E74DDD"/>
    <w:rsid w:val="00E74DFA"/>
    <w:rsid w:val="00E7524F"/>
    <w:rsid w:val="00E75506"/>
    <w:rsid w:val="00E7556D"/>
    <w:rsid w:val="00E756FB"/>
    <w:rsid w:val="00E7571F"/>
    <w:rsid w:val="00E75727"/>
    <w:rsid w:val="00E757A0"/>
    <w:rsid w:val="00E7593F"/>
    <w:rsid w:val="00E75C59"/>
    <w:rsid w:val="00E75F9B"/>
    <w:rsid w:val="00E76141"/>
    <w:rsid w:val="00E76270"/>
    <w:rsid w:val="00E76316"/>
    <w:rsid w:val="00E7640A"/>
    <w:rsid w:val="00E76A48"/>
    <w:rsid w:val="00E76B5A"/>
    <w:rsid w:val="00E76C80"/>
    <w:rsid w:val="00E76ED7"/>
    <w:rsid w:val="00E77040"/>
    <w:rsid w:val="00E77143"/>
    <w:rsid w:val="00E77217"/>
    <w:rsid w:val="00E773D4"/>
    <w:rsid w:val="00E7797B"/>
    <w:rsid w:val="00E779EF"/>
    <w:rsid w:val="00E77C66"/>
    <w:rsid w:val="00E77E43"/>
    <w:rsid w:val="00E77EB8"/>
    <w:rsid w:val="00E77FBA"/>
    <w:rsid w:val="00E8016D"/>
    <w:rsid w:val="00E804BC"/>
    <w:rsid w:val="00E804DC"/>
    <w:rsid w:val="00E80566"/>
    <w:rsid w:val="00E80B75"/>
    <w:rsid w:val="00E810D1"/>
    <w:rsid w:val="00E810EC"/>
    <w:rsid w:val="00E8117B"/>
    <w:rsid w:val="00E81490"/>
    <w:rsid w:val="00E81CFB"/>
    <w:rsid w:val="00E81F9F"/>
    <w:rsid w:val="00E81FFC"/>
    <w:rsid w:val="00E8224F"/>
    <w:rsid w:val="00E82392"/>
    <w:rsid w:val="00E824B5"/>
    <w:rsid w:val="00E826C8"/>
    <w:rsid w:val="00E828DA"/>
    <w:rsid w:val="00E82D7F"/>
    <w:rsid w:val="00E82FC3"/>
    <w:rsid w:val="00E83125"/>
    <w:rsid w:val="00E83280"/>
    <w:rsid w:val="00E832C9"/>
    <w:rsid w:val="00E83469"/>
    <w:rsid w:val="00E83599"/>
    <w:rsid w:val="00E83B86"/>
    <w:rsid w:val="00E83E6E"/>
    <w:rsid w:val="00E840E3"/>
    <w:rsid w:val="00E84ACD"/>
    <w:rsid w:val="00E84E7D"/>
    <w:rsid w:val="00E850F7"/>
    <w:rsid w:val="00E8512E"/>
    <w:rsid w:val="00E85483"/>
    <w:rsid w:val="00E856D6"/>
    <w:rsid w:val="00E85843"/>
    <w:rsid w:val="00E858AB"/>
    <w:rsid w:val="00E859CA"/>
    <w:rsid w:val="00E859F7"/>
    <w:rsid w:val="00E85D20"/>
    <w:rsid w:val="00E85DA5"/>
    <w:rsid w:val="00E85EA7"/>
    <w:rsid w:val="00E86057"/>
    <w:rsid w:val="00E861E1"/>
    <w:rsid w:val="00E861F7"/>
    <w:rsid w:val="00E8663B"/>
    <w:rsid w:val="00E86647"/>
    <w:rsid w:val="00E869C0"/>
    <w:rsid w:val="00E86BA9"/>
    <w:rsid w:val="00E86F39"/>
    <w:rsid w:val="00E87565"/>
    <w:rsid w:val="00E879F0"/>
    <w:rsid w:val="00E87AE6"/>
    <w:rsid w:val="00E87DCE"/>
    <w:rsid w:val="00E87E18"/>
    <w:rsid w:val="00E87E8F"/>
    <w:rsid w:val="00E87FA2"/>
    <w:rsid w:val="00E90199"/>
    <w:rsid w:val="00E909FF"/>
    <w:rsid w:val="00E90E43"/>
    <w:rsid w:val="00E9100D"/>
    <w:rsid w:val="00E9131F"/>
    <w:rsid w:val="00E913F0"/>
    <w:rsid w:val="00E914B5"/>
    <w:rsid w:val="00E91514"/>
    <w:rsid w:val="00E915E1"/>
    <w:rsid w:val="00E915EF"/>
    <w:rsid w:val="00E916AC"/>
    <w:rsid w:val="00E919F0"/>
    <w:rsid w:val="00E91AD5"/>
    <w:rsid w:val="00E91BF2"/>
    <w:rsid w:val="00E91DDE"/>
    <w:rsid w:val="00E91E61"/>
    <w:rsid w:val="00E920B8"/>
    <w:rsid w:val="00E924C7"/>
    <w:rsid w:val="00E92936"/>
    <w:rsid w:val="00E92A62"/>
    <w:rsid w:val="00E92E29"/>
    <w:rsid w:val="00E92F0A"/>
    <w:rsid w:val="00E93168"/>
    <w:rsid w:val="00E9346A"/>
    <w:rsid w:val="00E937A1"/>
    <w:rsid w:val="00E93A7A"/>
    <w:rsid w:val="00E93B3D"/>
    <w:rsid w:val="00E93CC7"/>
    <w:rsid w:val="00E93D80"/>
    <w:rsid w:val="00E93FFD"/>
    <w:rsid w:val="00E942A2"/>
    <w:rsid w:val="00E94307"/>
    <w:rsid w:val="00E94401"/>
    <w:rsid w:val="00E944C2"/>
    <w:rsid w:val="00E94762"/>
    <w:rsid w:val="00E94CE0"/>
    <w:rsid w:val="00E952FE"/>
    <w:rsid w:val="00E953E2"/>
    <w:rsid w:val="00E954DF"/>
    <w:rsid w:val="00E95611"/>
    <w:rsid w:val="00E95754"/>
    <w:rsid w:val="00E9577F"/>
    <w:rsid w:val="00E959D0"/>
    <w:rsid w:val="00E95B52"/>
    <w:rsid w:val="00E95D01"/>
    <w:rsid w:val="00E9627E"/>
    <w:rsid w:val="00E9642C"/>
    <w:rsid w:val="00E964B8"/>
    <w:rsid w:val="00E968D6"/>
    <w:rsid w:val="00E9694A"/>
    <w:rsid w:val="00E9694B"/>
    <w:rsid w:val="00E96B84"/>
    <w:rsid w:val="00E96C84"/>
    <w:rsid w:val="00E96F87"/>
    <w:rsid w:val="00E96FBC"/>
    <w:rsid w:val="00E9738B"/>
    <w:rsid w:val="00E9739A"/>
    <w:rsid w:val="00E97403"/>
    <w:rsid w:val="00E97507"/>
    <w:rsid w:val="00E97563"/>
    <w:rsid w:val="00E9763A"/>
    <w:rsid w:val="00E9792C"/>
    <w:rsid w:val="00E97D31"/>
    <w:rsid w:val="00EA00EC"/>
    <w:rsid w:val="00EA0281"/>
    <w:rsid w:val="00EA02F7"/>
    <w:rsid w:val="00EA0875"/>
    <w:rsid w:val="00EA0AA7"/>
    <w:rsid w:val="00EA0AE5"/>
    <w:rsid w:val="00EA0BD3"/>
    <w:rsid w:val="00EA0BFA"/>
    <w:rsid w:val="00EA0D56"/>
    <w:rsid w:val="00EA0E05"/>
    <w:rsid w:val="00EA0E10"/>
    <w:rsid w:val="00EA10F6"/>
    <w:rsid w:val="00EA1610"/>
    <w:rsid w:val="00EA1863"/>
    <w:rsid w:val="00EA196A"/>
    <w:rsid w:val="00EA1B4A"/>
    <w:rsid w:val="00EA1B90"/>
    <w:rsid w:val="00EA1C87"/>
    <w:rsid w:val="00EA1CE7"/>
    <w:rsid w:val="00EA2271"/>
    <w:rsid w:val="00EA2364"/>
    <w:rsid w:val="00EA2730"/>
    <w:rsid w:val="00EA2E67"/>
    <w:rsid w:val="00EA30AD"/>
    <w:rsid w:val="00EA339A"/>
    <w:rsid w:val="00EA3400"/>
    <w:rsid w:val="00EA3847"/>
    <w:rsid w:val="00EA3D67"/>
    <w:rsid w:val="00EA3DB9"/>
    <w:rsid w:val="00EA4449"/>
    <w:rsid w:val="00EA44D3"/>
    <w:rsid w:val="00EA475F"/>
    <w:rsid w:val="00EA4877"/>
    <w:rsid w:val="00EA4883"/>
    <w:rsid w:val="00EA4AC2"/>
    <w:rsid w:val="00EA4B53"/>
    <w:rsid w:val="00EA4EDE"/>
    <w:rsid w:val="00EA4F09"/>
    <w:rsid w:val="00EA4F6D"/>
    <w:rsid w:val="00EA5029"/>
    <w:rsid w:val="00EA517B"/>
    <w:rsid w:val="00EA5335"/>
    <w:rsid w:val="00EA53DF"/>
    <w:rsid w:val="00EA5449"/>
    <w:rsid w:val="00EA54EC"/>
    <w:rsid w:val="00EA5567"/>
    <w:rsid w:val="00EA58F3"/>
    <w:rsid w:val="00EA5A92"/>
    <w:rsid w:val="00EA5C9D"/>
    <w:rsid w:val="00EA6506"/>
    <w:rsid w:val="00EA66B4"/>
    <w:rsid w:val="00EA6707"/>
    <w:rsid w:val="00EA6722"/>
    <w:rsid w:val="00EA69A6"/>
    <w:rsid w:val="00EA6A41"/>
    <w:rsid w:val="00EA6E32"/>
    <w:rsid w:val="00EA6F8A"/>
    <w:rsid w:val="00EA708C"/>
    <w:rsid w:val="00EA7504"/>
    <w:rsid w:val="00EA7789"/>
    <w:rsid w:val="00EA7A7E"/>
    <w:rsid w:val="00EA7AF2"/>
    <w:rsid w:val="00EA7C2F"/>
    <w:rsid w:val="00EA7CE6"/>
    <w:rsid w:val="00EA7DAB"/>
    <w:rsid w:val="00EA7E15"/>
    <w:rsid w:val="00EA7E9E"/>
    <w:rsid w:val="00EA7EF5"/>
    <w:rsid w:val="00EA7F1F"/>
    <w:rsid w:val="00EB0073"/>
    <w:rsid w:val="00EB05DC"/>
    <w:rsid w:val="00EB0A94"/>
    <w:rsid w:val="00EB0D7F"/>
    <w:rsid w:val="00EB0EC7"/>
    <w:rsid w:val="00EB1705"/>
    <w:rsid w:val="00EB17E8"/>
    <w:rsid w:val="00EB1812"/>
    <w:rsid w:val="00EB1BE1"/>
    <w:rsid w:val="00EB1D0E"/>
    <w:rsid w:val="00EB1DA0"/>
    <w:rsid w:val="00EB2186"/>
    <w:rsid w:val="00EB21AB"/>
    <w:rsid w:val="00EB2387"/>
    <w:rsid w:val="00EB2435"/>
    <w:rsid w:val="00EB269A"/>
    <w:rsid w:val="00EB2B2A"/>
    <w:rsid w:val="00EB2C3C"/>
    <w:rsid w:val="00EB328E"/>
    <w:rsid w:val="00EB338E"/>
    <w:rsid w:val="00EB3495"/>
    <w:rsid w:val="00EB35D4"/>
    <w:rsid w:val="00EB3953"/>
    <w:rsid w:val="00EB3A23"/>
    <w:rsid w:val="00EB3B3B"/>
    <w:rsid w:val="00EB3CE0"/>
    <w:rsid w:val="00EB3DB0"/>
    <w:rsid w:val="00EB3E12"/>
    <w:rsid w:val="00EB410B"/>
    <w:rsid w:val="00EB42B1"/>
    <w:rsid w:val="00EB42C8"/>
    <w:rsid w:val="00EB4A13"/>
    <w:rsid w:val="00EB4DEF"/>
    <w:rsid w:val="00EB5254"/>
    <w:rsid w:val="00EB5306"/>
    <w:rsid w:val="00EB534C"/>
    <w:rsid w:val="00EB5551"/>
    <w:rsid w:val="00EB55D2"/>
    <w:rsid w:val="00EB57E7"/>
    <w:rsid w:val="00EB5879"/>
    <w:rsid w:val="00EB5CC3"/>
    <w:rsid w:val="00EB6440"/>
    <w:rsid w:val="00EB6625"/>
    <w:rsid w:val="00EB6698"/>
    <w:rsid w:val="00EB6A89"/>
    <w:rsid w:val="00EB6C27"/>
    <w:rsid w:val="00EB6C53"/>
    <w:rsid w:val="00EB739A"/>
    <w:rsid w:val="00EB7759"/>
    <w:rsid w:val="00EB7832"/>
    <w:rsid w:val="00EB7A3F"/>
    <w:rsid w:val="00EB7B45"/>
    <w:rsid w:val="00EB7C50"/>
    <w:rsid w:val="00EB7D37"/>
    <w:rsid w:val="00EB7E4D"/>
    <w:rsid w:val="00EB7FE8"/>
    <w:rsid w:val="00EC0438"/>
    <w:rsid w:val="00EC0679"/>
    <w:rsid w:val="00EC117E"/>
    <w:rsid w:val="00EC12D9"/>
    <w:rsid w:val="00EC141F"/>
    <w:rsid w:val="00EC150B"/>
    <w:rsid w:val="00EC1585"/>
    <w:rsid w:val="00EC16A5"/>
    <w:rsid w:val="00EC183D"/>
    <w:rsid w:val="00EC196A"/>
    <w:rsid w:val="00EC1D83"/>
    <w:rsid w:val="00EC1E17"/>
    <w:rsid w:val="00EC23DC"/>
    <w:rsid w:val="00EC243C"/>
    <w:rsid w:val="00EC283D"/>
    <w:rsid w:val="00EC2E21"/>
    <w:rsid w:val="00EC310B"/>
    <w:rsid w:val="00EC331F"/>
    <w:rsid w:val="00EC36DD"/>
    <w:rsid w:val="00EC36E5"/>
    <w:rsid w:val="00EC384B"/>
    <w:rsid w:val="00EC3AB4"/>
    <w:rsid w:val="00EC3B89"/>
    <w:rsid w:val="00EC3E72"/>
    <w:rsid w:val="00EC42A3"/>
    <w:rsid w:val="00EC4702"/>
    <w:rsid w:val="00EC4D77"/>
    <w:rsid w:val="00EC4D7B"/>
    <w:rsid w:val="00EC4E2E"/>
    <w:rsid w:val="00EC4F70"/>
    <w:rsid w:val="00EC526A"/>
    <w:rsid w:val="00EC555C"/>
    <w:rsid w:val="00EC558B"/>
    <w:rsid w:val="00EC5916"/>
    <w:rsid w:val="00EC5A0B"/>
    <w:rsid w:val="00EC5A47"/>
    <w:rsid w:val="00EC5F1A"/>
    <w:rsid w:val="00EC6337"/>
    <w:rsid w:val="00EC68BB"/>
    <w:rsid w:val="00EC6D68"/>
    <w:rsid w:val="00EC7183"/>
    <w:rsid w:val="00EC71AB"/>
    <w:rsid w:val="00EC7AEB"/>
    <w:rsid w:val="00EC7CB0"/>
    <w:rsid w:val="00EC7E28"/>
    <w:rsid w:val="00EC7F73"/>
    <w:rsid w:val="00ED022F"/>
    <w:rsid w:val="00ED04CE"/>
    <w:rsid w:val="00ED0699"/>
    <w:rsid w:val="00ED0730"/>
    <w:rsid w:val="00ED0DE8"/>
    <w:rsid w:val="00ED0EB9"/>
    <w:rsid w:val="00ED13D4"/>
    <w:rsid w:val="00ED1447"/>
    <w:rsid w:val="00ED19B6"/>
    <w:rsid w:val="00ED1A39"/>
    <w:rsid w:val="00ED1B18"/>
    <w:rsid w:val="00ED1DE5"/>
    <w:rsid w:val="00ED24AE"/>
    <w:rsid w:val="00ED24FC"/>
    <w:rsid w:val="00ED2BCB"/>
    <w:rsid w:val="00ED2F85"/>
    <w:rsid w:val="00ED2FF1"/>
    <w:rsid w:val="00ED3207"/>
    <w:rsid w:val="00ED32E7"/>
    <w:rsid w:val="00ED3534"/>
    <w:rsid w:val="00ED3583"/>
    <w:rsid w:val="00ED35B9"/>
    <w:rsid w:val="00ED38D7"/>
    <w:rsid w:val="00ED3B6F"/>
    <w:rsid w:val="00ED3B7D"/>
    <w:rsid w:val="00ED3C1C"/>
    <w:rsid w:val="00ED3F84"/>
    <w:rsid w:val="00ED41C1"/>
    <w:rsid w:val="00ED44D7"/>
    <w:rsid w:val="00ED4781"/>
    <w:rsid w:val="00ED4919"/>
    <w:rsid w:val="00ED4A60"/>
    <w:rsid w:val="00ED4E64"/>
    <w:rsid w:val="00ED4E6A"/>
    <w:rsid w:val="00ED4F87"/>
    <w:rsid w:val="00ED5122"/>
    <w:rsid w:val="00ED5152"/>
    <w:rsid w:val="00ED54F7"/>
    <w:rsid w:val="00ED5500"/>
    <w:rsid w:val="00ED567A"/>
    <w:rsid w:val="00ED58F2"/>
    <w:rsid w:val="00ED5928"/>
    <w:rsid w:val="00ED5ED2"/>
    <w:rsid w:val="00ED612D"/>
    <w:rsid w:val="00ED6498"/>
    <w:rsid w:val="00ED6A6C"/>
    <w:rsid w:val="00ED6DB2"/>
    <w:rsid w:val="00ED716C"/>
    <w:rsid w:val="00ED7195"/>
    <w:rsid w:val="00ED73E1"/>
    <w:rsid w:val="00ED7473"/>
    <w:rsid w:val="00ED769D"/>
    <w:rsid w:val="00ED76C7"/>
    <w:rsid w:val="00ED7865"/>
    <w:rsid w:val="00ED7ED0"/>
    <w:rsid w:val="00ED7EDC"/>
    <w:rsid w:val="00EE0077"/>
    <w:rsid w:val="00EE08BC"/>
    <w:rsid w:val="00EE09EA"/>
    <w:rsid w:val="00EE0A3C"/>
    <w:rsid w:val="00EE0A49"/>
    <w:rsid w:val="00EE0B1A"/>
    <w:rsid w:val="00EE0B39"/>
    <w:rsid w:val="00EE0E09"/>
    <w:rsid w:val="00EE0F6F"/>
    <w:rsid w:val="00EE12DA"/>
    <w:rsid w:val="00EE13FB"/>
    <w:rsid w:val="00EE14F5"/>
    <w:rsid w:val="00EE15CA"/>
    <w:rsid w:val="00EE18BB"/>
    <w:rsid w:val="00EE1ADA"/>
    <w:rsid w:val="00EE1BBF"/>
    <w:rsid w:val="00EE1CDA"/>
    <w:rsid w:val="00EE1F60"/>
    <w:rsid w:val="00EE24B7"/>
    <w:rsid w:val="00EE2728"/>
    <w:rsid w:val="00EE2AAB"/>
    <w:rsid w:val="00EE2F35"/>
    <w:rsid w:val="00EE30E3"/>
    <w:rsid w:val="00EE3203"/>
    <w:rsid w:val="00EE3222"/>
    <w:rsid w:val="00EE32E2"/>
    <w:rsid w:val="00EE33A6"/>
    <w:rsid w:val="00EE35EE"/>
    <w:rsid w:val="00EE3996"/>
    <w:rsid w:val="00EE3ABF"/>
    <w:rsid w:val="00EE3B06"/>
    <w:rsid w:val="00EE3DCB"/>
    <w:rsid w:val="00EE3F60"/>
    <w:rsid w:val="00EE433E"/>
    <w:rsid w:val="00EE4400"/>
    <w:rsid w:val="00EE4AB6"/>
    <w:rsid w:val="00EE5062"/>
    <w:rsid w:val="00EE5112"/>
    <w:rsid w:val="00EE52EA"/>
    <w:rsid w:val="00EE5501"/>
    <w:rsid w:val="00EE588A"/>
    <w:rsid w:val="00EE5E6D"/>
    <w:rsid w:val="00EE5F15"/>
    <w:rsid w:val="00EE620F"/>
    <w:rsid w:val="00EE62B4"/>
    <w:rsid w:val="00EE62D1"/>
    <w:rsid w:val="00EE636D"/>
    <w:rsid w:val="00EE64A6"/>
    <w:rsid w:val="00EE64B7"/>
    <w:rsid w:val="00EE651C"/>
    <w:rsid w:val="00EE664A"/>
    <w:rsid w:val="00EE66B1"/>
    <w:rsid w:val="00EE6881"/>
    <w:rsid w:val="00EE719C"/>
    <w:rsid w:val="00EE7449"/>
    <w:rsid w:val="00EE78B0"/>
    <w:rsid w:val="00EE7D91"/>
    <w:rsid w:val="00EE7EBD"/>
    <w:rsid w:val="00EE7ECE"/>
    <w:rsid w:val="00EE7FA3"/>
    <w:rsid w:val="00EF0225"/>
    <w:rsid w:val="00EF04A1"/>
    <w:rsid w:val="00EF0529"/>
    <w:rsid w:val="00EF064F"/>
    <w:rsid w:val="00EF082A"/>
    <w:rsid w:val="00EF0A4F"/>
    <w:rsid w:val="00EF0A79"/>
    <w:rsid w:val="00EF0E50"/>
    <w:rsid w:val="00EF0F79"/>
    <w:rsid w:val="00EF118F"/>
    <w:rsid w:val="00EF13AA"/>
    <w:rsid w:val="00EF13E6"/>
    <w:rsid w:val="00EF1889"/>
    <w:rsid w:val="00EF1B64"/>
    <w:rsid w:val="00EF1EF3"/>
    <w:rsid w:val="00EF1F89"/>
    <w:rsid w:val="00EF20FD"/>
    <w:rsid w:val="00EF2786"/>
    <w:rsid w:val="00EF2C3D"/>
    <w:rsid w:val="00EF2E86"/>
    <w:rsid w:val="00EF2F47"/>
    <w:rsid w:val="00EF3326"/>
    <w:rsid w:val="00EF3362"/>
    <w:rsid w:val="00EF34CD"/>
    <w:rsid w:val="00EF35D6"/>
    <w:rsid w:val="00EF3A28"/>
    <w:rsid w:val="00EF3A3D"/>
    <w:rsid w:val="00EF3A4A"/>
    <w:rsid w:val="00EF3B37"/>
    <w:rsid w:val="00EF3BCA"/>
    <w:rsid w:val="00EF3D43"/>
    <w:rsid w:val="00EF3EF2"/>
    <w:rsid w:val="00EF408D"/>
    <w:rsid w:val="00EF4358"/>
    <w:rsid w:val="00EF447D"/>
    <w:rsid w:val="00EF459C"/>
    <w:rsid w:val="00EF493B"/>
    <w:rsid w:val="00EF4F32"/>
    <w:rsid w:val="00EF4FF2"/>
    <w:rsid w:val="00EF5326"/>
    <w:rsid w:val="00EF544E"/>
    <w:rsid w:val="00EF54CB"/>
    <w:rsid w:val="00EF55D7"/>
    <w:rsid w:val="00EF5846"/>
    <w:rsid w:val="00EF5861"/>
    <w:rsid w:val="00EF5CAA"/>
    <w:rsid w:val="00EF5F0E"/>
    <w:rsid w:val="00EF5FA2"/>
    <w:rsid w:val="00EF6141"/>
    <w:rsid w:val="00EF61E1"/>
    <w:rsid w:val="00EF63B9"/>
    <w:rsid w:val="00EF63E3"/>
    <w:rsid w:val="00EF6513"/>
    <w:rsid w:val="00EF65CE"/>
    <w:rsid w:val="00EF6645"/>
    <w:rsid w:val="00EF6929"/>
    <w:rsid w:val="00EF6A07"/>
    <w:rsid w:val="00EF6C31"/>
    <w:rsid w:val="00EF6E38"/>
    <w:rsid w:val="00EF6EF5"/>
    <w:rsid w:val="00EF71E3"/>
    <w:rsid w:val="00EF7614"/>
    <w:rsid w:val="00EF7878"/>
    <w:rsid w:val="00EF7C70"/>
    <w:rsid w:val="00EF7D22"/>
    <w:rsid w:val="00F000F0"/>
    <w:rsid w:val="00F00180"/>
    <w:rsid w:val="00F00278"/>
    <w:rsid w:val="00F004C8"/>
    <w:rsid w:val="00F0054C"/>
    <w:rsid w:val="00F006E4"/>
    <w:rsid w:val="00F0071B"/>
    <w:rsid w:val="00F00909"/>
    <w:rsid w:val="00F00923"/>
    <w:rsid w:val="00F00A5F"/>
    <w:rsid w:val="00F00A69"/>
    <w:rsid w:val="00F00C9D"/>
    <w:rsid w:val="00F00CCB"/>
    <w:rsid w:val="00F01176"/>
    <w:rsid w:val="00F017CB"/>
    <w:rsid w:val="00F0197D"/>
    <w:rsid w:val="00F01A58"/>
    <w:rsid w:val="00F01EBD"/>
    <w:rsid w:val="00F02069"/>
    <w:rsid w:val="00F023A1"/>
    <w:rsid w:val="00F024E9"/>
    <w:rsid w:val="00F026AE"/>
    <w:rsid w:val="00F026EF"/>
    <w:rsid w:val="00F0279F"/>
    <w:rsid w:val="00F027FF"/>
    <w:rsid w:val="00F02F1F"/>
    <w:rsid w:val="00F0301D"/>
    <w:rsid w:val="00F032DF"/>
    <w:rsid w:val="00F03466"/>
    <w:rsid w:val="00F0348B"/>
    <w:rsid w:val="00F0388F"/>
    <w:rsid w:val="00F03891"/>
    <w:rsid w:val="00F0395D"/>
    <w:rsid w:val="00F03BE2"/>
    <w:rsid w:val="00F03E81"/>
    <w:rsid w:val="00F04106"/>
    <w:rsid w:val="00F04129"/>
    <w:rsid w:val="00F04150"/>
    <w:rsid w:val="00F0417C"/>
    <w:rsid w:val="00F04551"/>
    <w:rsid w:val="00F046AE"/>
    <w:rsid w:val="00F046D8"/>
    <w:rsid w:val="00F04745"/>
    <w:rsid w:val="00F04A6D"/>
    <w:rsid w:val="00F04CB2"/>
    <w:rsid w:val="00F04CCB"/>
    <w:rsid w:val="00F04D51"/>
    <w:rsid w:val="00F04DB0"/>
    <w:rsid w:val="00F04F3E"/>
    <w:rsid w:val="00F0522E"/>
    <w:rsid w:val="00F054C2"/>
    <w:rsid w:val="00F056E3"/>
    <w:rsid w:val="00F05C95"/>
    <w:rsid w:val="00F05EED"/>
    <w:rsid w:val="00F060DE"/>
    <w:rsid w:val="00F06129"/>
    <w:rsid w:val="00F06778"/>
    <w:rsid w:val="00F06B2D"/>
    <w:rsid w:val="00F06D58"/>
    <w:rsid w:val="00F06F02"/>
    <w:rsid w:val="00F074BC"/>
    <w:rsid w:val="00F07771"/>
    <w:rsid w:val="00F078A9"/>
    <w:rsid w:val="00F07C5E"/>
    <w:rsid w:val="00F10437"/>
    <w:rsid w:val="00F10465"/>
    <w:rsid w:val="00F1049A"/>
    <w:rsid w:val="00F10864"/>
    <w:rsid w:val="00F108F5"/>
    <w:rsid w:val="00F10FB1"/>
    <w:rsid w:val="00F1123F"/>
    <w:rsid w:val="00F11451"/>
    <w:rsid w:val="00F11644"/>
    <w:rsid w:val="00F1165E"/>
    <w:rsid w:val="00F11A76"/>
    <w:rsid w:val="00F11A80"/>
    <w:rsid w:val="00F11C61"/>
    <w:rsid w:val="00F11CF5"/>
    <w:rsid w:val="00F11F40"/>
    <w:rsid w:val="00F1205E"/>
    <w:rsid w:val="00F123DC"/>
    <w:rsid w:val="00F124CB"/>
    <w:rsid w:val="00F12988"/>
    <w:rsid w:val="00F12B3D"/>
    <w:rsid w:val="00F12C7C"/>
    <w:rsid w:val="00F12D63"/>
    <w:rsid w:val="00F13BD0"/>
    <w:rsid w:val="00F13BF3"/>
    <w:rsid w:val="00F1403E"/>
    <w:rsid w:val="00F1415B"/>
    <w:rsid w:val="00F14179"/>
    <w:rsid w:val="00F141DA"/>
    <w:rsid w:val="00F142A0"/>
    <w:rsid w:val="00F145EC"/>
    <w:rsid w:val="00F1476B"/>
    <w:rsid w:val="00F149F8"/>
    <w:rsid w:val="00F14C54"/>
    <w:rsid w:val="00F14DFE"/>
    <w:rsid w:val="00F1505C"/>
    <w:rsid w:val="00F15686"/>
    <w:rsid w:val="00F15860"/>
    <w:rsid w:val="00F15DC1"/>
    <w:rsid w:val="00F15E47"/>
    <w:rsid w:val="00F16714"/>
    <w:rsid w:val="00F16859"/>
    <w:rsid w:val="00F168D5"/>
    <w:rsid w:val="00F16BB1"/>
    <w:rsid w:val="00F16F41"/>
    <w:rsid w:val="00F170FA"/>
    <w:rsid w:val="00F171BB"/>
    <w:rsid w:val="00F179DB"/>
    <w:rsid w:val="00F17A8F"/>
    <w:rsid w:val="00F20046"/>
    <w:rsid w:val="00F204AA"/>
    <w:rsid w:val="00F206FE"/>
    <w:rsid w:val="00F20E26"/>
    <w:rsid w:val="00F20F5B"/>
    <w:rsid w:val="00F21048"/>
    <w:rsid w:val="00F210AB"/>
    <w:rsid w:val="00F211D0"/>
    <w:rsid w:val="00F215C3"/>
    <w:rsid w:val="00F21857"/>
    <w:rsid w:val="00F218C6"/>
    <w:rsid w:val="00F218EF"/>
    <w:rsid w:val="00F218F8"/>
    <w:rsid w:val="00F21A0B"/>
    <w:rsid w:val="00F21A12"/>
    <w:rsid w:val="00F21A6F"/>
    <w:rsid w:val="00F21DE7"/>
    <w:rsid w:val="00F21F1A"/>
    <w:rsid w:val="00F21F9E"/>
    <w:rsid w:val="00F222CE"/>
    <w:rsid w:val="00F22444"/>
    <w:rsid w:val="00F225C5"/>
    <w:rsid w:val="00F22787"/>
    <w:rsid w:val="00F227B6"/>
    <w:rsid w:val="00F22830"/>
    <w:rsid w:val="00F22954"/>
    <w:rsid w:val="00F22C96"/>
    <w:rsid w:val="00F22F0B"/>
    <w:rsid w:val="00F23455"/>
    <w:rsid w:val="00F2357F"/>
    <w:rsid w:val="00F2378B"/>
    <w:rsid w:val="00F23BD0"/>
    <w:rsid w:val="00F23C2A"/>
    <w:rsid w:val="00F23F46"/>
    <w:rsid w:val="00F23FCA"/>
    <w:rsid w:val="00F240A4"/>
    <w:rsid w:val="00F240B5"/>
    <w:rsid w:val="00F242A7"/>
    <w:rsid w:val="00F24451"/>
    <w:rsid w:val="00F244C0"/>
    <w:rsid w:val="00F2456B"/>
    <w:rsid w:val="00F24A57"/>
    <w:rsid w:val="00F24CF7"/>
    <w:rsid w:val="00F24F1B"/>
    <w:rsid w:val="00F24F4D"/>
    <w:rsid w:val="00F24FA0"/>
    <w:rsid w:val="00F250CE"/>
    <w:rsid w:val="00F25157"/>
    <w:rsid w:val="00F25343"/>
    <w:rsid w:val="00F2555B"/>
    <w:rsid w:val="00F2556A"/>
    <w:rsid w:val="00F25BEA"/>
    <w:rsid w:val="00F25C86"/>
    <w:rsid w:val="00F25E87"/>
    <w:rsid w:val="00F25EB4"/>
    <w:rsid w:val="00F2617C"/>
    <w:rsid w:val="00F2635D"/>
    <w:rsid w:val="00F2643A"/>
    <w:rsid w:val="00F26886"/>
    <w:rsid w:val="00F2699C"/>
    <w:rsid w:val="00F26AF5"/>
    <w:rsid w:val="00F26C74"/>
    <w:rsid w:val="00F26C98"/>
    <w:rsid w:val="00F26E9E"/>
    <w:rsid w:val="00F26FF9"/>
    <w:rsid w:val="00F2719E"/>
    <w:rsid w:val="00F2757E"/>
    <w:rsid w:val="00F2770D"/>
    <w:rsid w:val="00F278F7"/>
    <w:rsid w:val="00F27E0C"/>
    <w:rsid w:val="00F3002F"/>
    <w:rsid w:val="00F30031"/>
    <w:rsid w:val="00F30353"/>
    <w:rsid w:val="00F306F8"/>
    <w:rsid w:val="00F308C0"/>
    <w:rsid w:val="00F309CE"/>
    <w:rsid w:val="00F30AD5"/>
    <w:rsid w:val="00F30DF7"/>
    <w:rsid w:val="00F30ED3"/>
    <w:rsid w:val="00F30F37"/>
    <w:rsid w:val="00F311F0"/>
    <w:rsid w:val="00F31357"/>
    <w:rsid w:val="00F318E7"/>
    <w:rsid w:val="00F31AB2"/>
    <w:rsid w:val="00F31B81"/>
    <w:rsid w:val="00F31C5F"/>
    <w:rsid w:val="00F31F17"/>
    <w:rsid w:val="00F3236F"/>
    <w:rsid w:val="00F32374"/>
    <w:rsid w:val="00F32608"/>
    <w:rsid w:val="00F326B7"/>
    <w:rsid w:val="00F32A49"/>
    <w:rsid w:val="00F32F0E"/>
    <w:rsid w:val="00F32F3E"/>
    <w:rsid w:val="00F33021"/>
    <w:rsid w:val="00F3318D"/>
    <w:rsid w:val="00F335A4"/>
    <w:rsid w:val="00F3383E"/>
    <w:rsid w:val="00F33CDA"/>
    <w:rsid w:val="00F33F62"/>
    <w:rsid w:val="00F34058"/>
    <w:rsid w:val="00F34286"/>
    <w:rsid w:val="00F342E5"/>
    <w:rsid w:val="00F346AF"/>
    <w:rsid w:val="00F346BC"/>
    <w:rsid w:val="00F349E6"/>
    <w:rsid w:val="00F34BB9"/>
    <w:rsid w:val="00F3521B"/>
    <w:rsid w:val="00F35561"/>
    <w:rsid w:val="00F3562E"/>
    <w:rsid w:val="00F356B6"/>
    <w:rsid w:val="00F35771"/>
    <w:rsid w:val="00F35865"/>
    <w:rsid w:val="00F35BEE"/>
    <w:rsid w:val="00F35E08"/>
    <w:rsid w:val="00F35E92"/>
    <w:rsid w:val="00F3609A"/>
    <w:rsid w:val="00F3651B"/>
    <w:rsid w:val="00F366A4"/>
    <w:rsid w:val="00F369F3"/>
    <w:rsid w:val="00F36A5A"/>
    <w:rsid w:val="00F36AC9"/>
    <w:rsid w:val="00F36D41"/>
    <w:rsid w:val="00F36EA8"/>
    <w:rsid w:val="00F37057"/>
    <w:rsid w:val="00F37098"/>
    <w:rsid w:val="00F370CB"/>
    <w:rsid w:val="00F372E9"/>
    <w:rsid w:val="00F37300"/>
    <w:rsid w:val="00F377A2"/>
    <w:rsid w:val="00F378E0"/>
    <w:rsid w:val="00F37922"/>
    <w:rsid w:val="00F37AEF"/>
    <w:rsid w:val="00F37EB8"/>
    <w:rsid w:val="00F400CB"/>
    <w:rsid w:val="00F409C3"/>
    <w:rsid w:val="00F4125D"/>
    <w:rsid w:val="00F412EE"/>
    <w:rsid w:val="00F417CD"/>
    <w:rsid w:val="00F4189A"/>
    <w:rsid w:val="00F418E9"/>
    <w:rsid w:val="00F41997"/>
    <w:rsid w:val="00F41CF7"/>
    <w:rsid w:val="00F420C1"/>
    <w:rsid w:val="00F42758"/>
    <w:rsid w:val="00F42910"/>
    <w:rsid w:val="00F42C2B"/>
    <w:rsid w:val="00F42F43"/>
    <w:rsid w:val="00F4319A"/>
    <w:rsid w:val="00F433A6"/>
    <w:rsid w:val="00F434CD"/>
    <w:rsid w:val="00F435B3"/>
    <w:rsid w:val="00F43950"/>
    <w:rsid w:val="00F439C5"/>
    <w:rsid w:val="00F43A17"/>
    <w:rsid w:val="00F43B82"/>
    <w:rsid w:val="00F43E0D"/>
    <w:rsid w:val="00F4400E"/>
    <w:rsid w:val="00F446E1"/>
    <w:rsid w:val="00F4477A"/>
    <w:rsid w:val="00F44833"/>
    <w:rsid w:val="00F44BAE"/>
    <w:rsid w:val="00F44E4E"/>
    <w:rsid w:val="00F44E57"/>
    <w:rsid w:val="00F4553A"/>
    <w:rsid w:val="00F45580"/>
    <w:rsid w:val="00F45693"/>
    <w:rsid w:val="00F4572D"/>
    <w:rsid w:val="00F461A0"/>
    <w:rsid w:val="00F461B3"/>
    <w:rsid w:val="00F465C1"/>
    <w:rsid w:val="00F46767"/>
    <w:rsid w:val="00F4678D"/>
    <w:rsid w:val="00F467B0"/>
    <w:rsid w:val="00F46869"/>
    <w:rsid w:val="00F4698A"/>
    <w:rsid w:val="00F46DF3"/>
    <w:rsid w:val="00F46E40"/>
    <w:rsid w:val="00F46F8B"/>
    <w:rsid w:val="00F470FC"/>
    <w:rsid w:val="00F47132"/>
    <w:rsid w:val="00F47262"/>
    <w:rsid w:val="00F47338"/>
    <w:rsid w:val="00F47346"/>
    <w:rsid w:val="00F47467"/>
    <w:rsid w:val="00F47524"/>
    <w:rsid w:val="00F47728"/>
    <w:rsid w:val="00F47A4B"/>
    <w:rsid w:val="00F47AFE"/>
    <w:rsid w:val="00F47CBA"/>
    <w:rsid w:val="00F50020"/>
    <w:rsid w:val="00F50295"/>
    <w:rsid w:val="00F50671"/>
    <w:rsid w:val="00F50780"/>
    <w:rsid w:val="00F50849"/>
    <w:rsid w:val="00F50A88"/>
    <w:rsid w:val="00F50AD2"/>
    <w:rsid w:val="00F51161"/>
    <w:rsid w:val="00F513BA"/>
    <w:rsid w:val="00F51447"/>
    <w:rsid w:val="00F514EF"/>
    <w:rsid w:val="00F515F5"/>
    <w:rsid w:val="00F516F4"/>
    <w:rsid w:val="00F51A5F"/>
    <w:rsid w:val="00F51AD6"/>
    <w:rsid w:val="00F51B36"/>
    <w:rsid w:val="00F51F44"/>
    <w:rsid w:val="00F52756"/>
    <w:rsid w:val="00F527FE"/>
    <w:rsid w:val="00F52A47"/>
    <w:rsid w:val="00F52A4B"/>
    <w:rsid w:val="00F52A79"/>
    <w:rsid w:val="00F52ACA"/>
    <w:rsid w:val="00F52C6C"/>
    <w:rsid w:val="00F52F35"/>
    <w:rsid w:val="00F52FA8"/>
    <w:rsid w:val="00F53116"/>
    <w:rsid w:val="00F538CD"/>
    <w:rsid w:val="00F53FB6"/>
    <w:rsid w:val="00F54192"/>
    <w:rsid w:val="00F542D8"/>
    <w:rsid w:val="00F54516"/>
    <w:rsid w:val="00F545A6"/>
    <w:rsid w:val="00F546E7"/>
    <w:rsid w:val="00F548C8"/>
    <w:rsid w:val="00F548EA"/>
    <w:rsid w:val="00F54AA0"/>
    <w:rsid w:val="00F54CD1"/>
    <w:rsid w:val="00F5503E"/>
    <w:rsid w:val="00F55132"/>
    <w:rsid w:val="00F55183"/>
    <w:rsid w:val="00F5519E"/>
    <w:rsid w:val="00F5521D"/>
    <w:rsid w:val="00F55498"/>
    <w:rsid w:val="00F55686"/>
    <w:rsid w:val="00F55AC5"/>
    <w:rsid w:val="00F55D22"/>
    <w:rsid w:val="00F55D8C"/>
    <w:rsid w:val="00F55DD0"/>
    <w:rsid w:val="00F55F46"/>
    <w:rsid w:val="00F55F6C"/>
    <w:rsid w:val="00F563DB"/>
    <w:rsid w:val="00F568E7"/>
    <w:rsid w:val="00F568FF"/>
    <w:rsid w:val="00F56918"/>
    <w:rsid w:val="00F56921"/>
    <w:rsid w:val="00F56B25"/>
    <w:rsid w:val="00F56E91"/>
    <w:rsid w:val="00F56FB9"/>
    <w:rsid w:val="00F570D0"/>
    <w:rsid w:val="00F571A2"/>
    <w:rsid w:val="00F57631"/>
    <w:rsid w:val="00F5765A"/>
    <w:rsid w:val="00F57704"/>
    <w:rsid w:val="00F577F9"/>
    <w:rsid w:val="00F57938"/>
    <w:rsid w:val="00F5797A"/>
    <w:rsid w:val="00F57C10"/>
    <w:rsid w:val="00F57C72"/>
    <w:rsid w:val="00F57CE1"/>
    <w:rsid w:val="00F57D09"/>
    <w:rsid w:val="00F57D8B"/>
    <w:rsid w:val="00F57D9A"/>
    <w:rsid w:val="00F6021A"/>
    <w:rsid w:val="00F60542"/>
    <w:rsid w:val="00F6083E"/>
    <w:rsid w:val="00F6084B"/>
    <w:rsid w:val="00F60D13"/>
    <w:rsid w:val="00F610C9"/>
    <w:rsid w:val="00F61158"/>
    <w:rsid w:val="00F611AA"/>
    <w:rsid w:val="00F6146E"/>
    <w:rsid w:val="00F61497"/>
    <w:rsid w:val="00F61564"/>
    <w:rsid w:val="00F61701"/>
    <w:rsid w:val="00F61902"/>
    <w:rsid w:val="00F61C1D"/>
    <w:rsid w:val="00F61D69"/>
    <w:rsid w:val="00F61ED3"/>
    <w:rsid w:val="00F61F47"/>
    <w:rsid w:val="00F61FDE"/>
    <w:rsid w:val="00F622E3"/>
    <w:rsid w:val="00F62377"/>
    <w:rsid w:val="00F624E3"/>
    <w:rsid w:val="00F6264D"/>
    <w:rsid w:val="00F626B5"/>
    <w:rsid w:val="00F62AE7"/>
    <w:rsid w:val="00F62D29"/>
    <w:rsid w:val="00F63289"/>
    <w:rsid w:val="00F63864"/>
    <w:rsid w:val="00F63C0A"/>
    <w:rsid w:val="00F63C7B"/>
    <w:rsid w:val="00F6404E"/>
    <w:rsid w:val="00F64240"/>
    <w:rsid w:val="00F6433C"/>
    <w:rsid w:val="00F6443E"/>
    <w:rsid w:val="00F6454D"/>
    <w:rsid w:val="00F6474A"/>
    <w:rsid w:val="00F64788"/>
    <w:rsid w:val="00F647DF"/>
    <w:rsid w:val="00F648C8"/>
    <w:rsid w:val="00F64966"/>
    <w:rsid w:val="00F64E5A"/>
    <w:rsid w:val="00F64F9F"/>
    <w:rsid w:val="00F650ED"/>
    <w:rsid w:val="00F654FA"/>
    <w:rsid w:val="00F65506"/>
    <w:rsid w:val="00F65519"/>
    <w:rsid w:val="00F656BB"/>
    <w:rsid w:val="00F65D14"/>
    <w:rsid w:val="00F660B8"/>
    <w:rsid w:val="00F66192"/>
    <w:rsid w:val="00F6623D"/>
    <w:rsid w:val="00F66330"/>
    <w:rsid w:val="00F667E7"/>
    <w:rsid w:val="00F669E3"/>
    <w:rsid w:val="00F66A84"/>
    <w:rsid w:val="00F66ABC"/>
    <w:rsid w:val="00F6776B"/>
    <w:rsid w:val="00F67828"/>
    <w:rsid w:val="00F67A85"/>
    <w:rsid w:val="00F67EC3"/>
    <w:rsid w:val="00F70785"/>
    <w:rsid w:val="00F709EF"/>
    <w:rsid w:val="00F70CC5"/>
    <w:rsid w:val="00F70E33"/>
    <w:rsid w:val="00F70FF9"/>
    <w:rsid w:val="00F71026"/>
    <w:rsid w:val="00F71042"/>
    <w:rsid w:val="00F710A0"/>
    <w:rsid w:val="00F7115E"/>
    <w:rsid w:val="00F712CD"/>
    <w:rsid w:val="00F71976"/>
    <w:rsid w:val="00F7197D"/>
    <w:rsid w:val="00F71A99"/>
    <w:rsid w:val="00F71C4F"/>
    <w:rsid w:val="00F71D6B"/>
    <w:rsid w:val="00F71EF1"/>
    <w:rsid w:val="00F71F79"/>
    <w:rsid w:val="00F721A1"/>
    <w:rsid w:val="00F7232B"/>
    <w:rsid w:val="00F724E3"/>
    <w:rsid w:val="00F727AA"/>
    <w:rsid w:val="00F7292B"/>
    <w:rsid w:val="00F729CA"/>
    <w:rsid w:val="00F72C94"/>
    <w:rsid w:val="00F73042"/>
    <w:rsid w:val="00F732E7"/>
    <w:rsid w:val="00F7337E"/>
    <w:rsid w:val="00F735DF"/>
    <w:rsid w:val="00F7361E"/>
    <w:rsid w:val="00F7365E"/>
    <w:rsid w:val="00F7390E"/>
    <w:rsid w:val="00F73ACF"/>
    <w:rsid w:val="00F73D87"/>
    <w:rsid w:val="00F73F43"/>
    <w:rsid w:val="00F73FD2"/>
    <w:rsid w:val="00F741B1"/>
    <w:rsid w:val="00F741F4"/>
    <w:rsid w:val="00F74384"/>
    <w:rsid w:val="00F74453"/>
    <w:rsid w:val="00F74512"/>
    <w:rsid w:val="00F74609"/>
    <w:rsid w:val="00F74664"/>
    <w:rsid w:val="00F746AA"/>
    <w:rsid w:val="00F74716"/>
    <w:rsid w:val="00F74791"/>
    <w:rsid w:val="00F747FA"/>
    <w:rsid w:val="00F74952"/>
    <w:rsid w:val="00F74A51"/>
    <w:rsid w:val="00F74A7A"/>
    <w:rsid w:val="00F74B67"/>
    <w:rsid w:val="00F74C51"/>
    <w:rsid w:val="00F74C65"/>
    <w:rsid w:val="00F7564B"/>
    <w:rsid w:val="00F758C8"/>
    <w:rsid w:val="00F75B47"/>
    <w:rsid w:val="00F75B78"/>
    <w:rsid w:val="00F75C70"/>
    <w:rsid w:val="00F75C90"/>
    <w:rsid w:val="00F76208"/>
    <w:rsid w:val="00F76337"/>
    <w:rsid w:val="00F763DF"/>
    <w:rsid w:val="00F764C0"/>
    <w:rsid w:val="00F76841"/>
    <w:rsid w:val="00F7698F"/>
    <w:rsid w:val="00F76B5F"/>
    <w:rsid w:val="00F76B74"/>
    <w:rsid w:val="00F76C9C"/>
    <w:rsid w:val="00F76DB0"/>
    <w:rsid w:val="00F76DFF"/>
    <w:rsid w:val="00F771CB"/>
    <w:rsid w:val="00F77266"/>
    <w:rsid w:val="00F77348"/>
    <w:rsid w:val="00F7792A"/>
    <w:rsid w:val="00F77973"/>
    <w:rsid w:val="00F77C47"/>
    <w:rsid w:val="00F77CFA"/>
    <w:rsid w:val="00F80425"/>
    <w:rsid w:val="00F80848"/>
    <w:rsid w:val="00F80BC2"/>
    <w:rsid w:val="00F80D8F"/>
    <w:rsid w:val="00F80F44"/>
    <w:rsid w:val="00F812AC"/>
    <w:rsid w:val="00F812F8"/>
    <w:rsid w:val="00F81311"/>
    <w:rsid w:val="00F813B4"/>
    <w:rsid w:val="00F81507"/>
    <w:rsid w:val="00F81625"/>
    <w:rsid w:val="00F8177E"/>
    <w:rsid w:val="00F817AF"/>
    <w:rsid w:val="00F81C47"/>
    <w:rsid w:val="00F81E0E"/>
    <w:rsid w:val="00F81E87"/>
    <w:rsid w:val="00F81F25"/>
    <w:rsid w:val="00F81F57"/>
    <w:rsid w:val="00F824B3"/>
    <w:rsid w:val="00F82504"/>
    <w:rsid w:val="00F82709"/>
    <w:rsid w:val="00F828B4"/>
    <w:rsid w:val="00F82A14"/>
    <w:rsid w:val="00F82B49"/>
    <w:rsid w:val="00F82CD8"/>
    <w:rsid w:val="00F82DF1"/>
    <w:rsid w:val="00F82F1A"/>
    <w:rsid w:val="00F83301"/>
    <w:rsid w:val="00F836E7"/>
    <w:rsid w:val="00F837A7"/>
    <w:rsid w:val="00F837DD"/>
    <w:rsid w:val="00F83AC2"/>
    <w:rsid w:val="00F83F53"/>
    <w:rsid w:val="00F8428D"/>
    <w:rsid w:val="00F8463C"/>
    <w:rsid w:val="00F84849"/>
    <w:rsid w:val="00F849D7"/>
    <w:rsid w:val="00F84A2F"/>
    <w:rsid w:val="00F84BAB"/>
    <w:rsid w:val="00F84E45"/>
    <w:rsid w:val="00F850EB"/>
    <w:rsid w:val="00F85184"/>
    <w:rsid w:val="00F852D4"/>
    <w:rsid w:val="00F85406"/>
    <w:rsid w:val="00F855CB"/>
    <w:rsid w:val="00F8564A"/>
    <w:rsid w:val="00F856C8"/>
    <w:rsid w:val="00F85744"/>
    <w:rsid w:val="00F8587A"/>
    <w:rsid w:val="00F85909"/>
    <w:rsid w:val="00F859A0"/>
    <w:rsid w:val="00F85A10"/>
    <w:rsid w:val="00F85D21"/>
    <w:rsid w:val="00F85EB1"/>
    <w:rsid w:val="00F85F4B"/>
    <w:rsid w:val="00F85F9B"/>
    <w:rsid w:val="00F863EB"/>
    <w:rsid w:val="00F864A3"/>
    <w:rsid w:val="00F864BD"/>
    <w:rsid w:val="00F86538"/>
    <w:rsid w:val="00F867E7"/>
    <w:rsid w:val="00F8683A"/>
    <w:rsid w:val="00F8692F"/>
    <w:rsid w:val="00F86B20"/>
    <w:rsid w:val="00F86B60"/>
    <w:rsid w:val="00F86BC2"/>
    <w:rsid w:val="00F86C43"/>
    <w:rsid w:val="00F87010"/>
    <w:rsid w:val="00F8718E"/>
    <w:rsid w:val="00F87201"/>
    <w:rsid w:val="00F87317"/>
    <w:rsid w:val="00F87698"/>
    <w:rsid w:val="00F877C9"/>
    <w:rsid w:val="00F879C6"/>
    <w:rsid w:val="00F87CB7"/>
    <w:rsid w:val="00F87D07"/>
    <w:rsid w:val="00F87D7F"/>
    <w:rsid w:val="00F87E13"/>
    <w:rsid w:val="00F87E6E"/>
    <w:rsid w:val="00F87E81"/>
    <w:rsid w:val="00F87E8F"/>
    <w:rsid w:val="00F901EE"/>
    <w:rsid w:val="00F90391"/>
    <w:rsid w:val="00F9046C"/>
    <w:rsid w:val="00F90505"/>
    <w:rsid w:val="00F90641"/>
    <w:rsid w:val="00F9075C"/>
    <w:rsid w:val="00F90842"/>
    <w:rsid w:val="00F90BEE"/>
    <w:rsid w:val="00F90C86"/>
    <w:rsid w:val="00F90CBF"/>
    <w:rsid w:val="00F90E2F"/>
    <w:rsid w:val="00F90FD6"/>
    <w:rsid w:val="00F910E4"/>
    <w:rsid w:val="00F914F8"/>
    <w:rsid w:val="00F915AB"/>
    <w:rsid w:val="00F9174D"/>
    <w:rsid w:val="00F91906"/>
    <w:rsid w:val="00F9197A"/>
    <w:rsid w:val="00F91A53"/>
    <w:rsid w:val="00F91ADE"/>
    <w:rsid w:val="00F91C70"/>
    <w:rsid w:val="00F91CA2"/>
    <w:rsid w:val="00F91CE0"/>
    <w:rsid w:val="00F91DAC"/>
    <w:rsid w:val="00F92174"/>
    <w:rsid w:val="00F923DB"/>
    <w:rsid w:val="00F92497"/>
    <w:rsid w:val="00F92701"/>
    <w:rsid w:val="00F92725"/>
    <w:rsid w:val="00F928B8"/>
    <w:rsid w:val="00F928FE"/>
    <w:rsid w:val="00F92984"/>
    <w:rsid w:val="00F930E5"/>
    <w:rsid w:val="00F9317F"/>
    <w:rsid w:val="00F932AE"/>
    <w:rsid w:val="00F933D9"/>
    <w:rsid w:val="00F938B2"/>
    <w:rsid w:val="00F93A3D"/>
    <w:rsid w:val="00F93AEE"/>
    <w:rsid w:val="00F93B24"/>
    <w:rsid w:val="00F93D13"/>
    <w:rsid w:val="00F93EE6"/>
    <w:rsid w:val="00F94003"/>
    <w:rsid w:val="00F9402F"/>
    <w:rsid w:val="00F940CE"/>
    <w:rsid w:val="00F94335"/>
    <w:rsid w:val="00F94412"/>
    <w:rsid w:val="00F94571"/>
    <w:rsid w:val="00F945E4"/>
    <w:rsid w:val="00F94737"/>
    <w:rsid w:val="00F9473D"/>
    <w:rsid w:val="00F9495D"/>
    <w:rsid w:val="00F94A3B"/>
    <w:rsid w:val="00F94B03"/>
    <w:rsid w:val="00F95013"/>
    <w:rsid w:val="00F951BD"/>
    <w:rsid w:val="00F955CE"/>
    <w:rsid w:val="00F9567F"/>
    <w:rsid w:val="00F9598E"/>
    <w:rsid w:val="00F95ADA"/>
    <w:rsid w:val="00F95CFF"/>
    <w:rsid w:val="00F9632D"/>
    <w:rsid w:val="00F9644F"/>
    <w:rsid w:val="00F965D9"/>
    <w:rsid w:val="00F96728"/>
    <w:rsid w:val="00F96793"/>
    <w:rsid w:val="00F967AE"/>
    <w:rsid w:val="00F96C7A"/>
    <w:rsid w:val="00F96E7C"/>
    <w:rsid w:val="00F971E3"/>
    <w:rsid w:val="00F9721E"/>
    <w:rsid w:val="00F972AE"/>
    <w:rsid w:val="00F975B5"/>
    <w:rsid w:val="00F97654"/>
    <w:rsid w:val="00F9799C"/>
    <w:rsid w:val="00FA02EC"/>
    <w:rsid w:val="00FA0331"/>
    <w:rsid w:val="00FA039E"/>
    <w:rsid w:val="00FA03BB"/>
    <w:rsid w:val="00FA04BE"/>
    <w:rsid w:val="00FA0509"/>
    <w:rsid w:val="00FA053A"/>
    <w:rsid w:val="00FA0E7C"/>
    <w:rsid w:val="00FA10AE"/>
    <w:rsid w:val="00FA14C5"/>
    <w:rsid w:val="00FA1576"/>
    <w:rsid w:val="00FA16C9"/>
    <w:rsid w:val="00FA1CBF"/>
    <w:rsid w:val="00FA1D8F"/>
    <w:rsid w:val="00FA2002"/>
    <w:rsid w:val="00FA21E1"/>
    <w:rsid w:val="00FA22F9"/>
    <w:rsid w:val="00FA234B"/>
    <w:rsid w:val="00FA2526"/>
    <w:rsid w:val="00FA2872"/>
    <w:rsid w:val="00FA2AB0"/>
    <w:rsid w:val="00FA2D51"/>
    <w:rsid w:val="00FA2E95"/>
    <w:rsid w:val="00FA3659"/>
    <w:rsid w:val="00FA36F5"/>
    <w:rsid w:val="00FA396E"/>
    <w:rsid w:val="00FA3C84"/>
    <w:rsid w:val="00FA45EB"/>
    <w:rsid w:val="00FA46FA"/>
    <w:rsid w:val="00FA4787"/>
    <w:rsid w:val="00FA47F8"/>
    <w:rsid w:val="00FA480D"/>
    <w:rsid w:val="00FA4820"/>
    <w:rsid w:val="00FA4B74"/>
    <w:rsid w:val="00FA4EDE"/>
    <w:rsid w:val="00FA50E8"/>
    <w:rsid w:val="00FA526F"/>
    <w:rsid w:val="00FA5361"/>
    <w:rsid w:val="00FA53C1"/>
    <w:rsid w:val="00FA5460"/>
    <w:rsid w:val="00FA5527"/>
    <w:rsid w:val="00FA5576"/>
    <w:rsid w:val="00FA5871"/>
    <w:rsid w:val="00FA5897"/>
    <w:rsid w:val="00FA589E"/>
    <w:rsid w:val="00FA5962"/>
    <w:rsid w:val="00FA5995"/>
    <w:rsid w:val="00FA5A53"/>
    <w:rsid w:val="00FA5D07"/>
    <w:rsid w:val="00FA6225"/>
    <w:rsid w:val="00FA6291"/>
    <w:rsid w:val="00FA629B"/>
    <w:rsid w:val="00FA63F2"/>
    <w:rsid w:val="00FA63F6"/>
    <w:rsid w:val="00FA656D"/>
    <w:rsid w:val="00FA6686"/>
    <w:rsid w:val="00FA6A8C"/>
    <w:rsid w:val="00FA6C35"/>
    <w:rsid w:val="00FA6C60"/>
    <w:rsid w:val="00FA70DF"/>
    <w:rsid w:val="00FA7152"/>
    <w:rsid w:val="00FA7525"/>
    <w:rsid w:val="00FA76DE"/>
    <w:rsid w:val="00FA79E0"/>
    <w:rsid w:val="00FA7A20"/>
    <w:rsid w:val="00FA7AA6"/>
    <w:rsid w:val="00FA7C04"/>
    <w:rsid w:val="00FA7CA1"/>
    <w:rsid w:val="00FA7CC4"/>
    <w:rsid w:val="00FB007C"/>
    <w:rsid w:val="00FB0443"/>
    <w:rsid w:val="00FB06DD"/>
    <w:rsid w:val="00FB092A"/>
    <w:rsid w:val="00FB09F5"/>
    <w:rsid w:val="00FB0A1A"/>
    <w:rsid w:val="00FB0AC6"/>
    <w:rsid w:val="00FB0B8B"/>
    <w:rsid w:val="00FB0C8C"/>
    <w:rsid w:val="00FB108D"/>
    <w:rsid w:val="00FB1590"/>
    <w:rsid w:val="00FB15D5"/>
    <w:rsid w:val="00FB1694"/>
    <w:rsid w:val="00FB175B"/>
    <w:rsid w:val="00FB18E8"/>
    <w:rsid w:val="00FB1936"/>
    <w:rsid w:val="00FB19D1"/>
    <w:rsid w:val="00FB19D8"/>
    <w:rsid w:val="00FB1B4A"/>
    <w:rsid w:val="00FB1C18"/>
    <w:rsid w:val="00FB1C44"/>
    <w:rsid w:val="00FB2025"/>
    <w:rsid w:val="00FB208E"/>
    <w:rsid w:val="00FB22E5"/>
    <w:rsid w:val="00FB24E1"/>
    <w:rsid w:val="00FB2864"/>
    <w:rsid w:val="00FB2A42"/>
    <w:rsid w:val="00FB2F94"/>
    <w:rsid w:val="00FB342C"/>
    <w:rsid w:val="00FB37D9"/>
    <w:rsid w:val="00FB3CD6"/>
    <w:rsid w:val="00FB3F1F"/>
    <w:rsid w:val="00FB4065"/>
    <w:rsid w:val="00FB4331"/>
    <w:rsid w:val="00FB4737"/>
    <w:rsid w:val="00FB4760"/>
    <w:rsid w:val="00FB47B5"/>
    <w:rsid w:val="00FB483F"/>
    <w:rsid w:val="00FB4AA2"/>
    <w:rsid w:val="00FB4CA8"/>
    <w:rsid w:val="00FB5032"/>
    <w:rsid w:val="00FB52FD"/>
    <w:rsid w:val="00FB531D"/>
    <w:rsid w:val="00FB5401"/>
    <w:rsid w:val="00FB5480"/>
    <w:rsid w:val="00FB5556"/>
    <w:rsid w:val="00FB573A"/>
    <w:rsid w:val="00FB57A7"/>
    <w:rsid w:val="00FB59A5"/>
    <w:rsid w:val="00FB5A6F"/>
    <w:rsid w:val="00FB5B17"/>
    <w:rsid w:val="00FB6272"/>
    <w:rsid w:val="00FB6376"/>
    <w:rsid w:val="00FB6401"/>
    <w:rsid w:val="00FB643B"/>
    <w:rsid w:val="00FB68CE"/>
    <w:rsid w:val="00FB6B35"/>
    <w:rsid w:val="00FB6B9D"/>
    <w:rsid w:val="00FB6F83"/>
    <w:rsid w:val="00FB72CB"/>
    <w:rsid w:val="00FB77BB"/>
    <w:rsid w:val="00FB78A2"/>
    <w:rsid w:val="00FB790B"/>
    <w:rsid w:val="00FB7A9C"/>
    <w:rsid w:val="00FB7B1F"/>
    <w:rsid w:val="00FB7B35"/>
    <w:rsid w:val="00FC01CD"/>
    <w:rsid w:val="00FC0575"/>
    <w:rsid w:val="00FC0670"/>
    <w:rsid w:val="00FC0AB4"/>
    <w:rsid w:val="00FC0B19"/>
    <w:rsid w:val="00FC0B9B"/>
    <w:rsid w:val="00FC0DFD"/>
    <w:rsid w:val="00FC0E12"/>
    <w:rsid w:val="00FC1766"/>
    <w:rsid w:val="00FC1859"/>
    <w:rsid w:val="00FC1870"/>
    <w:rsid w:val="00FC193F"/>
    <w:rsid w:val="00FC19D3"/>
    <w:rsid w:val="00FC1C7A"/>
    <w:rsid w:val="00FC1E21"/>
    <w:rsid w:val="00FC1E8C"/>
    <w:rsid w:val="00FC2075"/>
    <w:rsid w:val="00FC20C3"/>
    <w:rsid w:val="00FC22FE"/>
    <w:rsid w:val="00FC23FA"/>
    <w:rsid w:val="00FC26D8"/>
    <w:rsid w:val="00FC2742"/>
    <w:rsid w:val="00FC27D8"/>
    <w:rsid w:val="00FC2B26"/>
    <w:rsid w:val="00FC2D2D"/>
    <w:rsid w:val="00FC330F"/>
    <w:rsid w:val="00FC37F0"/>
    <w:rsid w:val="00FC384F"/>
    <w:rsid w:val="00FC390C"/>
    <w:rsid w:val="00FC3BBC"/>
    <w:rsid w:val="00FC3D7D"/>
    <w:rsid w:val="00FC3EEB"/>
    <w:rsid w:val="00FC4049"/>
    <w:rsid w:val="00FC4278"/>
    <w:rsid w:val="00FC4423"/>
    <w:rsid w:val="00FC4491"/>
    <w:rsid w:val="00FC4755"/>
    <w:rsid w:val="00FC47D1"/>
    <w:rsid w:val="00FC4CA4"/>
    <w:rsid w:val="00FC4EEA"/>
    <w:rsid w:val="00FC50B2"/>
    <w:rsid w:val="00FC529E"/>
    <w:rsid w:val="00FC545C"/>
    <w:rsid w:val="00FC553E"/>
    <w:rsid w:val="00FC5EA2"/>
    <w:rsid w:val="00FC61CA"/>
    <w:rsid w:val="00FC645D"/>
    <w:rsid w:val="00FC6546"/>
    <w:rsid w:val="00FC65A0"/>
    <w:rsid w:val="00FC67A2"/>
    <w:rsid w:val="00FC6806"/>
    <w:rsid w:val="00FC6B41"/>
    <w:rsid w:val="00FC6BA7"/>
    <w:rsid w:val="00FC7192"/>
    <w:rsid w:val="00FC7275"/>
    <w:rsid w:val="00FC7308"/>
    <w:rsid w:val="00FC73D0"/>
    <w:rsid w:val="00FC7401"/>
    <w:rsid w:val="00FC7BDA"/>
    <w:rsid w:val="00FC7E34"/>
    <w:rsid w:val="00FC7F93"/>
    <w:rsid w:val="00FD04CC"/>
    <w:rsid w:val="00FD04F5"/>
    <w:rsid w:val="00FD0630"/>
    <w:rsid w:val="00FD0678"/>
    <w:rsid w:val="00FD0981"/>
    <w:rsid w:val="00FD0EC5"/>
    <w:rsid w:val="00FD10D2"/>
    <w:rsid w:val="00FD111E"/>
    <w:rsid w:val="00FD134F"/>
    <w:rsid w:val="00FD14E4"/>
    <w:rsid w:val="00FD1502"/>
    <w:rsid w:val="00FD1647"/>
    <w:rsid w:val="00FD1672"/>
    <w:rsid w:val="00FD1755"/>
    <w:rsid w:val="00FD20B2"/>
    <w:rsid w:val="00FD20EA"/>
    <w:rsid w:val="00FD2127"/>
    <w:rsid w:val="00FD2657"/>
    <w:rsid w:val="00FD2804"/>
    <w:rsid w:val="00FD282A"/>
    <w:rsid w:val="00FD2A71"/>
    <w:rsid w:val="00FD2C10"/>
    <w:rsid w:val="00FD2CAA"/>
    <w:rsid w:val="00FD2D7C"/>
    <w:rsid w:val="00FD30CE"/>
    <w:rsid w:val="00FD32E8"/>
    <w:rsid w:val="00FD33E6"/>
    <w:rsid w:val="00FD3618"/>
    <w:rsid w:val="00FD3905"/>
    <w:rsid w:val="00FD3951"/>
    <w:rsid w:val="00FD3A22"/>
    <w:rsid w:val="00FD3AF5"/>
    <w:rsid w:val="00FD4085"/>
    <w:rsid w:val="00FD4620"/>
    <w:rsid w:val="00FD48FE"/>
    <w:rsid w:val="00FD4CC0"/>
    <w:rsid w:val="00FD4D83"/>
    <w:rsid w:val="00FD5202"/>
    <w:rsid w:val="00FD5209"/>
    <w:rsid w:val="00FD52F0"/>
    <w:rsid w:val="00FD552E"/>
    <w:rsid w:val="00FD57C5"/>
    <w:rsid w:val="00FD583D"/>
    <w:rsid w:val="00FD5BBF"/>
    <w:rsid w:val="00FD5BFD"/>
    <w:rsid w:val="00FD5F51"/>
    <w:rsid w:val="00FD6318"/>
    <w:rsid w:val="00FD636C"/>
    <w:rsid w:val="00FD641A"/>
    <w:rsid w:val="00FD6884"/>
    <w:rsid w:val="00FD693C"/>
    <w:rsid w:val="00FD6A3D"/>
    <w:rsid w:val="00FD6B00"/>
    <w:rsid w:val="00FD6CA3"/>
    <w:rsid w:val="00FD6D88"/>
    <w:rsid w:val="00FD6F9D"/>
    <w:rsid w:val="00FD7001"/>
    <w:rsid w:val="00FD7240"/>
    <w:rsid w:val="00FD72D9"/>
    <w:rsid w:val="00FD73AE"/>
    <w:rsid w:val="00FD7663"/>
    <w:rsid w:val="00FD7677"/>
    <w:rsid w:val="00FD794E"/>
    <w:rsid w:val="00FD7ACE"/>
    <w:rsid w:val="00FD7F6A"/>
    <w:rsid w:val="00FE02AE"/>
    <w:rsid w:val="00FE04B6"/>
    <w:rsid w:val="00FE055F"/>
    <w:rsid w:val="00FE05DD"/>
    <w:rsid w:val="00FE05E5"/>
    <w:rsid w:val="00FE0657"/>
    <w:rsid w:val="00FE0673"/>
    <w:rsid w:val="00FE0719"/>
    <w:rsid w:val="00FE0830"/>
    <w:rsid w:val="00FE09C8"/>
    <w:rsid w:val="00FE0C77"/>
    <w:rsid w:val="00FE125E"/>
    <w:rsid w:val="00FE12FE"/>
    <w:rsid w:val="00FE1729"/>
    <w:rsid w:val="00FE1791"/>
    <w:rsid w:val="00FE1DEB"/>
    <w:rsid w:val="00FE2001"/>
    <w:rsid w:val="00FE2055"/>
    <w:rsid w:val="00FE20AB"/>
    <w:rsid w:val="00FE22FE"/>
    <w:rsid w:val="00FE257D"/>
    <w:rsid w:val="00FE2B7B"/>
    <w:rsid w:val="00FE2BCC"/>
    <w:rsid w:val="00FE2DB5"/>
    <w:rsid w:val="00FE2EAB"/>
    <w:rsid w:val="00FE2FBC"/>
    <w:rsid w:val="00FE308C"/>
    <w:rsid w:val="00FE3100"/>
    <w:rsid w:val="00FE3271"/>
    <w:rsid w:val="00FE32E5"/>
    <w:rsid w:val="00FE3439"/>
    <w:rsid w:val="00FE3456"/>
    <w:rsid w:val="00FE34D4"/>
    <w:rsid w:val="00FE3768"/>
    <w:rsid w:val="00FE4263"/>
    <w:rsid w:val="00FE455B"/>
    <w:rsid w:val="00FE4913"/>
    <w:rsid w:val="00FE4B37"/>
    <w:rsid w:val="00FE4B7F"/>
    <w:rsid w:val="00FE4E09"/>
    <w:rsid w:val="00FE5172"/>
    <w:rsid w:val="00FE5271"/>
    <w:rsid w:val="00FE5280"/>
    <w:rsid w:val="00FE53B8"/>
    <w:rsid w:val="00FE5410"/>
    <w:rsid w:val="00FE5470"/>
    <w:rsid w:val="00FE56B2"/>
    <w:rsid w:val="00FE5977"/>
    <w:rsid w:val="00FE5CE8"/>
    <w:rsid w:val="00FE5F5E"/>
    <w:rsid w:val="00FE605C"/>
    <w:rsid w:val="00FE627C"/>
    <w:rsid w:val="00FE66F1"/>
    <w:rsid w:val="00FE6DEC"/>
    <w:rsid w:val="00FE70FA"/>
    <w:rsid w:val="00FE74E2"/>
    <w:rsid w:val="00FE74FC"/>
    <w:rsid w:val="00FE761D"/>
    <w:rsid w:val="00FE76FA"/>
    <w:rsid w:val="00FE78B9"/>
    <w:rsid w:val="00FE79A8"/>
    <w:rsid w:val="00FE7C3E"/>
    <w:rsid w:val="00FE7CD4"/>
    <w:rsid w:val="00FE7F00"/>
    <w:rsid w:val="00FE7FD1"/>
    <w:rsid w:val="00FF01BD"/>
    <w:rsid w:val="00FF01C5"/>
    <w:rsid w:val="00FF0224"/>
    <w:rsid w:val="00FF0474"/>
    <w:rsid w:val="00FF0502"/>
    <w:rsid w:val="00FF06BB"/>
    <w:rsid w:val="00FF096A"/>
    <w:rsid w:val="00FF0B3B"/>
    <w:rsid w:val="00FF0BBB"/>
    <w:rsid w:val="00FF10CD"/>
    <w:rsid w:val="00FF1455"/>
    <w:rsid w:val="00FF1716"/>
    <w:rsid w:val="00FF1862"/>
    <w:rsid w:val="00FF1D92"/>
    <w:rsid w:val="00FF1E5F"/>
    <w:rsid w:val="00FF1F5A"/>
    <w:rsid w:val="00FF1F5F"/>
    <w:rsid w:val="00FF1FA9"/>
    <w:rsid w:val="00FF2077"/>
    <w:rsid w:val="00FF25D3"/>
    <w:rsid w:val="00FF26EC"/>
    <w:rsid w:val="00FF2A88"/>
    <w:rsid w:val="00FF2C2E"/>
    <w:rsid w:val="00FF2FD9"/>
    <w:rsid w:val="00FF305B"/>
    <w:rsid w:val="00FF305D"/>
    <w:rsid w:val="00FF3068"/>
    <w:rsid w:val="00FF3418"/>
    <w:rsid w:val="00FF3461"/>
    <w:rsid w:val="00FF37C5"/>
    <w:rsid w:val="00FF3A12"/>
    <w:rsid w:val="00FF3AEE"/>
    <w:rsid w:val="00FF3CFC"/>
    <w:rsid w:val="00FF3DAC"/>
    <w:rsid w:val="00FF3F00"/>
    <w:rsid w:val="00FF42AE"/>
    <w:rsid w:val="00FF43AF"/>
    <w:rsid w:val="00FF4782"/>
    <w:rsid w:val="00FF48E0"/>
    <w:rsid w:val="00FF4BC6"/>
    <w:rsid w:val="00FF4C55"/>
    <w:rsid w:val="00FF4D22"/>
    <w:rsid w:val="00FF4F41"/>
    <w:rsid w:val="00FF4FCD"/>
    <w:rsid w:val="00FF5026"/>
    <w:rsid w:val="00FF5173"/>
    <w:rsid w:val="00FF51D0"/>
    <w:rsid w:val="00FF5238"/>
    <w:rsid w:val="00FF52CC"/>
    <w:rsid w:val="00FF52E3"/>
    <w:rsid w:val="00FF5591"/>
    <w:rsid w:val="00FF579D"/>
    <w:rsid w:val="00FF591D"/>
    <w:rsid w:val="00FF5EFE"/>
    <w:rsid w:val="00FF609A"/>
    <w:rsid w:val="00FF6CF6"/>
    <w:rsid w:val="00FF707C"/>
    <w:rsid w:val="00FF71E3"/>
    <w:rsid w:val="00FF754F"/>
    <w:rsid w:val="00FF78DB"/>
    <w:rsid w:val="00FF7E7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89474A5"/>
  <w15:chartTrackingRefBased/>
  <w15:docId w15:val="{3D7DF0B3-8AA0-4B6E-8FD9-DB1EBF8B7E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uiPriority="35" w:qFormat="1"/>
    <w:lsdException w:name="annotation reference" w:uiPriority="99"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HTML Typewriter"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261A"/>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lang w:eastAsia="x-none"/>
    </w:rPr>
  </w:style>
  <w:style w:type="paragraph" w:styleId="Heading3">
    <w:name w:val="heading 3"/>
    <w:basedOn w:val="Heading2"/>
    <w:next w:val="Normal"/>
    <w:link w:val="Heading3Char"/>
    <w:qFormat/>
    <w:rsid w:val="00AA1ED6"/>
    <w:pPr>
      <w:numPr>
        <w:ilvl w:val="2"/>
      </w:numPr>
      <w:spacing w:after="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qFormat/>
    <w:rsid w:val="00A63872"/>
    <w:pPr>
      <w:jc w:val="center"/>
    </w:pPr>
    <w:rPr>
      <w:lang w:val="x-none" w:eastAsia="x-none"/>
    </w:r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uiPriority w:val="99"/>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rPr>
      <w:rFonts w:eastAsia="MS Mincho"/>
    </w:r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fig and tbl"/>
    <w:basedOn w:val="Normal"/>
    <w:next w:val="Normal"/>
    <w:uiPriority w:val="35"/>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lang w:val="x-none" w:eastAsia="x-none"/>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aliases w:val="TableGrid"/>
    <w:basedOn w:val="TableNormal"/>
    <w:uiPriority w:val="59"/>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qFormat/>
    <w:rsid w:val="00A10B48"/>
    <w:rPr>
      <w:sz w:val="16"/>
      <w:szCs w:val="16"/>
    </w:rPr>
  </w:style>
  <w:style w:type="paragraph" w:styleId="CommentText">
    <w:name w:val="annotation text"/>
    <w:basedOn w:val="Normal"/>
    <w:link w:val="CommentTextChar"/>
    <w:rsid w:val="00A10B48"/>
    <w:rPr>
      <w:lang w:val="en-GB"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rPr>
  </w:style>
  <w:style w:type="character" w:customStyle="1" w:styleId="Heading2Char">
    <w:name w:val="Heading 2 Char"/>
    <w:link w:val="Heading2"/>
    <w:rsid w:val="00184F51"/>
    <w:rPr>
      <w:rFonts w:ascii="Arial" w:hAnsi="Arial"/>
      <w:sz w:val="32"/>
      <w:lang w:val="en-GB" w:eastAsia="x-none"/>
    </w:rPr>
  </w:style>
  <w:style w:type="character" w:customStyle="1" w:styleId="Heading3Char">
    <w:name w:val="Heading 3 Char"/>
    <w:link w:val="Heading3"/>
    <w:rsid w:val="00AA1ED6"/>
    <w:rPr>
      <w:rFonts w:ascii="Arial" w:hAnsi="Arial"/>
      <w:sz w:val="28"/>
      <w:lang w:val="en-GB" w:eastAsia="x-none"/>
    </w:rPr>
  </w:style>
  <w:style w:type="character" w:customStyle="1" w:styleId="Heading4Char">
    <w:name w:val="Heading 4 Char"/>
    <w:aliases w:val="h4 Char"/>
    <w:link w:val="Heading4"/>
    <w:rsid w:val="00184F51"/>
    <w:rPr>
      <w:rFonts w:ascii="Arial" w:hAnsi="Arial"/>
      <w:sz w:val="24"/>
      <w:lang w:val="en-GB" w:eastAsia="x-none"/>
    </w:rPr>
  </w:style>
  <w:style w:type="character" w:customStyle="1" w:styleId="Heading5Char">
    <w:name w:val="Heading 5 Char"/>
    <w:link w:val="Heading5"/>
    <w:rsid w:val="00184F51"/>
    <w:rPr>
      <w:rFonts w:ascii="Arial" w:hAnsi="Arial"/>
      <w:sz w:val="22"/>
      <w:lang w:val="en-GB" w:eastAsia="x-none"/>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val="en-GB" w:eastAsia="x-none"/>
    </w:rPr>
  </w:style>
  <w:style w:type="character" w:customStyle="1" w:styleId="SubtitleChar">
    <w:name w:val="Subtitle Char"/>
    <w:link w:val="Subtitle"/>
    <w:rsid w:val="005D609E"/>
    <w:rPr>
      <w:rFonts w:ascii="Cambria" w:eastAsia="Times New Roman" w:hAnsi="Cambria"/>
      <w:sz w:val="24"/>
      <w:szCs w:val="24"/>
      <w:lang w:val="en-GB" w:eastAsia="x-none"/>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eastAsia="en-US"/>
    </w:rPr>
  </w:style>
  <w:style w:type="character" w:customStyle="1" w:styleId="snippet">
    <w:name w:val="snippet"/>
    <w:rsid w:val="00556D8E"/>
    <w:rPr>
      <w:color w:val="E37222"/>
    </w:rPr>
  </w:style>
  <w:style w:type="paragraph" w:customStyle="1" w:styleId="T1">
    <w:name w:val="T1"/>
    <w:basedOn w:val="Normal"/>
    <w:rsid w:val="00C14E9E"/>
    <w:pPr>
      <w:overflowPunct/>
      <w:autoSpaceDE/>
      <w:autoSpaceDN/>
      <w:adjustRightInd/>
      <w:spacing w:after="0"/>
      <w:jc w:val="center"/>
      <w:textAlignment w:val="auto"/>
    </w:pPr>
    <w:rPr>
      <w:rFonts w:eastAsia="Times New Roman"/>
      <w:b/>
      <w:sz w:val="28"/>
    </w:rPr>
  </w:style>
  <w:style w:type="paragraph" w:customStyle="1" w:styleId="T2">
    <w:name w:val="T2"/>
    <w:basedOn w:val="T1"/>
    <w:rsid w:val="00C14E9E"/>
    <w:pPr>
      <w:spacing w:after="240"/>
      <w:ind w:left="720" w:right="720"/>
    </w:pPr>
  </w:style>
  <w:style w:type="paragraph" w:customStyle="1" w:styleId="textintend1">
    <w:name w:val="text intend 1"/>
    <w:basedOn w:val="text"/>
    <w:rsid w:val="00C14E9E"/>
    <w:pPr>
      <w:numPr>
        <w:numId w:val="2"/>
      </w:numPr>
      <w:spacing w:after="120"/>
    </w:pPr>
    <w:rPr>
      <w:rFonts w:eastAsia="MS Mincho"/>
      <w:lang w:eastAsia="ja-JP"/>
    </w:rPr>
  </w:style>
  <w:style w:type="paragraph" w:customStyle="1" w:styleId="Tabletext">
    <w:name w:val="Table_text"/>
    <w:basedOn w:val="Normal"/>
    <w:rsid w:val="00712701"/>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Batang"/>
      <w:sz w:val="22"/>
      <w:lang w:val="fr-FR"/>
    </w:rPr>
  </w:style>
  <w:style w:type="paragraph" w:customStyle="1" w:styleId="Char1CharChar1Char">
    <w:name w:val="Char1 Char Char1 Char"/>
    <w:basedOn w:val="Normal"/>
    <w:rsid w:val="0071270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rPr>
  </w:style>
  <w:style w:type="character" w:customStyle="1" w:styleId="apple-converted-space">
    <w:name w:val="apple-converted-space"/>
    <w:basedOn w:val="DefaultParagraphFont"/>
    <w:rsid w:val="00AE52BB"/>
  </w:style>
  <w:style w:type="paragraph" w:customStyle="1" w:styleId="references">
    <w:name w:val="references"/>
    <w:rsid w:val="00A321F4"/>
    <w:pPr>
      <w:numPr>
        <w:numId w:val="5"/>
      </w:numPr>
      <w:spacing w:after="50" w:line="180" w:lineRule="exact"/>
      <w:jc w:val="both"/>
    </w:pPr>
    <w:rPr>
      <w:rFonts w:ascii="Times New Roman" w:eastAsia="MS Mincho" w:hAnsi="Times New Roman"/>
      <w:noProof/>
      <w:szCs w:val="16"/>
      <w:lang w:eastAsia="en-US"/>
    </w:rPr>
  </w:style>
  <w:style w:type="character" w:customStyle="1" w:styleId="TACChar">
    <w:name w:val="TAC Char"/>
    <w:link w:val="TAC"/>
    <w:qFormat/>
    <w:locked/>
    <w:rsid w:val="004C538E"/>
    <w:rPr>
      <w:rFonts w:ascii="Arial" w:hAnsi="Arial"/>
      <w:sz w:val="18"/>
    </w:rPr>
  </w:style>
  <w:style w:type="character" w:customStyle="1" w:styleId="BodyTextChar">
    <w:name w:val="Body Text Char"/>
    <w:aliases w:val="bt Char"/>
    <w:link w:val="BodyText"/>
    <w:rsid w:val="00756257"/>
    <w:rPr>
      <w:rFonts w:ascii="Times" w:hAnsi="Times"/>
      <w:szCs w:val="24"/>
      <w:lang w:val="x-none" w:eastAsia="x-none"/>
    </w:rPr>
  </w:style>
  <w:style w:type="table" w:styleId="LightList-Accent1">
    <w:name w:val="Light List Accent 1"/>
    <w:aliases w:val="Gary"/>
    <w:basedOn w:val="TableNormal"/>
    <w:uiPriority w:val="61"/>
    <w:rsid w:val="00884BAC"/>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TableGrid1">
    <w:name w:val="Table Grid 1"/>
    <w:basedOn w:val="TableNormal"/>
    <w:rsid w:val="00884BAC"/>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LightList">
    <w:name w:val="Light List"/>
    <w:basedOn w:val="TableNormal"/>
    <w:uiPriority w:val="61"/>
    <w:rsid w:val="00CC6D8B"/>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TableTheme">
    <w:name w:val="Table Theme"/>
    <w:basedOn w:val="TableNormal"/>
    <w:rsid w:val="00CC6D8B"/>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2A5F7B"/>
    <w:rPr>
      <w:rFonts w:ascii="Calibri" w:eastAsia="Calibri" w:hAnsi="Calibri"/>
      <w:sz w:val="22"/>
      <w:szCs w:val="22"/>
      <w:lang w:eastAsia="en-US"/>
    </w:rPr>
  </w:style>
  <w:style w:type="character" w:customStyle="1" w:styleId="B1Char1">
    <w:name w:val="B1 Char1"/>
    <w:link w:val="B1"/>
    <w:rsid w:val="00D31BD9"/>
    <w:rPr>
      <w:rFonts w:ascii="Times New Roman" w:hAnsi="Times New Roman"/>
      <w:lang w:eastAsia="en-US"/>
    </w:rPr>
  </w:style>
  <w:style w:type="paragraph" w:customStyle="1" w:styleId="bullet1">
    <w:name w:val="bullet1"/>
    <w:basedOn w:val="Normal"/>
    <w:rsid w:val="00224C61"/>
  </w:style>
  <w:style w:type="character" w:customStyle="1" w:styleId="B1Zchn">
    <w:name w:val="B1 Zchn"/>
    <w:locked/>
    <w:rsid w:val="00C2331D"/>
    <w:rPr>
      <w:lang w:val="en-GB" w:eastAsia="en-US"/>
    </w:rPr>
  </w:style>
  <w:style w:type="character" w:customStyle="1" w:styleId="B10">
    <w:name w:val="B1 (文字)"/>
    <w:qFormat/>
    <w:rsid w:val="00D51A56"/>
    <w:rPr>
      <w:rFonts w:eastAsia="MS Mincho"/>
      <w:lang w:val="en-GB" w:eastAsia="en-US" w:bidi="ar-SA"/>
    </w:rPr>
  </w:style>
  <w:style w:type="paragraph" w:customStyle="1" w:styleId="Comments">
    <w:name w:val="Comments"/>
    <w:basedOn w:val="Normal"/>
    <w:link w:val="CommentsChar"/>
    <w:qFormat/>
    <w:rsid w:val="009E141F"/>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9E141F"/>
    <w:rPr>
      <w:rFonts w:ascii="Arial" w:eastAsia="MS Mincho" w:hAnsi="Arial"/>
      <w:i/>
      <w:sz w:val="18"/>
      <w:szCs w:val="24"/>
      <w:lang w:val="en-GB" w:eastAsia="en-GB"/>
    </w:rPr>
  </w:style>
  <w:style w:type="character" w:customStyle="1" w:styleId="B2Char">
    <w:name w:val="B2 Char"/>
    <w:link w:val="B2"/>
    <w:qFormat/>
    <w:rsid w:val="000819A2"/>
    <w:rPr>
      <w:rFonts w:ascii="Times New Roman" w:hAnsi="Times New Roman"/>
      <w:lang w:eastAsia="en-US"/>
    </w:rPr>
  </w:style>
  <w:style w:type="paragraph" w:customStyle="1" w:styleId="N1">
    <w:name w:val="N1"/>
    <w:basedOn w:val="Normal"/>
    <w:link w:val="N1Char"/>
    <w:qFormat/>
    <w:rsid w:val="00537436"/>
    <w:pPr>
      <w:overflowPunct/>
      <w:autoSpaceDE/>
      <w:autoSpaceDN/>
      <w:adjustRightInd/>
      <w:spacing w:after="0"/>
      <w:ind w:left="634"/>
      <w:textAlignment w:val="auto"/>
    </w:pPr>
    <w:rPr>
      <w:rFonts w:asciiTheme="minorHAnsi" w:eastAsiaTheme="minorEastAsia" w:hAnsiTheme="minorHAnsi" w:cstheme="minorHAnsi"/>
      <w:sz w:val="22"/>
      <w:szCs w:val="22"/>
      <w:lang w:eastAsia="ko-KR" w:bidi="hi-IN"/>
    </w:rPr>
  </w:style>
  <w:style w:type="character" w:customStyle="1" w:styleId="N1Char">
    <w:name w:val="N1 Char"/>
    <w:basedOn w:val="DefaultParagraphFont"/>
    <w:link w:val="N1"/>
    <w:rsid w:val="00537436"/>
    <w:rPr>
      <w:rFonts w:asciiTheme="minorHAnsi" w:eastAsiaTheme="minorEastAsia" w:hAnsiTheme="minorHAnsi" w:cstheme="minorHAnsi"/>
      <w:sz w:val="22"/>
      <w:szCs w:val="22"/>
      <w:lang w:eastAsia="ko-KR" w:bidi="hi-IN"/>
    </w:rPr>
  </w:style>
  <w:style w:type="paragraph" w:customStyle="1" w:styleId="TdocText">
    <w:name w:val="Tdoc Text"/>
    <w:basedOn w:val="BodyText"/>
    <w:rsid w:val="00D326BD"/>
    <w:pPr>
      <w:spacing w:before="240"/>
      <w:ind w:firstLine="288"/>
    </w:pPr>
    <w:rPr>
      <w:rFonts w:ascii="Times New Roman" w:eastAsia="Times New Roman" w:hAnsi="Times New Roman"/>
      <w:sz w:val="22"/>
      <w:szCs w:val="20"/>
      <w:lang w:val="en-US" w:eastAsia="en-US"/>
    </w:rPr>
  </w:style>
  <w:style w:type="table" w:customStyle="1" w:styleId="TableGrid10">
    <w:name w:val="Table Grid1"/>
    <w:basedOn w:val="TableNormal"/>
    <w:next w:val="TableGrid"/>
    <w:uiPriority w:val="59"/>
    <w:qFormat/>
    <w:rsid w:val="00605C30"/>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E70D06"/>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FB78A2"/>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Appendix">
    <w:name w:val="Heading Appendix"/>
    <w:basedOn w:val="Heading2"/>
    <w:link w:val="HeadingAppendixChar"/>
    <w:qFormat/>
    <w:rsid w:val="008D1E1A"/>
    <w:pPr>
      <w:numPr>
        <w:ilvl w:val="0"/>
        <w:numId w:val="8"/>
      </w:numPr>
    </w:pPr>
  </w:style>
  <w:style w:type="character" w:customStyle="1" w:styleId="HeadingAppendixChar">
    <w:name w:val="Heading Appendix Char"/>
    <w:basedOn w:val="Heading2Char"/>
    <w:link w:val="HeadingAppendix"/>
    <w:rsid w:val="008D1E1A"/>
    <w:rPr>
      <w:rFonts w:ascii="Arial" w:hAnsi="Arial"/>
      <w:sz w:val="32"/>
      <w:lang w:val="en-GB" w:eastAsia="x-none"/>
    </w:rPr>
  </w:style>
  <w:style w:type="character" w:customStyle="1" w:styleId="THChar">
    <w:name w:val="TH Char"/>
    <w:link w:val="TH"/>
    <w:rsid w:val="006A037A"/>
    <w:rPr>
      <w:rFonts w:ascii="Arial" w:hAnsi="Arial"/>
      <w:b/>
      <w:lang w:eastAsia="en-US"/>
    </w:rPr>
  </w:style>
  <w:style w:type="character" w:customStyle="1" w:styleId="normaltextrun">
    <w:name w:val="normaltextrun"/>
    <w:basedOn w:val="DefaultParagraphFont"/>
    <w:rsid w:val="006A03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42538">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0928397">
      <w:bodyDiv w:val="1"/>
      <w:marLeft w:val="0"/>
      <w:marRight w:val="0"/>
      <w:marTop w:val="0"/>
      <w:marBottom w:val="0"/>
      <w:divBdr>
        <w:top w:val="none" w:sz="0" w:space="0" w:color="auto"/>
        <w:left w:val="none" w:sz="0" w:space="0" w:color="auto"/>
        <w:bottom w:val="none" w:sz="0" w:space="0" w:color="auto"/>
        <w:right w:val="none" w:sz="0" w:space="0" w:color="auto"/>
      </w:divBdr>
    </w:div>
    <w:div w:id="75135397">
      <w:bodyDiv w:val="1"/>
      <w:marLeft w:val="0"/>
      <w:marRight w:val="0"/>
      <w:marTop w:val="0"/>
      <w:marBottom w:val="0"/>
      <w:divBdr>
        <w:top w:val="none" w:sz="0" w:space="0" w:color="auto"/>
        <w:left w:val="none" w:sz="0" w:space="0" w:color="auto"/>
        <w:bottom w:val="none" w:sz="0" w:space="0" w:color="auto"/>
        <w:right w:val="none" w:sz="0" w:space="0" w:color="auto"/>
      </w:divBdr>
    </w:div>
    <w:div w:id="75631635">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7991865">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5928144">
      <w:bodyDiv w:val="1"/>
      <w:marLeft w:val="0"/>
      <w:marRight w:val="0"/>
      <w:marTop w:val="0"/>
      <w:marBottom w:val="0"/>
      <w:divBdr>
        <w:top w:val="none" w:sz="0" w:space="0" w:color="auto"/>
        <w:left w:val="none" w:sz="0" w:space="0" w:color="auto"/>
        <w:bottom w:val="none" w:sz="0" w:space="0" w:color="auto"/>
        <w:right w:val="none" w:sz="0" w:space="0" w:color="auto"/>
      </w:divBdr>
    </w:div>
    <w:div w:id="129371753">
      <w:bodyDiv w:val="1"/>
      <w:marLeft w:val="0"/>
      <w:marRight w:val="0"/>
      <w:marTop w:val="0"/>
      <w:marBottom w:val="0"/>
      <w:divBdr>
        <w:top w:val="none" w:sz="0" w:space="0" w:color="auto"/>
        <w:left w:val="none" w:sz="0" w:space="0" w:color="auto"/>
        <w:bottom w:val="none" w:sz="0" w:space="0" w:color="auto"/>
        <w:right w:val="none" w:sz="0" w:space="0" w:color="auto"/>
      </w:divBdr>
    </w:div>
    <w:div w:id="160901432">
      <w:bodyDiv w:val="1"/>
      <w:marLeft w:val="0"/>
      <w:marRight w:val="0"/>
      <w:marTop w:val="0"/>
      <w:marBottom w:val="0"/>
      <w:divBdr>
        <w:top w:val="none" w:sz="0" w:space="0" w:color="auto"/>
        <w:left w:val="none" w:sz="0" w:space="0" w:color="auto"/>
        <w:bottom w:val="none" w:sz="0" w:space="0" w:color="auto"/>
        <w:right w:val="none" w:sz="0" w:space="0" w:color="auto"/>
      </w:divBdr>
    </w:div>
    <w:div w:id="17446837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5795372">
      <w:bodyDiv w:val="1"/>
      <w:marLeft w:val="0"/>
      <w:marRight w:val="0"/>
      <w:marTop w:val="0"/>
      <w:marBottom w:val="0"/>
      <w:divBdr>
        <w:top w:val="none" w:sz="0" w:space="0" w:color="auto"/>
        <w:left w:val="none" w:sz="0" w:space="0" w:color="auto"/>
        <w:bottom w:val="none" w:sz="0" w:space="0" w:color="auto"/>
        <w:right w:val="none" w:sz="0" w:space="0" w:color="auto"/>
      </w:divBdr>
      <w:divsChild>
        <w:div w:id="100297379">
          <w:marLeft w:val="0"/>
          <w:marRight w:val="0"/>
          <w:marTop w:val="0"/>
          <w:marBottom w:val="0"/>
          <w:divBdr>
            <w:top w:val="none" w:sz="0" w:space="0" w:color="auto"/>
            <w:left w:val="none" w:sz="0" w:space="0" w:color="auto"/>
            <w:bottom w:val="none" w:sz="0" w:space="0" w:color="auto"/>
            <w:right w:val="none" w:sz="0" w:space="0" w:color="auto"/>
          </w:divBdr>
        </w:div>
      </w:divsChild>
    </w:div>
    <w:div w:id="185873684">
      <w:bodyDiv w:val="1"/>
      <w:marLeft w:val="0"/>
      <w:marRight w:val="0"/>
      <w:marTop w:val="0"/>
      <w:marBottom w:val="0"/>
      <w:divBdr>
        <w:top w:val="none" w:sz="0" w:space="0" w:color="auto"/>
        <w:left w:val="none" w:sz="0" w:space="0" w:color="auto"/>
        <w:bottom w:val="none" w:sz="0" w:space="0" w:color="auto"/>
        <w:right w:val="none" w:sz="0" w:space="0" w:color="auto"/>
      </w:divBdr>
      <w:divsChild>
        <w:div w:id="132984302">
          <w:marLeft w:val="907"/>
          <w:marRight w:val="0"/>
          <w:marTop w:val="160"/>
          <w:marBottom w:val="0"/>
          <w:divBdr>
            <w:top w:val="none" w:sz="0" w:space="0" w:color="auto"/>
            <w:left w:val="none" w:sz="0" w:space="0" w:color="auto"/>
            <w:bottom w:val="none" w:sz="0" w:space="0" w:color="auto"/>
            <w:right w:val="none" w:sz="0" w:space="0" w:color="auto"/>
          </w:divBdr>
        </w:div>
      </w:divsChild>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7355875">
      <w:bodyDiv w:val="1"/>
      <w:marLeft w:val="0"/>
      <w:marRight w:val="0"/>
      <w:marTop w:val="0"/>
      <w:marBottom w:val="0"/>
      <w:divBdr>
        <w:top w:val="none" w:sz="0" w:space="0" w:color="auto"/>
        <w:left w:val="none" w:sz="0" w:space="0" w:color="auto"/>
        <w:bottom w:val="none" w:sz="0" w:space="0" w:color="auto"/>
        <w:right w:val="none" w:sz="0" w:space="0" w:color="auto"/>
      </w:divBdr>
    </w:div>
    <w:div w:id="214051336">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33783937">
      <w:bodyDiv w:val="1"/>
      <w:marLeft w:val="0"/>
      <w:marRight w:val="0"/>
      <w:marTop w:val="0"/>
      <w:marBottom w:val="0"/>
      <w:divBdr>
        <w:top w:val="none" w:sz="0" w:space="0" w:color="auto"/>
        <w:left w:val="none" w:sz="0" w:space="0" w:color="auto"/>
        <w:bottom w:val="none" w:sz="0" w:space="0" w:color="auto"/>
        <w:right w:val="none" w:sz="0" w:space="0" w:color="auto"/>
      </w:divBdr>
    </w:div>
    <w:div w:id="241254066">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5067964">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1546249">
      <w:bodyDiv w:val="1"/>
      <w:marLeft w:val="0"/>
      <w:marRight w:val="0"/>
      <w:marTop w:val="0"/>
      <w:marBottom w:val="0"/>
      <w:divBdr>
        <w:top w:val="none" w:sz="0" w:space="0" w:color="auto"/>
        <w:left w:val="none" w:sz="0" w:space="0" w:color="auto"/>
        <w:bottom w:val="none" w:sz="0" w:space="0" w:color="auto"/>
        <w:right w:val="none" w:sz="0" w:space="0" w:color="auto"/>
      </w:divBdr>
      <w:divsChild>
        <w:div w:id="186916666">
          <w:marLeft w:val="2131"/>
          <w:marRight w:val="0"/>
          <w:marTop w:val="0"/>
          <w:marBottom w:val="120"/>
          <w:divBdr>
            <w:top w:val="none" w:sz="0" w:space="0" w:color="auto"/>
            <w:left w:val="none" w:sz="0" w:space="0" w:color="auto"/>
            <w:bottom w:val="none" w:sz="0" w:space="0" w:color="auto"/>
            <w:right w:val="none" w:sz="0" w:space="0" w:color="auto"/>
          </w:divBdr>
        </w:div>
        <w:div w:id="538737134">
          <w:marLeft w:val="850"/>
          <w:marRight w:val="0"/>
          <w:marTop w:val="0"/>
          <w:marBottom w:val="120"/>
          <w:divBdr>
            <w:top w:val="none" w:sz="0" w:space="0" w:color="auto"/>
            <w:left w:val="none" w:sz="0" w:space="0" w:color="auto"/>
            <w:bottom w:val="none" w:sz="0" w:space="0" w:color="auto"/>
            <w:right w:val="none" w:sz="0" w:space="0" w:color="auto"/>
          </w:divBdr>
        </w:div>
        <w:div w:id="1031806018">
          <w:marLeft w:val="1411"/>
          <w:marRight w:val="0"/>
          <w:marTop w:val="0"/>
          <w:marBottom w:val="120"/>
          <w:divBdr>
            <w:top w:val="none" w:sz="0" w:space="0" w:color="auto"/>
            <w:left w:val="none" w:sz="0" w:space="0" w:color="auto"/>
            <w:bottom w:val="none" w:sz="0" w:space="0" w:color="auto"/>
            <w:right w:val="none" w:sz="0" w:space="0" w:color="auto"/>
          </w:divBdr>
        </w:div>
        <w:div w:id="1318921738">
          <w:marLeft w:val="1411"/>
          <w:marRight w:val="0"/>
          <w:marTop w:val="0"/>
          <w:marBottom w:val="120"/>
          <w:divBdr>
            <w:top w:val="none" w:sz="0" w:space="0" w:color="auto"/>
            <w:left w:val="none" w:sz="0" w:space="0" w:color="auto"/>
            <w:bottom w:val="none" w:sz="0" w:space="0" w:color="auto"/>
            <w:right w:val="none" w:sz="0" w:space="0" w:color="auto"/>
          </w:divBdr>
        </w:div>
        <w:div w:id="1789742523">
          <w:marLeft w:val="850"/>
          <w:marRight w:val="0"/>
          <w:marTop w:val="0"/>
          <w:marBottom w:val="120"/>
          <w:divBdr>
            <w:top w:val="none" w:sz="0" w:space="0" w:color="auto"/>
            <w:left w:val="none" w:sz="0" w:space="0" w:color="auto"/>
            <w:bottom w:val="none" w:sz="0" w:space="0" w:color="auto"/>
            <w:right w:val="none" w:sz="0" w:space="0" w:color="auto"/>
          </w:divBdr>
        </w:div>
      </w:divsChild>
    </w:div>
    <w:div w:id="255091572">
      <w:bodyDiv w:val="1"/>
      <w:marLeft w:val="0"/>
      <w:marRight w:val="0"/>
      <w:marTop w:val="0"/>
      <w:marBottom w:val="0"/>
      <w:divBdr>
        <w:top w:val="none" w:sz="0" w:space="0" w:color="auto"/>
        <w:left w:val="none" w:sz="0" w:space="0" w:color="auto"/>
        <w:bottom w:val="none" w:sz="0" w:space="0" w:color="auto"/>
        <w:right w:val="none" w:sz="0" w:space="0" w:color="auto"/>
      </w:divBdr>
    </w:div>
    <w:div w:id="255791325">
      <w:bodyDiv w:val="1"/>
      <w:marLeft w:val="0"/>
      <w:marRight w:val="0"/>
      <w:marTop w:val="0"/>
      <w:marBottom w:val="0"/>
      <w:divBdr>
        <w:top w:val="none" w:sz="0" w:space="0" w:color="auto"/>
        <w:left w:val="none" w:sz="0" w:space="0" w:color="auto"/>
        <w:bottom w:val="none" w:sz="0" w:space="0" w:color="auto"/>
        <w:right w:val="none" w:sz="0" w:space="0" w:color="auto"/>
      </w:divBdr>
    </w:div>
    <w:div w:id="26445818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5454453">
      <w:bodyDiv w:val="1"/>
      <w:marLeft w:val="0"/>
      <w:marRight w:val="0"/>
      <w:marTop w:val="0"/>
      <w:marBottom w:val="0"/>
      <w:divBdr>
        <w:top w:val="none" w:sz="0" w:space="0" w:color="auto"/>
        <w:left w:val="none" w:sz="0" w:space="0" w:color="auto"/>
        <w:bottom w:val="none" w:sz="0" w:space="0" w:color="auto"/>
        <w:right w:val="none" w:sz="0" w:space="0" w:color="auto"/>
      </w:divBdr>
    </w:div>
    <w:div w:id="288979063">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011191">
      <w:bodyDiv w:val="1"/>
      <w:marLeft w:val="0"/>
      <w:marRight w:val="0"/>
      <w:marTop w:val="0"/>
      <w:marBottom w:val="0"/>
      <w:divBdr>
        <w:top w:val="none" w:sz="0" w:space="0" w:color="auto"/>
        <w:left w:val="none" w:sz="0" w:space="0" w:color="auto"/>
        <w:bottom w:val="none" w:sz="0" w:space="0" w:color="auto"/>
        <w:right w:val="none" w:sz="0" w:space="0" w:color="auto"/>
      </w:divBdr>
    </w:div>
    <w:div w:id="341976179">
      <w:bodyDiv w:val="1"/>
      <w:marLeft w:val="0"/>
      <w:marRight w:val="0"/>
      <w:marTop w:val="0"/>
      <w:marBottom w:val="0"/>
      <w:divBdr>
        <w:top w:val="none" w:sz="0" w:space="0" w:color="auto"/>
        <w:left w:val="none" w:sz="0" w:space="0" w:color="auto"/>
        <w:bottom w:val="none" w:sz="0" w:space="0" w:color="auto"/>
        <w:right w:val="none" w:sz="0" w:space="0" w:color="auto"/>
      </w:divBdr>
    </w:div>
    <w:div w:id="342703210">
      <w:bodyDiv w:val="1"/>
      <w:marLeft w:val="0"/>
      <w:marRight w:val="0"/>
      <w:marTop w:val="0"/>
      <w:marBottom w:val="0"/>
      <w:divBdr>
        <w:top w:val="none" w:sz="0" w:space="0" w:color="auto"/>
        <w:left w:val="none" w:sz="0" w:space="0" w:color="auto"/>
        <w:bottom w:val="none" w:sz="0" w:space="0" w:color="auto"/>
        <w:right w:val="none" w:sz="0" w:space="0" w:color="auto"/>
      </w:divBdr>
    </w:div>
    <w:div w:id="349642623">
      <w:bodyDiv w:val="1"/>
      <w:marLeft w:val="0"/>
      <w:marRight w:val="0"/>
      <w:marTop w:val="0"/>
      <w:marBottom w:val="0"/>
      <w:divBdr>
        <w:top w:val="none" w:sz="0" w:space="0" w:color="auto"/>
        <w:left w:val="none" w:sz="0" w:space="0" w:color="auto"/>
        <w:bottom w:val="none" w:sz="0" w:space="0" w:color="auto"/>
        <w:right w:val="none" w:sz="0" w:space="0" w:color="auto"/>
      </w:divBdr>
      <w:divsChild>
        <w:div w:id="44574871">
          <w:marLeft w:val="475"/>
          <w:marRight w:val="0"/>
          <w:marTop w:val="320"/>
          <w:marBottom w:val="0"/>
          <w:divBdr>
            <w:top w:val="none" w:sz="0" w:space="0" w:color="auto"/>
            <w:left w:val="none" w:sz="0" w:space="0" w:color="auto"/>
            <w:bottom w:val="none" w:sz="0" w:space="0" w:color="auto"/>
            <w:right w:val="none" w:sz="0" w:space="0" w:color="auto"/>
          </w:divBdr>
        </w:div>
        <w:div w:id="1037703123">
          <w:marLeft w:val="475"/>
          <w:marRight w:val="0"/>
          <w:marTop w:val="320"/>
          <w:marBottom w:val="0"/>
          <w:divBdr>
            <w:top w:val="none" w:sz="0" w:space="0" w:color="auto"/>
            <w:left w:val="none" w:sz="0" w:space="0" w:color="auto"/>
            <w:bottom w:val="none" w:sz="0" w:space="0" w:color="auto"/>
            <w:right w:val="none" w:sz="0" w:space="0" w:color="auto"/>
          </w:divBdr>
        </w:div>
        <w:div w:id="1651128518">
          <w:marLeft w:val="475"/>
          <w:marRight w:val="0"/>
          <w:marTop w:val="320"/>
          <w:marBottom w:val="0"/>
          <w:divBdr>
            <w:top w:val="none" w:sz="0" w:space="0" w:color="auto"/>
            <w:left w:val="none" w:sz="0" w:space="0" w:color="auto"/>
            <w:bottom w:val="none" w:sz="0" w:space="0" w:color="auto"/>
            <w:right w:val="none" w:sz="0" w:space="0" w:color="auto"/>
          </w:divBdr>
        </w:div>
        <w:div w:id="1769693392">
          <w:marLeft w:val="1195"/>
          <w:marRight w:val="0"/>
          <w:marTop w:val="213"/>
          <w:marBottom w:val="0"/>
          <w:divBdr>
            <w:top w:val="none" w:sz="0" w:space="0" w:color="auto"/>
            <w:left w:val="none" w:sz="0" w:space="0" w:color="auto"/>
            <w:bottom w:val="none" w:sz="0" w:space="0" w:color="auto"/>
            <w:right w:val="none" w:sz="0" w:space="0" w:color="auto"/>
          </w:divBdr>
        </w:div>
        <w:div w:id="1887401925">
          <w:marLeft w:val="475"/>
          <w:marRight w:val="0"/>
          <w:marTop w:val="320"/>
          <w:marBottom w:val="0"/>
          <w:divBdr>
            <w:top w:val="none" w:sz="0" w:space="0" w:color="auto"/>
            <w:left w:val="none" w:sz="0" w:space="0" w:color="auto"/>
            <w:bottom w:val="none" w:sz="0" w:space="0" w:color="auto"/>
            <w:right w:val="none" w:sz="0" w:space="0" w:color="auto"/>
          </w:divBdr>
        </w:div>
      </w:divsChild>
    </w:div>
    <w:div w:id="360975389">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7218797">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405804864">
      <w:bodyDiv w:val="1"/>
      <w:marLeft w:val="0"/>
      <w:marRight w:val="0"/>
      <w:marTop w:val="0"/>
      <w:marBottom w:val="0"/>
      <w:divBdr>
        <w:top w:val="none" w:sz="0" w:space="0" w:color="auto"/>
        <w:left w:val="none" w:sz="0" w:space="0" w:color="auto"/>
        <w:bottom w:val="none" w:sz="0" w:space="0" w:color="auto"/>
        <w:right w:val="none" w:sz="0" w:space="0" w:color="auto"/>
      </w:divBdr>
    </w:div>
    <w:div w:id="420642591">
      <w:bodyDiv w:val="1"/>
      <w:marLeft w:val="0"/>
      <w:marRight w:val="0"/>
      <w:marTop w:val="0"/>
      <w:marBottom w:val="0"/>
      <w:divBdr>
        <w:top w:val="none" w:sz="0" w:space="0" w:color="auto"/>
        <w:left w:val="none" w:sz="0" w:space="0" w:color="auto"/>
        <w:bottom w:val="none" w:sz="0" w:space="0" w:color="auto"/>
        <w:right w:val="none" w:sz="0" w:space="0" w:color="auto"/>
      </w:divBdr>
    </w:div>
    <w:div w:id="42265281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4255202">
      <w:bodyDiv w:val="1"/>
      <w:marLeft w:val="0"/>
      <w:marRight w:val="0"/>
      <w:marTop w:val="0"/>
      <w:marBottom w:val="0"/>
      <w:divBdr>
        <w:top w:val="none" w:sz="0" w:space="0" w:color="auto"/>
        <w:left w:val="none" w:sz="0" w:space="0" w:color="auto"/>
        <w:bottom w:val="none" w:sz="0" w:space="0" w:color="auto"/>
        <w:right w:val="none" w:sz="0" w:space="0" w:color="auto"/>
      </w:divBdr>
    </w:div>
    <w:div w:id="434987382">
      <w:bodyDiv w:val="1"/>
      <w:marLeft w:val="0"/>
      <w:marRight w:val="0"/>
      <w:marTop w:val="0"/>
      <w:marBottom w:val="0"/>
      <w:divBdr>
        <w:top w:val="none" w:sz="0" w:space="0" w:color="auto"/>
        <w:left w:val="none" w:sz="0" w:space="0" w:color="auto"/>
        <w:bottom w:val="none" w:sz="0" w:space="0" w:color="auto"/>
        <w:right w:val="none" w:sz="0" w:space="0" w:color="auto"/>
      </w:divBdr>
    </w:div>
    <w:div w:id="462894104">
      <w:bodyDiv w:val="1"/>
      <w:marLeft w:val="0"/>
      <w:marRight w:val="0"/>
      <w:marTop w:val="0"/>
      <w:marBottom w:val="0"/>
      <w:divBdr>
        <w:top w:val="none" w:sz="0" w:space="0" w:color="auto"/>
        <w:left w:val="none" w:sz="0" w:space="0" w:color="auto"/>
        <w:bottom w:val="none" w:sz="0" w:space="0" w:color="auto"/>
        <w:right w:val="none" w:sz="0" w:space="0" w:color="auto"/>
      </w:divBdr>
    </w:div>
    <w:div w:id="486868978">
      <w:bodyDiv w:val="1"/>
      <w:marLeft w:val="0"/>
      <w:marRight w:val="0"/>
      <w:marTop w:val="0"/>
      <w:marBottom w:val="0"/>
      <w:divBdr>
        <w:top w:val="none" w:sz="0" w:space="0" w:color="auto"/>
        <w:left w:val="none" w:sz="0" w:space="0" w:color="auto"/>
        <w:bottom w:val="none" w:sz="0" w:space="0" w:color="auto"/>
        <w:right w:val="none" w:sz="0" w:space="0" w:color="auto"/>
      </w:divBdr>
    </w:div>
    <w:div w:id="492527865">
      <w:bodyDiv w:val="1"/>
      <w:marLeft w:val="0"/>
      <w:marRight w:val="0"/>
      <w:marTop w:val="0"/>
      <w:marBottom w:val="0"/>
      <w:divBdr>
        <w:top w:val="none" w:sz="0" w:space="0" w:color="auto"/>
        <w:left w:val="none" w:sz="0" w:space="0" w:color="auto"/>
        <w:bottom w:val="none" w:sz="0" w:space="0" w:color="auto"/>
        <w:right w:val="none" w:sz="0" w:space="0" w:color="auto"/>
      </w:divBdr>
    </w:div>
    <w:div w:id="506753280">
      <w:bodyDiv w:val="1"/>
      <w:marLeft w:val="0"/>
      <w:marRight w:val="0"/>
      <w:marTop w:val="0"/>
      <w:marBottom w:val="0"/>
      <w:divBdr>
        <w:top w:val="none" w:sz="0" w:space="0" w:color="auto"/>
        <w:left w:val="none" w:sz="0" w:space="0" w:color="auto"/>
        <w:bottom w:val="none" w:sz="0" w:space="0" w:color="auto"/>
        <w:right w:val="none" w:sz="0" w:space="0" w:color="auto"/>
      </w:divBdr>
      <w:divsChild>
        <w:div w:id="1460606468">
          <w:marLeft w:val="0"/>
          <w:marRight w:val="0"/>
          <w:marTop w:val="0"/>
          <w:marBottom w:val="0"/>
          <w:divBdr>
            <w:top w:val="none" w:sz="0" w:space="0" w:color="auto"/>
            <w:left w:val="none" w:sz="0" w:space="0" w:color="auto"/>
            <w:bottom w:val="none" w:sz="0" w:space="0" w:color="auto"/>
            <w:right w:val="none" w:sz="0" w:space="0" w:color="auto"/>
          </w:divBdr>
          <w:divsChild>
            <w:div w:id="1022246555">
              <w:marLeft w:val="0"/>
              <w:marRight w:val="0"/>
              <w:marTop w:val="0"/>
              <w:marBottom w:val="0"/>
              <w:divBdr>
                <w:top w:val="none" w:sz="0" w:space="0" w:color="auto"/>
                <w:left w:val="none" w:sz="0" w:space="0" w:color="auto"/>
                <w:bottom w:val="dotted" w:sz="6" w:space="0" w:color="FEA957"/>
                <w:right w:val="none" w:sz="0" w:space="0" w:color="auto"/>
              </w:divBdr>
              <w:divsChild>
                <w:div w:id="1962344493">
                  <w:marLeft w:val="0"/>
                  <w:marRight w:val="0"/>
                  <w:marTop w:val="0"/>
                  <w:marBottom w:val="0"/>
                  <w:divBdr>
                    <w:top w:val="none" w:sz="0" w:space="0" w:color="auto"/>
                    <w:left w:val="none" w:sz="0" w:space="0" w:color="auto"/>
                    <w:bottom w:val="none" w:sz="0" w:space="0" w:color="auto"/>
                    <w:right w:val="none" w:sz="0" w:space="0" w:color="auto"/>
                  </w:divBdr>
                  <w:divsChild>
                    <w:div w:id="848063482">
                      <w:marLeft w:val="225"/>
                      <w:marRight w:val="0"/>
                      <w:marTop w:val="0"/>
                      <w:marBottom w:val="0"/>
                      <w:divBdr>
                        <w:top w:val="none" w:sz="0" w:space="0" w:color="auto"/>
                        <w:left w:val="none" w:sz="0" w:space="0" w:color="auto"/>
                        <w:bottom w:val="none" w:sz="0" w:space="0" w:color="auto"/>
                        <w:right w:val="none" w:sz="0" w:space="0" w:color="auto"/>
                      </w:divBdr>
                      <w:divsChild>
                        <w:div w:id="1872647302">
                          <w:marLeft w:val="0"/>
                          <w:marRight w:val="0"/>
                          <w:marTop w:val="0"/>
                          <w:marBottom w:val="0"/>
                          <w:divBdr>
                            <w:top w:val="none" w:sz="0" w:space="0" w:color="auto"/>
                            <w:left w:val="none" w:sz="0" w:space="0" w:color="auto"/>
                            <w:bottom w:val="none" w:sz="0" w:space="0" w:color="auto"/>
                            <w:right w:val="none" w:sz="0" w:space="0" w:color="auto"/>
                          </w:divBdr>
                          <w:divsChild>
                            <w:div w:id="1458061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0771834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46920383">
      <w:bodyDiv w:val="1"/>
      <w:marLeft w:val="0"/>
      <w:marRight w:val="0"/>
      <w:marTop w:val="0"/>
      <w:marBottom w:val="0"/>
      <w:divBdr>
        <w:top w:val="none" w:sz="0" w:space="0" w:color="auto"/>
        <w:left w:val="none" w:sz="0" w:space="0" w:color="auto"/>
        <w:bottom w:val="none" w:sz="0" w:space="0" w:color="auto"/>
        <w:right w:val="none" w:sz="0" w:space="0" w:color="auto"/>
      </w:divBdr>
    </w:div>
    <w:div w:id="558051520">
      <w:bodyDiv w:val="1"/>
      <w:marLeft w:val="0"/>
      <w:marRight w:val="0"/>
      <w:marTop w:val="0"/>
      <w:marBottom w:val="0"/>
      <w:divBdr>
        <w:top w:val="none" w:sz="0" w:space="0" w:color="auto"/>
        <w:left w:val="none" w:sz="0" w:space="0" w:color="auto"/>
        <w:bottom w:val="none" w:sz="0" w:space="0" w:color="auto"/>
        <w:right w:val="none" w:sz="0" w:space="0" w:color="auto"/>
      </w:divBdr>
    </w:div>
    <w:div w:id="566065019">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285042">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4501944">
      <w:bodyDiv w:val="1"/>
      <w:marLeft w:val="0"/>
      <w:marRight w:val="0"/>
      <w:marTop w:val="0"/>
      <w:marBottom w:val="0"/>
      <w:divBdr>
        <w:top w:val="none" w:sz="0" w:space="0" w:color="auto"/>
        <w:left w:val="none" w:sz="0" w:space="0" w:color="auto"/>
        <w:bottom w:val="none" w:sz="0" w:space="0" w:color="auto"/>
        <w:right w:val="none" w:sz="0" w:space="0" w:color="auto"/>
      </w:divBdr>
    </w:div>
    <w:div w:id="699625711">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08844639">
      <w:bodyDiv w:val="1"/>
      <w:marLeft w:val="0"/>
      <w:marRight w:val="0"/>
      <w:marTop w:val="0"/>
      <w:marBottom w:val="0"/>
      <w:divBdr>
        <w:top w:val="none" w:sz="0" w:space="0" w:color="auto"/>
        <w:left w:val="none" w:sz="0" w:space="0" w:color="auto"/>
        <w:bottom w:val="none" w:sz="0" w:space="0" w:color="auto"/>
        <w:right w:val="none" w:sz="0" w:space="0" w:color="auto"/>
      </w:divBdr>
    </w:div>
    <w:div w:id="716399115">
      <w:bodyDiv w:val="1"/>
      <w:marLeft w:val="0"/>
      <w:marRight w:val="0"/>
      <w:marTop w:val="0"/>
      <w:marBottom w:val="0"/>
      <w:divBdr>
        <w:top w:val="none" w:sz="0" w:space="0" w:color="auto"/>
        <w:left w:val="none" w:sz="0" w:space="0" w:color="auto"/>
        <w:bottom w:val="none" w:sz="0" w:space="0" w:color="auto"/>
        <w:right w:val="none" w:sz="0" w:space="0" w:color="auto"/>
      </w:divBdr>
    </w:div>
    <w:div w:id="767965388">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796879159">
      <w:bodyDiv w:val="1"/>
      <w:marLeft w:val="0"/>
      <w:marRight w:val="0"/>
      <w:marTop w:val="0"/>
      <w:marBottom w:val="0"/>
      <w:divBdr>
        <w:top w:val="none" w:sz="0" w:space="0" w:color="auto"/>
        <w:left w:val="none" w:sz="0" w:space="0" w:color="auto"/>
        <w:bottom w:val="none" w:sz="0" w:space="0" w:color="auto"/>
        <w:right w:val="none" w:sz="0" w:space="0" w:color="auto"/>
      </w:divBdr>
    </w:div>
    <w:div w:id="830753667">
      <w:bodyDiv w:val="1"/>
      <w:marLeft w:val="0"/>
      <w:marRight w:val="0"/>
      <w:marTop w:val="0"/>
      <w:marBottom w:val="0"/>
      <w:divBdr>
        <w:top w:val="none" w:sz="0" w:space="0" w:color="auto"/>
        <w:left w:val="none" w:sz="0" w:space="0" w:color="auto"/>
        <w:bottom w:val="none" w:sz="0" w:space="0" w:color="auto"/>
        <w:right w:val="none" w:sz="0" w:space="0" w:color="auto"/>
      </w:divBdr>
    </w:div>
    <w:div w:id="863448119">
      <w:bodyDiv w:val="1"/>
      <w:marLeft w:val="0"/>
      <w:marRight w:val="0"/>
      <w:marTop w:val="0"/>
      <w:marBottom w:val="0"/>
      <w:divBdr>
        <w:top w:val="none" w:sz="0" w:space="0" w:color="auto"/>
        <w:left w:val="none" w:sz="0" w:space="0" w:color="auto"/>
        <w:bottom w:val="none" w:sz="0" w:space="0" w:color="auto"/>
        <w:right w:val="none" w:sz="0" w:space="0" w:color="auto"/>
      </w:divBdr>
    </w:div>
    <w:div w:id="868760469">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7912503">
      <w:bodyDiv w:val="1"/>
      <w:marLeft w:val="0"/>
      <w:marRight w:val="0"/>
      <w:marTop w:val="0"/>
      <w:marBottom w:val="0"/>
      <w:divBdr>
        <w:top w:val="none" w:sz="0" w:space="0" w:color="auto"/>
        <w:left w:val="none" w:sz="0" w:space="0" w:color="auto"/>
        <w:bottom w:val="none" w:sz="0" w:space="0" w:color="auto"/>
        <w:right w:val="none" w:sz="0" w:space="0" w:color="auto"/>
      </w:divBdr>
    </w:div>
    <w:div w:id="937370285">
      <w:bodyDiv w:val="1"/>
      <w:marLeft w:val="0"/>
      <w:marRight w:val="0"/>
      <w:marTop w:val="0"/>
      <w:marBottom w:val="0"/>
      <w:divBdr>
        <w:top w:val="none" w:sz="0" w:space="0" w:color="auto"/>
        <w:left w:val="none" w:sz="0" w:space="0" w:color="auto"/>
        <w:bottom w:val="none" w:sz="0" w:space="0" w:color="auto"/>
        <w:right w:val="none" w:sz="0" w:space="0" w:color="auto"/>
      </w:divBdr>
      <w:divsChild>
        <w:div w:id="60565039">
          <w:marLeft w:val="1800"/>
          <w:marRight w:val="0"/>
          <w:marTop w:val="91"/>
          <w:marBottom w:val="0"/>
          <w:divBdr>
            <w:top w:val="none" w:sz="0" w:space="0" w:color="auto"/>
            <w:left w:val="none" w:sz="0" w:space="0" w:color="auto"/>
            <w:bottom w:val="none" w:sz="0" w:space="0" w:color="auto"/>
            <w:right w:val="none" w:sz="0" w:space="0" w:color="auto"/>
          </w:divBdr>
        </w:div>
        <w:div w:id="1174878759">
          <w:marLeft w:val="1800"/>
          <w:marRight w:val="0"/>
          <w:marTop w:val="91"/>
          <w:marBottom w:val="0"/>
          <w:divBdr>
            <w:top w:val="none" w:sz="0" w:space="0" w:color="auto"/>
            <w:left w:val="none" w:sz="0" w:space="0" w:color="auto"/>
            <w:bottom w:val="none" w:sz="0" w:space="0" w:color="auto"/>
            <w:right w:val="none" w:sz="0" w:space="0" w:color="auto"/>
          </w:divBdr>
        </w:div>
        <w:div w:id="1179924071">
          <w:marLeft w:val="1800"/>
          <w:marRight w:val="0"/>
          <w:marTop w:val="91"/>
          <w:marBottom w:val="0"/>
          <w:divBdr>
            <w:top w:val="none" w:sz="0" w:space="0" w:color="auto"/>
            <w:left w:val="none" w:sz="0" w:space="0" w:color="auto"/>
            <w:bottom w:val="none" w:sz="0" w:space="0" w:color="auto"/>
            <w:right w:val="none" w:sz="0" w:space="0" w:color="auto"/>
          </w:divBdr>
        </w:div>
        <w:div w:id="1273130349">
          <w:marLeft w:val="1166"/>
          <w:marRight w:val="0"/>
          <w:marTop w:val="106"/>
          <w:marBottom w:val="0"/>
          <w:divBdr>
            <w:top w:val="none" w:sz="0" w:space="0" w:color="auto"/>
            <w:left w:val="none" w:sz="0" w:space="0" w:color="auto"/>
            <w:bottom w:val="none" w:sz="0" w:space="0" w:color="auto"/>
            <w:right w:val="none" w:sz="0" w:space="0" w:color="auto"/>
          </w:divBdr>
        </w:div>
      </w:divsChild>
    </w:div>
    <w:div w:id="948390778">
      <w:bodyDiv w:val="1"/>
      <w:marLeft w:val="0"/>
      <w:marRight w:val="0"/>
      <w:marTop w:val="0"/>
      <w:marBottom w:val="0"/>
      <w:divBdr>
        <w:top w:val="none" w:sz="0" w:space="0" w:color="auto"/>
        <w:left w:val="none" w:sz="0" w:space="0" w:color="auto"/>
        <w:bottom w:val="none" w:sz="0" w:space="0" w:color="auto"/>
        <w:right w:val="none" w:sz="0" w:space="0" w:color="auto"/>
      </w:divBdr>
      <w:divsChild>
        <w:div w:id="41758481">
          <w:marLeft w:val="1800"/>
          <w:marRight w:val="0"/>
          <w:marTop w:val="77"/>
          <w:marBottom w:val="0"/>
          <w:divBdr>
            <w:top w:val="none" w:sz="0" w:space="0" w:color="auto"/>
            <w:left w:val="none" w:sz="0" w:space="0" w:color="auto"/>
            <w:bottom w:val="none" w:sz="0" w:space="0" w:color="auto"/>
            <w:right w:val="none" w:sz="0" w:space="0" w:color="auto"/>
          </w:divBdr>
        </w:div>
      </w:divsChild>
    </w:div>
    <w:div w:id="992172699">
      <w:bodyDiv w:val="1"/>
      <w:marLeft w:val="0"/>
      <w:marRight w:val="0"/>
      <w:marTop w:val="0"/>
      <w:marBottom w:val="0"/>
      <w:divBdr>
        <w:top w:val="none" w:sz="0" w:space="0" w:color="auto"/>
        <w:left w:val="none" w:sz="0" w:space="0" w:color="auto"/>
        <w:bottom w:val="none" w:sz="0" w:space="0" w:color="auto"/>
        <w:right w:val="none" w:sz="0" w:space="0" w:color="auto"/>
      </w:divBdr>
      <w:divsChild>
        <w:div w:id="66920663">
          <w:marLeft w:val="1166"/>
          <w:marRight w:val="0"/>
          <w:marTop w:val="77"/>
          <w:marBottom w:val="0"/>
          <w:divBdr>
            <w:top w:val="none" w:sz="0" w:space="0" w:color="auto"/>
            <w:left w:val="none" w:sz="0" w:space="0" w:color="auto"/>
            <w:bottom w:val="none" w:sz="0" w:space="0" w:color="auto"/>
            <w:right w:val="none" w:sz="0" w:space="0" w:color="auto"/>
          </w:divBdr>
        </w:div>
        <w:div w:id="239482651">
          <w:marLeft w:val="1166"/>
          <w:marRight w:val="0"/>
          <w:marTop w:val="77"/>
          <w:marBottom w:val="0"/>
          <w:divBdr>
            <w:top w:val="none" w:sz="0" w:space="0" w:color="auto"/>
            <w:left w:val="none" w:sz="0" w:space="0" w:color="auto"/>
            <w:bottom w:val="none" w:sz="0" w:space="0" w:color="auto"/>
            <w:right w:val="none" w:sz="0" w:space="0" w:color="auto"/>
          </w:divBdr>
        </w:div>
        <w:div w:id="374818228">
          <w:marLeft w:val="1166"/>
          <w:marRight w:val="0"/>
          <w:marTop w:val="77"/>
          <w:marBottom w:val="0"/>
          <w:divBdr>
            <w:top w:val="none" w:sz="0" w:space="0" w:color="auto"/>
            <w:left w:val="none" w:sz="0" w:space="0" w:color="auto"/>
            <w:bottom w:val="none" w:sz="0" w:space="0" w:color="auto"/>
            <w:right w:val="none" w:sz="0" w:space="0" w:color="auto"/>
          </w:divBdr>
        </w:div>
        <w:div w:id="449975617">
          <w:marLeft w:val="547"/>
          <w:marRight w:val="0"/>
          <w:marTop w:val="96"/>
          <w:marBottom w:val="0"/>
          <w:divBdr>
            <w:top w:val="none" w:sz="0" w:space="0" w:color="auto"/>
            <w:left w:val="none" w:sz="0" w:space="0" w:color="auto"/>
            <w:bottom w:val="none" w:sz="0" w:space="0" w:color="auto"/>
            <w:right w:val="none" w:sz="0" w:space="0" w:color="auto"/>
          </w:divBdr>
        </w:div>
        <w:div w:id="702170078">
          <w:marLeft w:val="1166"/>
          <w:marRight w:val="0"/>
          <w:marTop w:val="77"/>
          <w:marBottom w:val="0"/>
          <w:divBdr>
            <w:top w:val="none" w:sz="0" w:space="0" w:color="auto"/>
            <w:left w:val="none" w:sz="0" w:space="0" w:color="auto"/>
            <w:bottom w:val="none" w:sz="0" w:space="0" w:color="auto"/>
            <w:right w:val="none" w:sz="0" w:space="0" w:color="auto"/>
          </w:divBdr>
        </w:div>
        <w:div w:id="717708445">
          <w:marLeft w:val="1166"/>
          <w:marRight w:val="0"/>
          <w:marTop w:val="77"/>
          <w:marBottom w:val="0"/>
          <w:divBdr>
            <w:top w:val="none" w:sz="0" w:space="0" w:color="auto"/>
            <w:left w:val="none" w:sz="0" w:space="0" w:color="auto"/>
            <w:bottom w:val="none" w:sz="0" w:space="0" w:color="auto"/>
            <w:right w:val="none" w:sz="0" w:space="0" w:color="auto"/>
          </w:divBdr>
        </w:div>
        <w:div w:id="788088379">
          <w:marLeft w:val="1166"/>
          <w:marRight w:val="0"/>
          <w:marTop w:val="77"/>
          <w:marBottom w:val="0"/>
          <w:divBdr>
            <w:top w:val="none" w:sz="0" w:space="0" w:color="auto"/>
            <w:left w:val="none" w:sz="0" w:space="0" w:color="auto"/>
            <w:bottom w:val="none" w:sz="0" w:space="0" w:color="auto"/>
            <w:right w:val="none" w:sz="0" w:space="0" w:color="auto"/>
          </w:divBdr>
        </w:div>
        <w:div w:id="1186820826">
          <w:marLeft w:val="547"/>
          <w:marRight w:val="0"/>
          <w:marTop w:val="96"/>
          <w:marBottom w:val="0"/>
          <w:divBdr>
            <w:top w:val="none" w:sz="0" w:space="0" w:color="auto"/>
            <w:left w:val="none" w:sz="0" w:space="0" w:color="auto"/>
            <w:bottom w:val="none" w:sz="0" w:space="0" w:color="auto"/>
            <w:right w:val="none" w:sz="0" w:space="0" w:color="auto"/>
          </w:divBdr>
        </w:div>
        <w:div w:id="1529293007">
          <w:marLeft w:val="1166"/>
          <w:marRight w:val="0"/>
          <w:marTop w:val="77"/>
          <w:marBottom w:val="0"/>
          <w:divBdr>
            <w:top w:val="none" w:sz="0" w:space="0" w:color="auto"/>
            <w:left w:val="none" w:sz="0" w:space="0" w:color="auto"/>
            <w:bottom w:val="none" w:sz="0" w:space="0" w:color="auto"/>
            <w:right w:val="none" w:sz="0" w:space="0" w:color="auto"/>
          </w:divBdr>
        </w:div>
        <w:div w:id="1976183526">
          <w:marLeft w:val="1166"/>
          <w:marRight w:val="0"/>
          <w:marTop w:val="77"/>
          <w:marBottom w:val="0"/>
          <w:divBdr>
            <w:top w:val="none" w:sz="0" w:space="0" w:color="auto"/>
            <w:left w:val="none" w:sz="0" w:space="0" w:color="auto"/>
            <w:bottom w:val="none" w:sz="0" w:space="0" w:color="auto"/>
            <w:right w:val="none" w:sz="0" w:space="0" w:color="auto"/>
          </w:divBdr>
        </w:div>
      </w:divsChild>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21081899">
      <w:bodyDiv w:val="1"/>
      <w:marLeft w:val="0"/>
      <w:marRight w:val="0"/>
      <w:marTop w:val="0"/>
      <w:marBottom w:val="0"/>
      <w:divBdr>
        <w:top w:val="none" w:sz="0" w:space="0" w:color="auto"/>
        <w:left w:val="none" w:sz="0" w:space="0" w:color="auto"/>
        <w:bottom w:val="none" w:sz="0" w:space="0" w:color="auto"/>
        <w:right w:val="none" w:sz="0" w:space="0" w:color="auto"/>
      </w:divBdr>
    </w:div>
    <w:div w:id="1037701389">
      <w:bodyDiv w:val="1"/>
      <w:marLeft w:val="0"/>
      <w:marRight w:val="0"/>
      <w:marTop w:val="0"/>
      <w:marBottom w:val="0"/>
      <w:divBdr>
        <w:top w:val="none" w:sz="0" w:space="0" w:color="auto"/>
        <w:left w:val="none" w:sz="0" w:space="0" w:color="auto"/>
        <w:bottom w:val="none" w:sz="0" w:space="0" w:color="auto"/>
        <w:right w:val="none" w:sz="0" w:space="0" w:color="auto"/>
      </w:divBdr>
    </w:div>
    <w:div w:id="1038437041">
      <w:bodyDiv w:val="1"/>
      <w:marLeft w:val="0"/>
      <w:marRight w:val="0"/>
      <w:marTop w:val="0"/>
      <w:marBottom w:val="0"/>
      <w:divBdr>
        <w:top w:val="none" w:sz="0" w:space="0" w:color="auto"/>
        <w:left w:val="none" w:sz="0" w:space="0" w:color="auto"/>
        <w:bottom w:val="none" w:sz="0" w:space="0" w:color="auto"/>
        <w:right w:val="none" w:sz="0" w:space="0" w:color="auto"/>
      </w:divBdr>
    </w:div>
    <w:div w:id="104255346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9137391">
      <w:bodyDiv w:val="1"/>
      <w:marLeft w:val="0"/>
      <w:marRight w:val="0"/>
      <w:marTop w:val="0"/>
      <w:marBottom w:val="0"/>
      <w:divBdr>
        <w:top w:val="none" w:sz="0" w:space="0" w:color="auto"/>
        <w:left w:val="none" w:sz="0" w:space="0" w:color="auto"/>
        <w:bottom w:val="none" w:sz="0" w:space="0" w:color="auto"/>
        <w:right w:val="none" w:sz="0" w:space="0" w:color="auto"/>
      </w:divBdr>
    </w:div>
    <w:div w:id="107008076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095520542">
      <w:bodyDiv w:val="1"/>
      <w:marLeft w:val="0"/>
      <w:marRight w:val="0"/>
      <w:marTop w:val="0"/>
      <w:marBottom w:val="0"/>
      <w:divBdr>
        <w:top w:val="none" w:sz="0" w:space="0" w:color="auto"/>
        <w:left w:val="none" w:sz="0" w:space="0" w:color="auto"/>
        <w:bottom w:val="none" w:sz="0" w:space="0" w:color="auto"/>
        <w:right w:val="none" w:sz="0" w:space="0" w:color="auto"/>
      </w:divBdr>
    </w:div>
    <w:div w:id="1096246312">
      <w:bodyDiv w:val="1"/>
      <w:marLeft w:val="0"/>
      <w:marRight w:val="0"/>
      <w:marTop w:val="0"/>
      <w:marBottom w:val="0"/>
      <w:divBdr>
        <w:top w:val="none" w:sz="0" w:space="0" w:color="auto"/>
        <w:left w:val="none" w:sz="0" w:space="0" w:color="auto"/>
        <w:bottom w:val="none" w:sz="0" w:space="0" w:color="auto"/>
        <w:right w:val="none" w:sz="0" w:space="0" w:color="auto"/>
      </w:divBdr>
    </w:div>
    <w:div w:id="110103143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2207365">
      <w:bodyDiv w:val="1"/>
      <w:marLeft w:val="0"/>
      <w:marRight w:val="0"/>
      <w:marTop w:val="0"/>
      <w:marBottom w:val="0"/>
      <w:divBdr>
        <w:top w:val="none" w:sz="0" w:space="0" w:color="auto"/>
        <w:left w:val="none" w:sz="0" w:space="0" w:color="auto"/>
        <w:bottom w:val="none" w:sz="0" w:space="0" w:color="auto"/>
        <w:right w:val="none" w:sz="0" w:space="0" w:color="auto"/>
      </w:divBdr>
    </w:div>
    <w:div w:id="1136875835">
      <w:bodyDiv w:val="1"/>
      <w:marLeft w:val="0"/>
      <w:marRight w:val="0"/>
      <w:marTop w:val="0"/>
      <w:marBottom w:val="0"/>
      <w:divBdr>
        <w:top w:val="none" w:sz="0" w:space="0" w:color="auto"/>
        <w:left w:val="none" w:sz="0" w:space="0" w:color="auto"/>
        <w:bottom w:val="none" w:sz="0" w:space="0" w:color="auto"/>
        <w:right w:val="none" w:sz="0" w:space="0" w:color="auto"/>
      </w:divBdr>
    </w:div>
    <w:div w:id="1140004447">
      <w:bodyDiv w:val="1"/>
      <w:marLeft w:val="0"/>
      <w:marRight w:val="0"/>
      <w:marTop w:val="0"/>
      <w:marBottom w:val="0"/>
      <w:divBdr>
        <w:top w:val="none" w:sz="0" w:space="0" w:color="auto"/>
        <w:left w:val="none" w:sz="0" w:space="0" w:color="auto"/>
        <w:bottom w:val="none" w:sz="0" w:space="0" w:color="auto"/>
        <w:right w:val="none" w:sz="0" w:space="0" w:color="auto"/>
      </w:divBdr>
      <w:divsChild>
        <w:div w:id="1192262212">
          <w:marLeft w:val="1166"/>
          <w:marRight w:val="0"/>
          <w:marTop w:val="77"/>
          <w:marBottom w:val="0"/>
          <w:divBdr>
            <w:top w:val="none" w:sz="0" w:space="0" w:color="auto"/>
            <w:left w:val="none" w:sz="0" w:space="0" w:color="auto"/>
            <w:bottom w:val="none" w:sz="0" w:space="0" w:color="auto"/>
            <w:right w:val="none" w:sz="0" w:space="0" w:color="auto"/>
          </w:divBdr>
        </w:div>
        <w:div w:id="1704549681">
          <w:marLeft w:val="1166"/>
          <w:marRight w:val="0"/>
          <w:marTop w:val="77"/>
          <w:marBottom w:val="0"/>
          <w:divBdr>
            <w:top w:val="none" w:sz="0" w:space="0" w:color="auto"/>
            <w:left w:val="none" w:sz="0" w:space="0" w:color="auto"/>
            <w:bottom w:val="none" w:sz="0" w:space="0" w:color="auto"/>
            <w:right w:val="none" w:sz="0" w:space="0" w:color="auto"/>
          </w:divBdr>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90221686">
      <w:bodyDiv w:val="1"/>
      <w:marLeft w:val="0"/>
      <w:marRight w:val="0"/>
      <w:marTop w:val="0"/>
      <w:marBottom w:val="0"/>
      <w:divBdr>
        <w:top w:val="none" w:sz="0" w:space="0" w:color="auto"/>
        <w:left w:val="none" w:sz="0" w:space="0" w:color="auto"/>
        <w:bottom w:val="none" w:sz="0" w:space="0" w:color="auto"/>
        <w:right w:val="none" w:sz="0" w:space="0" w:color="auto"/>
      </w:divBdr>
    </w:div>
    <w:div w:id="1195575864">
      <w:bodyDiv w:val="1"/>
      <w:marLeft w:val="0"/>
      <w:marRight w:val="0"/>
      <w:marTop w:val="0"/>
      <w:marBottom w:val="0"/>
      <w:divBdr>
        <w:top w:val="none" w:sz="0" w:space="0" w:color="auto"/>
        <w:left w:val="none" w:sz="0" w:space="0" w:color="auto"/>
        <w:bottom w:val="none" w:sz="0" w:space="0" w:color="auto"/>
        <w:right w:val="none" w:sz="0" w:space="0" w:color="auto"/>
      </w:divBdr>
    </w:div>
    <w:div w:id="1207916208">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3726908">
      <w:bodyDiv w:val="1"/>
      <w:marLeft w:val="0"/>
      <w:marRight w:val="0"/>
      <w:marTop w:val="0"/>
      <w:marBottom w:val="0"/>
      <w:divBdr>
        <w:top w:val="none" w:sz="0" w:space="0" w:color="auto"/>
        <w:left w:val="none" w:sz="0" w:space="0" w:color="auto"/>
        <w:bottom w:val="none" w:sz="0" w:space="0" w:color="auto"/>
        <w:right w:val="none" w:sz="0" w:space="0" w:color="auto"/>
      </w:divBdr>
    </w:div>
    <w:div w:id="1303972272">
      <w:bodyDiv w:val="1"/>
      <w:marLeft w:val="0"/>
      <w:marRight w:val="0"/>
      <w:marTop w:val="0"/>
      <w:marBottom w:val="0"/>
      <w:divBdr>
        <w:top w:val="none" w:sz="0" w:space="0" w:color="auto"/>
        <w:left w:val="none" w:sz="0" w:space="0" w:color="auto"/>
        <w:bottom w:val="none" w:sz="0" w:space="0" w:color="auto"/>
        <w:right w:val="none" w:sz="0" w:space="0" w:color="auto"/>
      </w:divBdr>
      <w:divsChild>
        <w:div w:id="355274318">
          <w:marLeft w:val="1800"/>
          <w:marRight w:val="0"/>
          <w:marTop w:val="67"/>
          <w:marBottom w:val="0"/>
          <w:divBdr>
            <w:top w:val="none" w:sz="0" w:space="0" w:color="auto"/>
            <w:left w:val="none" w:sz="0" w:space="0" w:color="auto"/>
            <w:bottom w:val="none" w:sz="0" w:space="0" w:color="auto"/>
            <w:right w:val="none" w:sz="0" w:space="0" w:color="auto"/>
          </w:divBdr>
        </w:div>
      </w:divsChild>
    </w:div>
    <w:div w:id="1303997332">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0790048">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62635062">
      <w:bodyDiv w:val="1"/>
      <w:marLeft w:val="0"/>
      <w:marRight w:val="0"/>
      <w:marTop w:val="0"/>
      <w:marBottom w:val="0"/>
      <w:divBdr>
        <w:top w:val="none" w:sz="0" w:space="0" w:color="auto"/>
        <w:left w:val="none" w:sz="0" w:space="0" w:color="auto"/>
        <w:bottom w:val="none" w:sz="0" w:space="0" w:color="auto"/>
        <w:right w:val="none" w:sz="0" w:space="0" w:color="auto"/>
      </w:divBdr>
    </w:div>
    <w:div w:id="1376277564">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87202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65077341">
      <w:bodyDiv w:val="1"/>
      <w:marLeft w:val="0"/>
      <w:marRight w:val="0"/>
      <w:marTop w:val="0"/>
      <w:marBottom w:val="0"/>
      <w:divBdr>
        <w:top w:val="none" w:sz="0" w:space="0" w:color="auto"/>
        <w:left w:val="none" w:sz="0" w:space="0" w:color="auto"/>
        <w:bottom w:val="none" w:sz="0" w:space="0" w:color="auto"/>
        <w:right w:val="none" w:sz="0" w:space="0" w:color="auto"/>
      </w:divBdr>
    </w:div>
    <w:div w:id="1475173992">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5514401">
      <w:bodyDiv w:val="1"/>
      <w:marLeft w:val="0"/>
      <w:marRight w:val="0"/>
      <w:marTop w:val="0"/>
      <w:marBottom w:val="0"/>
      <w:divBdr>
        <w:top w:val="none" w:sz="0" w:space="0" w:color="auto"/>
        <w:left w:val="none" w:sz="0" w:space="0" w:color="auto"/>
        <w:bottom w:val="none" w:sz="0" w:space="0" w:color="auto"/>
        <w:right w:val="none" w:sz="0" w:space="0" w:color="auto"/>
      </w:divBdr>
    </w:div>
    <w:div w:id="1508252633">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6408416">
      <w:bodyDiv w:val="1"/>
      <w:marLeft w:val="0"/>
      <w:marRight w:val="0"/>
      <w:marTop w:val="0"/>
      <w:marBottom w:val="0"/>
      <w:divBdr>
        <w:top w:val="none" w:sz="0" w:space="0" w:color="auto"/>
        <w:left w:val="none" w:sz="0" w:space="0" w:color="auto"/>
        <w:bottom w:val="none" w:sz="0" w:space="0" w:color="auto"/>
        <w:right w:val="none" w:sz="0" w:space="0" w:color="auto"/>
      </w:divBdr>
      <w:divsChild>
        <w:div w:id="1454902382">
          <w:marLeft w:val="1166"/>
          <w:marRight w:val="0"/>
          <w:marTop w:val="82"/>
          <w:marBottom w:val="0"/>
          <w:divBdr>
            <w:top w:val="none" w:sz="0" w:space="0" w:color="auto"/>
            <w:left w:val="none" w:sz="0" w:space="0" w:color="auto"/>
            <w:bottom w:val="none" w:sz="0" w:space="0" w:color="auto"/>
            <w:right w:val="none" w:sz="0" w:space="0" w:color="auto"/>
          </w:divBdr>
        </w:div>
      </w:divsChild>
    </w:div>
    <w:div w:id="1555504760">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8202098">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59967353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571532">
      <w:bodyDiv w:val="1"/>
      <w:marLeft w:val="0"/>
      <w:marRight w:val="0"/>
      <w:marTop w:val="0"/>
      <w:marBottom w:val="0"/>
      <w:divBdr>
        <w:top w:val="none" w:sz="0" w:space="0" w:color="auto"/>
        <w:left w:val="none" w:sz="0" w:space="0" w:color="auto"/>
        <w:bottom w:val="none" w:sz="0" w:space="0" w:color="auto"/>
        <w:right w:val="none" w:sz="0" w:space="0" w:color="auto"/>
      </w:divBdr>
    </w:div>
    <w:div w:id="1652058241">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6562518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8822561">
      <w:bodyDiv w:val="1"/>
      <w:marLeft w:val="0"/>
      <w:marRight w:val="0"/>
      <w:marTop w:val="0"/>
      <w:marBottom w:val="0"/>
      <w:divBdr>
        <w:top w:val="none" w:sz="0" w:space="0" w:color="auto"/>
        <w:left w:val="none" w:sz="0" w:space="0" w:color="auto"/>
        <w:bottom w:val="none" w:sz="0" w:space="0" w:color="auto"/>
        <w:right w:val="none" w:sz="0" w:space="0" w:color="auto"/>
      </w:divBdr>
      <w:divsChild>
        <w:div w:id="79060867">
          <w:marLeft w:val="1800"/>
          <w:marRight w:val="0"/>
          <w:marTop w:val="72"/>
          <w:marBottom w:val="0"/>
          <w:divBdr>
            <w:top w:val="none" w:sz="0" w:space="0" w:color="auto"/>
            <w:left w:val="none" w:sz="0" w:space="0" w:color="auto"/>
            <w:bottom w:val="none" w:sz="0" w:space="0" w:color="auto"/>
            <w:right w:val="none" w:sz="0" w:space="0" w:color="auto"/>
          </w:divBdr>
        </w:div>
        <w:div w:id="150803851">
          <w:marLeft w:val="1800"/>
          <w:marRight w:val="0"/>
          <w:marTop w:val="72"/>
          <w:marBottom w:val="0"/>
          <w:divBdr>
            <w:top w:val="none" w:sz="0" w:space="0" w:color="auto"/>
            <w:left w:val="none" w:sz="0" w:space="0" w:color="auto"/>
            <w:bottom w:val="none" w:sz="0" w:space="0" w:color="auto"/>
            <w:right w:val="none" w:sz="0" w:space="0" w:color="auto"/>
          </w:divBdr>
        </w:div>
        <w:div w:id="481434786">
          <w:marLeft w:val="1166"/>
          <w:marRight w:val="0"/>
          <w:marTop w:val="86"/>
          <w:marBottom w:val="0"/>
          <w:divBdr>
            <w:top w:val="none" w:sz="0" w:space="0" w:color="auto"/>
            <w:left w:val="none" w:sz="0" w:space="0" w:color="auto"/>
            <w:bottom w:val="none" w:sz="0" w:space="0" w:color="auto"/>
            <w:right w:val="none" w:sz="0" w:space="0" w:color="auto"/>
          </w:divBdr>
        </w:div>
        <w:div w:id="503981055">
          <w:marLeft w:val="1166"/>
          <w:marRight w:val="0"/>
          <w:marTop w:val="86"/>
          <w:marBottom w:val="0"/>
          <w:divBdr>
            <w:top w:val="none" w:sz="0" w:space="0" w:color="auto"/>
            <w:left w:val="none" w:sz="0" w:space="0" w:color="auto"/>
            <w:bottom w:val="none" w:sz="0" w:space="0" w:color="auto"/>
            <w:right w:val="none" w:sz="0" w:space="0" w:color="auto"/>
          </w:divBdr>
        </w:div>
        <w:div w:id="869881107">
          <w:marLeft w:val="1166"/>
          <w:marRight w:val="0"/>
          <w:marTop w:val="86"/>
          <w:marBottom w:val="0"/>
          <w:divBdr>
            <w:top w:val="none" w:sz="0" w:space="0" w:color="auto"/>
            <w:left w:val="none" w:sz="0" w:space="0" w:color="auto"/>
            <w:bottom w:val="none" w:sz="0" w:space="0" w:color="auto"/>
            <w:right w:val="none" w:sz="0" w:space="0" w:color="auto"/>
          </w:divBdr>
        </w:div>
        <w:div w:id="878778807">
          <w:marLeft w:val="547"/>
          <w:marRight w:val="0"/>
          <w:marTop w:val="96"/>
          <w:marBottom w:val="0"/>
          <w:divBdr>
            <w:top w:val="none" w:sz="0" w:space="0" w:color="auto"/>
            <w:left w:val="none" w:sz="0" w:space="0" w:color="auto"/>
            <w:bottom w:val="none" w:sz="0" w:space="0" w:color="auto"/>
            <w:right w:val="none" w:sz="0" w:space="0" w:color="auto"/>
          </w:divBdr>
        </w:div>
        <w:div w:id="1043478178">
          <w:marLeft w:val="1800"/>
          <w:marRight w:val="0"/>
          <w:marTop w:val="72"/>
          <w:marBottom w:val="0"/>
          <w:divBdr>
            <w:top w:val="none" w:sz="0" w:space="0" w:color="auto"/>
            <w:left w:val="none" w:sz="0" w:space="0" w:color="auto"/>
            <w:bottom w:val="none" w:sz="0" w:space="0" w:color="auto"/>
            <w:right w:val="none" w:sz="0" w:space="0" w:color="auto"/>
          </w:divBdr>
        </w:div>
        <w:div w:id="1223178363">
          <w:marLeft w:val="1166"/>
          <w:marRight w:val="0"/>
          <w:marTop w:val="86"/>
          <w:marBottom w:val="0"/>
          <w:divBdr>
            <w:top w:val="none" w:sz="0" w:space="0" w:color="auto"/>
            <w:left w:val="none" w:sz="0" w:space="0" w:color="auto"/>
            <w:bottom w:val="none" w:sz="0" w:space="0" w:color="auto"/>
            <w:right w:val="none" w:sz="0" w:space="0" w:color="auto"/>
          </w:divBdr>
        </w:div>
        <w:div w:id="1237548799">
          <w:marLeft w:val="1800"/>
          <w:marRight w:val="0"/>
          <w:marTop w:val="72"/>
          <w:marBottom w:val="0"/>
          <w:divBdr>
            <w:top w:val="none" w:sz="0" w:space="0" w:color="auto"/>
            <w:left w:val="none" w:sz="0" w:space="0" w:color="auto"/>
            <w:bottom w:val="none" w:sz="0" w:space="0" w:color="auto"/>
            <w:right w:val="none" w:sz="0" w:space="0" w:color="auto"/>
          </w:divBdr>
        </w:div>
        <w:div w:id="1243295684">
          <w:marLeft w:val="1800"/>
          <w:marRight w:val="0"/>
          <w:marTop w:val="72"/>
          <w:marBottom w:val="0"/>
          <w:divBdr>
            <w:top w:val="none" w:sz="0" w:space="0" w:color="auto"/>
            <w:left w:val="none" w:sz="0" w:space="0" w:color="auto"/>
            <w:bottom w:val="none" w:sz="0" w:space="0" w:color="auto"/>
            <w:right w:val="none" w:sz="0" w:space="0" w:color="auto"/>
          </w:divBdr>
        </w:div>
        <w:div w:id="1291278703">
          <w:marLeft w:val="1800"/>
          <w:marRight w:val="0"/>
          <w:marTop w:val="72"/>
          <w:marBottom w:val="0"/>
          <w:divBdr>
            <w:top w:val="none" w:sz="0" w:space="0" w:color="auto"/>
            <w:left w:val="none" w:sz="0" w:space="0" w:color="auto"/>
            <w:bottom w:val="none" w:sz="0" w:space="0" w:color="auto"/>
            <w:right w:val="none" w:sz="0" w:space="0" w:color="auto"/>
          </w:divBdr>
        </w:div>
        <w:div w:id="1599556316">
          <w:marLeft w:val="1800"/>
          <w:marRight w:val="0"/>
          <w:marTop w:val="72"/>
          <w:marBottom w:val="0"/>
          <w:divBdr>
            <w:top w:val="none" w:sz="0" w:space="0" w:color="auto"/>
            <w:left w:val="none" w:sz="0" w:space="0" w:color="auto"/>
            <w:bottom w:val="none" w:sz="0" w:space="0" w:color="auto"/>
            <w:right w:val="none" w:sz="0" w:space="0" w:color="auto"/>
          </w:divBdr>
        </w:div>
        <w:div w:id="1698583330">
          <w:marLeft w:val="1800"/>
          <w:marRight w:val="0"/>
          <w:marTop w:val="72"/>
          <w:marBottom w:val="0"/>
          <w:divBdr>
            <w:top w:val="none" w:sz="0" w:space="0" w:color="auto"/>
            <w:left w:val="none" w:sz="0" w:space="0" w:color="auto"/>
            <w:bottom w:val="none" w:sz="0" w:space="0" w:color="auto"/>
            <w:right w:val="none" w:sz="0" w:space="0" w:color="auto"/>
          </w:divBdr>
        </w:div>
        <w:div w:id="1811480695">
          <w:marLeft w:val="547"/>
          <w:marRight w:val="0"/>
          <w:marTop w:val="96"/>
          <w:marBottom w:val="0"/>
          <w:divBdr>
            <w:top w:val="none" w:sz="0" w:space="0" w:color="auto"/>
            <w:left w:val="none" w:sz="0" w:space="0" w:color="auto"/>
            <w:bottom w:val="none" w:sz="0" w:space="0" w:color="auto"/>
            <w:right w:val="none" w:sz="0" w:space="0" w:color="auto"/>
          </w:divBdr>
        </w:div>
        <w:div w:id="2004045324">
          <w:marLeft w:val="1800"/>
          <w:marRight w:val="0"/>
          <w:marTop w:val="72"/>
          <w:marBottom w:val="0"/>
          <w:divBdr>
            <w:top w:val="none" w:sz="0" w:space="0" w:color="auto"/>
            <w:left w:val="none" w:sz="0" w:space="0" w:color="auto"/>
            <w:bottom w:val="none" w:sz="0" w:space="0" w:color="auto"/>
            <w:right w:val="none" w:sz="0" w:space="0" w:color="auto"/>
          </w:divBdr>
        </w:div>
        <w:div w:id="2106341650">
          <w:marLeft w:val="1800"/>
          <w:marRight w:val="0"/>
          <w:marTop w:val="72"/>
          <w:marBottom w:val="0"/>
          <w:divBdr>
            <w:top w:val="none" w:sz="0" w:space="0" w:color="auto"/>
            <w:left w:val="none" w:sz="0" w:space="0" w:color="auto"/>
            <w:bottom w:val="none" w:sz="0" w:space="0" w:color="auto"/>
            <w:right w:val="none" w:sz="0" w:space="0" w:color="auto"/>
          </w:divBdr>
        </w:div>
      </w:divsChild>
    </w:div>
    <w:div w:id="1728796825">
      <w:bodyDiv w:val="1"/>
      <w:marLeft w:val="0"/>
      <w:marRight w:val="0"/>
      <w:marTop w:val="0"/>
      <w:marBottom w:val="0"/>
      <w:divBdr>
        <w:top w:val="none" w:sz="0" w:space="0" w:color="auto"/>
        <w:left w:val="none" w:sz="0" w:space="0" w:color="auto"/>
        <w:bottom w:val="none" w:sz="0" w:space="0" w:color="auto"/>
        <w:right w:val="none" w:sz="0" w:space="0" w:color="auto"/>
      </w:divBdr>
    </w:div>
    <w:div w:id="1747418924">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85344344">
      <w:bodyDiv w:val="1"/>
      <w:marLeft w:val="0"/>
      <w:marRight w:val="0"/>
      <w:marTop w:val="0"/>
      <w:marBottom w:val="0"/>
      <w:divBdr>
        <w:top w:val="none" w:sz="0" w:space="0" w:color="auto"/>
        <w:left w:val="none" w:sz="0" w:space="0" w:color="auto"/>
        <w:bottom w:val="none" w:sz="0" w:space="0" w:color="auto"/>
        <w:right w:val="none" w:sz="0" w:space="0" w:color="auto"/>
      </w:divBdr>
    </w:div>
    <w:div w:id="1794254306">
      <w:bodyDiv w:val="1"/>
      <w:marLeft w:val="0"/>
      <w:marRight w:val="0"/>
      <w:marTop w:val="0"/>
      <w:marBottom w:val="0"/>
      <w:divBdr>
        <w:top w:val="none" w:sz="0" w:space="0" w:color="auto"/>
        <w:left w:val="none" w:sz="0" w:space="0" w:color="auto"/>
        <w:bottom w:val="none" w:sz="0" w:space="0" w:color="auto"/>
        <w:right w:val="none" w:sz="0" w:space="0" w:color="auto"/>
      </w:divBdr>
    </w:div>
    <w:div w:id="1849128673">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63592822">
      <w:bodyDiv w:val="1"/>
      <w:marLeft w:val="0"/>
      <w:marRight w:val="0"/>
      <w:marTop w:val="0"/>
      <w:marBottom w:val="0"/>
      <w:divBdr>
        <w:top w:val="none" w:sz="0" w:space="0" w:color="auto"/>
        <w:left w:val="none" w:sz="0" w:space="0" w:color="auto"/>
        <w:bottom w:val="none" w:sz="0" w:space="0" w:color="auto"/>
        <w:right w:val="none" w:sz="0" w:space="0" w:color="auto"/>
      </w:divBdr>
    </w:div>
    <w:div w:id="1865972427">
      <w:bodyDiv w:val="1"/>
      <w:marLeft w:val="0"/>
      <w:marRight w:val="0"/>
      <w:marTop w:val="0"/>
      <w:marBottom w:val="0"/>
      <w:divBdr>
        <w:top w:val="none" w:sz="0" w:space="0" w:color="auto"/>
        <w:left w:val="none" w:sz="0" w:space="0" w:color="auto"/>
        <w:bottom w:val="none" w:sz="0" w:space="0" w:color="auto"/>
        <w:right w:val="none" w:sz="0" w:space="0" w:color="auto"/>
      </w:divBdr>
    </w:div>
    <w:div w:id="1876767954">
      <w:bodyDiv w:val="1"/>
      <w:marLeft w:val="0"/>
      <w:marRight w:val="0"/>
      <w:marTop w:val="0"/>
      <w:marBottom w:val="0"/>
      <w:divBdr>
        <w:top w:val="none" w:sz="0" w:space="0" w:color="auto"/>
        <w:left w:val="none" w:sz="0" w:space="0" w:color="auto"/>
        <w:bottom w:val="none" w:sz="0" w:space="0" w:color="auto"/>
        <w:right w:val="none" w:sz="0" w:space="0" w:color="auto"/>
      </w:divBdr>
    </w:div>
    <w:div w:id="1880628334">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896698171">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008793">
      <w:bodyDiv w:val="1"/>
      <w:marLeft w:val="0"/>
      <w:marRight w:val="0"/>
      <w:marTop w:val="0"/>
      <w:marBottom w:val="0"/>
      <w:divBdr>
        <w:top w:val="none" w:sz="0" w:space="0" w:color="auto"/>
        <w:left w:val="none" w:sz="0" w:space="0" w:color="auto"/>
        <w:bottom w:val="none" w:sz="0" w:space="0" w:color="auto"/>
        <w:right w:val="none" w:sz="0" w:space="0" w:color="auto"/>
      </w:divBdr>
    </w:div>
    <w:div w:id="1955942156">
      <w:bodyDiv w:val="1"/>
      <w:marLeft w:val="0"/>
      <w:marRight w:val="0"/>
      <w:marTop w:val="0"/>
      <w:marBottom w:val="0"/>
      <w:divBdr>
        <w:top w:val="none" w:sz="0" w:space="0" w:color="auto"/>
        <w:left w:val="none" w:sz="0" w:space="0" w:color="auto"/>
        <w:bottom w:val="none" w:sz="0" w:space="0" w:color="auto"/>
        <w:right w:val="none" w:sz="0" w:space="0" w:color="auto"/>
      </w:divBdr>
      <w:divsChild>
        <w:div w:id="699623942">
          <w:marLeft w:val="475"/>
          <w:marRight w:val="0"/>
          <w:marTop w:val="320"/>
          <w:marBottom w:val="0"/>
          <w:divBdr>
            <w:top w:val="none" w:sz="0" w:space="0" w:color="auto"/>
            <w:left w:val="none" w:sz="0" w:space="0" w:color="auto"/>
            <w:bottom w:val="none" w:sz="0" w:space="0" w:color="auto"/>
            <w:right w:val="none" w:sz="0" w:space="0" w:color="auto"/>
          </w:divBdr>
        </w:div>
        <w:div w:id="873267558">
          <w:marLeft w:val="1195"/>
          <w:marRight w:val="0"/>
          <w:marTop w:val="213"/>
          <w:marBottom w:val="0"/>
          <w:divBdr>
            <w:top w:val="none" w:sz="0" w:space="0" w:color="auto"/>
            <w:left w:val="none" w:sz="0" w:space="0" w:color="auto"/>
            <w:bottom w:val="none" w:sz="0" w:space="0" w:color="auto"/>
            <w:right w:val="none" w:sz="0" w:space="0" w:color="auto"/>
          </w:divBdr>
        </w:div>
        <w:div w:id="1415125724">
          <w:marLeft w:val="475"/>
          <w:marRight w:val="0"/>
          <w:marTop w:val="320"/>
          <w:marBottom w:val="0"/>
          <w:divBdr>
            <w:top w:val="none" w:sz="0" w:space="0" w:color="auto"/>
            <w:left w:val="none" w:sz="0" w:space="0" w:color="auto"/>
            <w:bottom w:val="none" w:sz="0" w:space="0" w:color="auto"/>
            <w:right w:val="none" w:sz="0" w:space="0" w:color="auto"/>
          </w:divBdr>
        </w:div>
        <w:div w:id="1586111487">
          <w:marLeft w:val="475"/>
          <w:marRight w:val="0"/>
          <w:marTop w:val="320"/>
          <w:marBottom w:val="0"/>
          <w:divBdr>
            <w:top w:val="none" w:sz="0" w:space="0" w:color="auto"/>
            <w:left w:val="none" w:sz="0" w:space="0" w:color="auto"/>
            <w:bottom w:val="none" w:sz="0" w:space="0" w:color="auto"/>
            <w:right w:val="none" w:sz="0" w:space="0" w:color="auto"/>
          </w:divBdr>
        </w:div>
        <w:div w:id="2003121400">
          <w:marLeft w:val="475"/>
          <w:marRight w:val="0"/>
          <w:marTop w:val="320"/>
          <w:marBottom w:val="0"/>
          <w:divBdr>
            <w:top w:val="none" w:sz="0" w:space="0" w:color="auto"/>
            <w:left w:val="none" w:sz="0" w:space="0" w:color="auto"/>
            <w:bottom w:val="none" w:sz="0" w:space="0" w:color="auto"/>
            <w:right w:val="none" w:sz="0" w:space="0" w:color="auto"/>
          </w:divBdr>
        </w:div>
      </w:divsChild>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36691168">
      <w:bodyDiv w:val="1"/>
      <w:marLeft w:val="0"/>
      <w:marRight w:val="0"/>
      <w:marTop w:val="0"/>
      <w:marBottom w:val="0"/>
      <w:divBdr>
        <w:top w:val="none" w:sz="0" w:space="0" w:color="auto"/>
        <w:left w:val="none" w:sz="0" w:space="0" w:color="auto"/>
        <w:bottom w:val="none" w:sz="0" w:space="0" w:color="auto"/>
        <w:right w:val="none" w:sz="0" w:space="0" w:color="auto"/>
      </w:divBdr>
    </w:div>
    <w:div w:id="2041205321">
      <w:bodyDiv w:val="1"/>
      <w:marLeft w:val="0"/>
      <w:marRight w:val="0"/>
      <w:marTop w:val="0"/>
      <w:marBottom w:val="0"/>
      <w:divBdr>
        <w:top w:val="none" w:sz="0" w:space="0" w:color="auto"/>
        <w:left w:val="none" w:sz="0" w:space="0" w:color="auto"/>
        <w:bottom w:val="none" w:sz="0" w:space="0" w:color="auto"/>
        <w:right w:val="none" w:sz="0" w:space="0" w:color="auto"/>
      </w:divBdr>
    </w:div>
    <w:div w:id="2076465213">
      <w:bodyDiv w:val="1"/>
      <w:marLeft w:val="0"/>
      <w:marRight w:val="0"/>
      <w:marTop w:val="0"/>
      <w:marBottom w:val="0"/>
      <w:divBdr>
        <w:top w:val="none" w:sz="0" w:space="0" w:color="auto"/>
        <w:left w:val="none" w:sz="0" w:space="0" w:color="auto"/>
        <w:bottom w:val="none" w:sz="0" w:space="0" w:color="auto"/>
        <w:right w:val="none" w:sz="0" w:space="0" w:color="auto"/>
      </w:divBdr>
    </w:div>
    <w:div w:id="2081054378">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2477409">
      <w:bodyDiv w:val="1"/>
      <w:marLeft w:val="0"/>
      <w:marRight w:val="0"/>
      <w:marTop w:val="0"/>
      <w:marBottom w:val="0"/>
      <w:divBdr>
        <w:top w:val="none" w:sz="0" w:space="0" w:color="auto"/>
        <w:left w:val="none" w:sz="0" w:space="0" w:color="auto"/>
        <w:bottom w:val="none" w:sz="0" w:space="0" w:color="auto"/>
        <w:right w:val="none" w:sz="0" w:space="0" w:color="auto"/>
      </w:divBdr>
      <w:divsChild>
        <w:div w:id="805467648">
          <w:marLeft w:val="907"/>
          <w:marRight w:val="0"/>
          <w:marTop w:val="160"/>
          <w:marBottom w:val="0"/>
          <w:divBdr>
            <w:top w:val="none" w:sz="0" w:space="0" w:color="auto"/>
            <w:left w:val="none" w:sz="0" w:space="0" w:color="auto"/>
            <w:bottom w:val="none" w:sz="0" w:space="0" w:color="auto"/>
            <w:right w:val="none" w:sz="0" w:space="0" w:color="auto"/>
          </w:divBdr>
        </w:div>
      </w:divsChild>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21" Type="http://schemas.openxmlformats.org/officeDocument/2006/relationships/image" Target="media/image10.png"/><Relationship Id="rId42" Type="http://schemas.openxmlformats.org/officeDocument/2006/relationships/image" Target="media/image31.emf"/><Relationship Id="rId47" Type="http://schemas.openxmlformats.org/officeDocument/2006/relationships/image" Target="media/image36.emf"/><Relationship Id="rId63" Type="http://schemas.openxmlformats.org/officeDocument/2006/relationships/image" Target="media/image52.emf"/><Relationship Id="rId68" Type="http://schemas.openxmlformats.org/officeDocument/2006/relationships/image" Target="media/image57.emf"/><Relationship Id="rId84" Type="http://schemas.openxmlformats.org/officeDocument/2006/relationships/image" Target="media/image73.emf"/><Relationship Id="rId89" Type="http://schemas.openxmlformats.org/officeDocument/2006/relationships/image" Target="media/image78.emf"/><Relationship Id="rId7" Type="http://schemas.openxmlformats.org/officeDocument/2006/relationships/styles" Target="styles.xml"/><Relationship Id="rId71" Type="http://schemas.openxmlformats.org/officeDocument/2006/relationships/image" Target="media/image60.emf"/><Relationship Id="rId92" Type="http://schemas.openxmlformats.org/officeDocument/2006/relationships/image" Target="media/image81.emf"/><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8.emf"/><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image" Target="media/image42.png"/><Relationship Id="rId58" Type="http://schemas.openxmlformats.org/officeDocument/2006/relationships/image" Target="media/image47.emf"/><Relationship Id="rId66" Type="http://schemas.openxmlformats.org/officeDocument/2006/relationships/image" Target="media/image55.wmf"/><Relationship Id="rId74" Type="http://schemas.openxmlformats.org/officeDocument/2006/relationships/image" Target="media/image63.emf"/><Relationship Id="rId79" Type="http://schemas.openxmlformats.org/officeDocument/2006/relationships/image" Target="media/image68.emf"/><Relationship Id="rId87" Type="http://schemas.openxmlformats.org/officeDocument/2006/relationships/image" Target="media/image76.emf"/><Relationship Id="rId102"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50.emf"/><Relationship Id="rId82" Type="http://schemas.openxmlformats.org/officeDocument/2006/relationships/image" Target="media/image71.emf"/><Relationship Id="rId90" Type="http://schemas.openxmlformats.org/officeDocument/2006/relationships/image" Target="media/image79.emf"/><Relationship Id="rId95" Type="http://schemas.openxmlformats.org/officeDocument/2006/relationships/image" Target="media/image84.emf"/><Relationship Id="rId19" Type="http://schemas.openxmlformats.org/officeDocument/2006/relationships/image" Target="media/image8.png"/><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image" Target="media/image45.png"/><Relationship Id="rId64" Type="http://schemas.openxmlformats.org/officeDocument/2006/relationships/image" Target="media/image53.emf"/><Relationship Id="rId69" Type="http://schemas.openxmlformats.org/officeDocument/2006/relationships/image" Target="media/image58.emf"/><Relationship Id="rId77" Type="http://schemas.openxmlformats.org/officeDocument/2006/relationships/image" Target="media/image66.emf"/><Relationship Id="rId100" Type="http://schemas.openxmlformats.org/officeDocument/2006/relationships/header" Target="header3.xml"/><Relationship Id="rId8" Type="http://schemas.openxmlformats.org/officeDocument/2006/relationships/settings" Target="settings.xml"/><Relationship Id="rId51" Type="http://schemas.openxmlformats.org/officeDocument/2006/relationships/image" Target="media/image40.emf"/><Relationship Id="rId72" Type="http://schemas.openxmlformats.org/officeDocument/2006/relationships/image" Target="media/image61.emf"/><Relationship Id="rId80" Type="http://schemas.openxmlformats.org/officeDocument/2006/relationships/image" Target="media/image69.emf"/><Relationship Id="rId85" Type="http://schemas.openxmlformats.org/officeDocument/2006/relationships/image" Target="media/image74.emf"/><Relationship Id="rId93" Type="http://schemas.openxmlformats.org/officeDocument/2006/relationships/image" Target="media/image82.emf"/><Relationship Id="rId98"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5.emf"/><Relationship Id="rId59" Type="http://schemas.openxmlformats.org/officeDocument/2006/relationships/image" Target="media/image48.emf"/><Relationship Id="rId67" Type="http://schemas.openxmlformats.org/officeDocument/2006/relationships/image" Target="media/image56.png"/><Relationship Id="rId103"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image" Target="media/image30.emf"/><Relationship Id="rId54" Type="http://schemas.openxmlformats.org/officeDocument/2006/relationships/image" Target="media/image43.png"/><Relationship Id="rId62" Type="http://schemas.openxmlformats.org/officeDocument/2006/relationships/image" Target="media/image51.emf"/><Relationship Id="rId70" Type="http://schemas.openxmlformats.org/officeDocument/2006/relationships/image" Target="media/image59.emf"/><Relationship Id="rId75" Type="http://schemas.openxmlformats.org/officeDocument/2006/relationships/image" Target="media/image64.emf"/><Relationship Id="rId83" Type="http://schemas.openxmlformats.org/officeDocument/2006/relationships/image" Target="media/image72.emf"/><Relationship Id="rId88" Type="http://schemas.openxmlformats.org/officeDocument/2006/relationships/image" Target="media/image77.emf"/><Relationship Id="rId91" Type="http://schemas.openxmlformats.org/officeDocument/2006/relationships/image" Target="media/image80.emf"/><Relationship Id="rId9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emf"/><Relationship Id="rId49" Type="http://schemas.openxmlformats.org/officeDocument/2006/relationships/image" Target="media/image38.emf"/><Relationship Id="rId57" Type="http://schemas.openxmlformats.org/officeDocument/2006/relationships/image" Target="media/image46.emf"/><Relationship Id="rId10" Type="http://schemas.openxmlformats.org/officeDocument/2006/relationships/footnotes" Target="footnotes.xml"/><Relationship Id="rId31" Type="http://schemas.openxmlformats.org/officeDocument/2006/relationships/image" Target="media/image20.emf"/><Relationship Id="rId44" Type="http://schemas.openxmlformats.org/officeDocument/2006/relationships/image" Target="media/image33.emf"/><Relationship Id="rId52" Type="http://schemas.openxmlformats.org/officeDocument/2006/relationships/image" Target="media/image41.emf"/><Relationship Id="rId60" Type="http://schemas.openxmlformats.org/officeDocument/2006/relationships/image" Target="media/image49.emf"/><Relationship Id="rId65" Type="http://schemas.openxmlformats.org/officeDocument/2006/relationships/image" Target="media/image54.wmf"/><Relationship Id="rId73" Type="http://schemas.openxmlformats.org/officeDocument/2006/relationships/image" Target="media/image62.emf"/><Relationship Id="rId78" Type="http://schemas.openxmlformats.org/officeDocument/2006/relationships/image" Target="media/image67.emf"/><Relationship Id="rId81" Type="http://schemas.openxmlformats.org/officeDocument/2006/relationships/image" Target="media/image70.emf"/><Relationship Id="rId86" Type="http://schemas.openxmlformats.org/officeDocument/2006/relationships/image" Target="media/image75.emf"/><Relationship Id="rId94" Type="http://schemas.openxmlformats.org/officeDocument/2006/relationships/image" Target="media/image83.emf"/><Relationship Id="rId99" Type="http://schemas.openxmlformats.org/officeDocument/2006/relationships/footer" Target="footer2.xml"/><Relationship Id="rId10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emf"/><Relationship Id="rId34" Type="http://schemas.openxmlformats.org/officeDocument/2006/relationships/image" Target="media/image23.emf"/><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emf"/><Relationship Id="rId97"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8" ma:contentTypeDescription="Create a new document." ma:contentTypeScope="" ma:versionID="bab490f2cec6187dade180a37a108e36">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de7ea46c6df68e9986e9de6626fc94e5"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SharedWithUsers xmlns="2ff76fbf-12b9-4337-ad3b-122e2d975ade">
      <UserInfo>
        <DisplayName>Xiong, Gang</DisplayName>
        <AccountId>27</AccountId>
        <AccountType/>
      </UserInfo>
      <UserInfo>
        <DisplayName>Morozov, Gregory V</DisplayName>
        <AccountId>33</AccountId>
        <AccountType/>
      </UserInfo>
      <UserInfo>
        <DisplayName>Dikarev, Dmitry</DisplayName>
        <AccountId>32</AccountId>
        <AccountType/>
      </UserInfo>
      <UserInfo>
        <DisplayName>Li, Yingyang</DisplayName>
        <AccountId>26</AccountId>
        <AccountType/>
      </UserInfo>
      <UserInfo>
        <DisplayName>Rane, Prerana</DisplayName>
        <AccountId>34</AccountId>
        <AccountType/>
      </UserInfo>
      <UserInfo>
        <DisplayName>Talarico, Salvatore</DisplayName>
        <AccountId>23</AccountId>
        <AccountType/>
      </UserInfo>
      <UserInfo>
        <DisplayName>Lee, Jihyun</DisplayName>
        <AccountId>35</AccountId>
        <AccountType/>
      </UserInfo>
      <UserInfo>
        <DisplayName>Davydov, Alexei</DisplayName>
        <AccountId>13</AccountId>
        <AccountType/>
      </UserInfo>
      <UserInfo>
        <DisplayName>Wang, Guotong</DisplayName>
        <AccountId>15</AccountId>
        <AccountType/>
      </UserInfo>
      <UserInfo>
        <DisplayName>Han, Seunghee</DisplayName>
        <AccountId>12</AccountId>
        <AccountType/>
      </UserInfo>
      <UserInfo>
        <DisplayName>Papathanassiou, Apostolos</DisplayName>
        <AccountId>67</AccountId>
        <AccountType/>
      </UserInfo>
      <UserInfo>
        <DisplayName>Chervyakov, Andrey</DisplayName>
        <AccountId>51</AccountId>
        <AccountType/>
      </UserInfo>
      <UserInfo>
        <DisplayName>Kim, Jiwoo</DisplayName>
        <AccountId>58</AccountId>
        <AccountType/>
      </UserInfo>
    </SharedWithUsers>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74FBDB-C47B-497D-BB63-E8F2E5A527C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2988A14-F404-4321-A491-7C292095FDE8}">
  <ds:schemaRefs>
    <ds:schemaRef ds:uri="http://schemas.microsoft.com/sharepoint/v3/contenttype/forms"/>
  </ds:schemaRefs>
</ds:datastoreItem>
</file>

<file path=customXml/itemProps3.xml><?xml version="1.0" encoding="utf-8"?>
<ds:datastoreItem xmlns:ds="http://schemas.openxmlformats.org/officeDocument/2006/customXml" ds:itemID="{6E4EEA42-4F9E-4715-AC3D-FD8F4205F194}">
  <ds:schemaRefs>
    <ds:schemaRef ds:uri="http://schemas.openxmlformats.org/officeDocument/2006/bibliography"/>
  </ds:schemaRefs>
</ds:datastoreItem>
</file>

<file path=customXml/itemProps4.xml><?xml version="1.0" encoding="utf-8"?>
<ds:datastoreItem xmlns:ds="http://schemas.openxmlformats.org/officeDocument/2006/customXml" ds:itemID="{9E37079F-662A-4444-B96B-BF26CFBE2C55}">
  <ds:schemaRefs>
    <ds:schemaRef ds:uri="http://schemas.microsoft.com/office/2006/metadata/properties"/>
    <ds:schemaRef ds:uri="http://schemas.microsoft.com/office/infopath/2007/PartnerControls"/>
    <ds:schemaRef ds:uri="2ff76fbf-12b9-4337-ad3b-122e2d975ade"/>
  </ds:schemaRefs>
</ds:datastoreItem>
</file>

<file path=customXml/itemProps5.xml><?xml version="1.0" encoding="utf-8"?>
<ds:datastoreItem xmlns:ds="http://schemas.openxmlformats.org/officeDocument/2006/customXml" ds:itemID="{CF353671-1213-49C2-B6C2-C43D17F218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1468</TotalTime>
  <Pages>38</Pages>
  <Words>12029</Words>
  <Characters>65973</Characters>
  <Application>Microsoft Office Word</Application>
  <DocSecurity>0</DocSecurity>
  <Lines>549</Lines>
  <Paragraphs>155</Paragraphs>
  <ScaleCrop>false</ScaleCrop>
  <HeadingPairs>
    <vt:vector size="2" baseType="variant">
      <vt:variant>
        <vt:lpstr>Title</vt:lpstr>
      </vt:variant>
      <vt:variant>
        <vt:i4>1</vt:i4>
      </vt:variant>
    </vt:vector>
  </HeadingPairs>
  <TitlesOfParts>
    <vt:vector size="1" baseType="lpstr">
      <vt:lpstr>3GPP TSG-RAN WG1 Contribution</vt:lpstr>
    </vt:vector>
  </TitlesOfParts>
  <Company>Intel Corporation</Company>
  <LinksUpToDate>false</LinksUpToDate>
  <CharactersWithSpaces>77847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
  <dc:creator>daewon.lee@intel.com</dc:creator>
  <cp:keywords>CTPClassification=CTP_PUBLIC:VisualMarkings=, CTPClassification=CTP_IC, CTPClassification=CTP_NT</cp:keywords>
  <cp:lastModifiedBy>Lee, Daewon</cp:lastModifiedBy>
  <cp:revision>1311</cp:revision>
  <cp:lastPrinted>2011-11-11T01:49:00Z</cp:lastPrinted>
  <dcterms:created xsi:type="dcterms:W3CDTF">2020-05-14T01:57:00Z</dcterms:created>
  <dcterms:modified xsi:type="dcterms:W3CDTF">2020-10-28T13:41:00Z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5e929ebc-1a77-4b12-9c6c-cd47ce9543dc</vt:lpwstr>
  </property>
  <property fmtid="{D5CDD505-2E9C-101B-9397-08002B2CF9AE}" pid="6" name="CTP_TimeStamp">
    <vt:lpwstr>2020-08-08 06:29:12Z</vt:lpwstr>
  </property>
  <property fmtid="{D5CDD505-2E9C-101B-9397-08002B2CF9AE}" pid="7" name="CTP_IDSID">
    <vt:lpwstr>NA</vt:lpwstr>
  </property>
  <property fmtid="{D5CDD505-2E9C-101B-9397-08002B2CF9AE}" pid="8" name="CTP_WWID">
    <vt:lpwstr>NA</vt:lpwstr>
  </property>
  <property fmtid="{D5CDD505-2E9C-101B-9397-08002B2CF9AE}" pid="9" name="ContentTypeId">
    <vt:lpwstr>0x010100E0B0DDEA5689E843A77FF07E023D2573</vt:lpwstr>
  </property>
  <property fmtid="{D5CDD505-2E9C-101B-9397-08002B2CF9AE}" pid="10" name="CTP_BU">
    <vt:lpwstr>NA</vt:lpwstr>
  </property>
  <property fmtid="{D5CDD505-2E9C-101B-9397-08002B2CF9AE}" pid="11" name="CTPClassification">
    <vt:lpwstr>CTP_NT</vt:lpwstr>
  </property>
</Properties>
</file>